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charts/chart16.xml" ContentType="application/vnd.openxmlformats-officedocument.drawingml.chart+xml"/>
  <Override PartName="/word/charts/chart15.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4.xml" ContentType="application/vnd.openxmlformats-officedocument.drawingml.chart+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charts/chart14.xml" ContentType="application/vnd.openxmlformats-officedocument.drawingml.chart+xml"/>
  <Override PartName="/word/charts/chart5.xml" ContentType="application/vnd.openxmlformats-officedocument.drawingml.chart+xml"/>
  <Override PartName="/word/charts/chart7.xml" ContentType="application/vnd.openxmlformats-officedocument.drawingml.chart+xml"/>
  <Override PartName="/word/charts/chart6.xml" ContentType="application/vnd.openxmlformats-officedocument.drawingml.chart+xml"/>
  <Override PartName="/word/charts/chart11.xml" ContentType="application/vnd.openxmlformats-officedocument.drawingml.chart+xml"/>
  <Override PartName="/word/charts/chart9.xml" ContentType="application/vnd.openxmlformats-officedocument.drawingml.chart+xml"/>
  <Override PartName="/word/charts/chart8.xml" ContentType="application/vnd.openxmlformats-officedocument.drawingml.chart+xml"/>
  <Override PartName="/word/charts/chart10.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5BCB6" w14:textId="77777777" w:rsidR="00745CEA" w:rsidRPr="00507B4F" w:rsidRDefault="00745CEA" w:rsidP="00745CEA">
      <w:pPr>
        <w:jc w:val="center"/>
      </w:pPr>
      <w:r w:rsidRPr="00507B4F">
        <w:rPr>
          <w:noProof/>
          <w:lang w:eastAsia="hr-HR"/>
        </w:rPr>
        <w:drawing>
          <wp:inline distT="0" distB="0" distL="0" distR="0" wp14:anchorId="3C843B04" wp14:editId="37D8ED9B">
            <wp:extent cx="502942" cy="684000"/>
            <wp:effectExtent l="0" t="0" r="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07B4F">
        <w:fldChar w:fldCharType="begin"/>
      </w:r>
      <w:r w:rsidRPr="00507B4F">
        <w:instrText xml:space="preserve"> INCLUDEPICTURE "http://www.inet.hr/~box/images/grb-rh.gif" \* MERGEFORMATINET </w:instrText>
      </w:r>
      <w:r w:rsidRPr="00507B4F">
        <w:fldChar w:fldCharType="end"/>
      </w:r>
    </w:p>
    <w:p w14:paraId="513534E2" w14:textId="77777777" w:rsidR="00745CEA" w:rsidRPr="00507B4F" w:rsidRDefault="00745CEA" w:rsidP="00745CEA">
      <w:pPr>
        <w:spacing w:before="60" w:after="1680"/>
        <w:jc w:val="center"/>
        <w:rPr>
          <w:sz w:val="28"/>
        </w:rPr>
      </w:pPr>
      <w:r w:rsidRPr="00507B4F">
        <w:rPr>
          <w:sz w:val="28"/>
        </w:rPr>
        <w:t>VLADA REPUBLIKE HRVATSKE</w:t>
      </w:r>
    </w:p>
    <w:p w14:paraId="013AA6BC" w14:textId="77777777" w:rsidR="00745CEA" w:rsidRPr="00507B4F" w:rsidRDefault="00745CEA" w:rsidP="00745CEA"/>
    <w:p w14:paraId="421B3710" w14:textId="77A5063D" w:rsidR="00745CEA" w:rsidRDefault="00745CEA" w:rsidP="00745CEA">
      <w:pPr>
        <w:jc w:val="right"/>
      </w:pPr>
      <w:r w:rsidRPr="00507B4F">
        <w:t xml:space="preserve">Zagreb, </w:t>
      </w:r>
      <w:r>
        <w:t>30. studenoga 2023</w:t>
      </w:r>
      <w:r w:rsidRPr="00507B4F">
        <w:t>.</w:t>
      </w:r>
    </w:p>
    <w:p w14:paraId="291C4691" w14:textId="77777777" w:rsidR="00745CEA" w:rsidRDefault="00745CEA" w:rsidP="00745CEA">
      <w:pPr>
        <w:jc w:val="right"/>
      </w:pPr>
    </w:p>
    <w:p w14:paraId="3CCC013E" w14:textId="77777777" w:rsidR="00745CEA" w:rsidRDefault="00745CEA" w:rsidP="00745CEA">
      <w:pPr>
        <w:jc w:val="right"/>
      </w:pPr>
    </w:p>
    <w:p w14:paraId="795875D2" w14:textId="77777777" w:rsidR="00745CEA" w:rsidRDefault="00745CEA" w:rsidP="00745CEA">
      <w:pPr>
        <w:jc w:val="right"/>
      </w:pPr>
    </w:p>
    <w:p w14:paraId="51ACF25F" w14:textId="77777777" w:rsidR="00745CEA" w:rsidRDefault="00745CEA" w:rsidP="00745CEA">
      <w:pPr>
        <w:jc w:val="right"/>
      </w:pPr>
    </w:p>
    <w:p w14:paraId="72DB14BA" w14:textId="77777777" w:rsidR="00745CEA" w:rsidRDefault="00745CEA" w:rsidP="00745CEA">
      <w:pPr>
        <w:jc w:val="right"/>
      </w:pPr>
    </w:p>
    <w:p w14:paraId="59B72B30" w14:textId="77777777" w:rsidR="00745CEA" w:rsidRDefault="00745CEA" w:rsidP="00745CEA">
      <w:pPr>
        <w:jc w:val="right"/>
      </w:pPr>
    </w:p>
    <w:p w14:paraId="6300C7F2" w14:textId="77777777" w:rsidR="00745CEA" w:rsidRDefault="00745CEA" w:rsidP="00745CEA">
      <w:pPr>
        <w:jc w:val="right"/>
      </w:pPr>
    </w:p>
    <w:p w14:paraId="30038441" w14:textId="77777777" w:rsidR="00745CEA" w:rsidRDefault="00745CEA" w:rsidP="00745CEA">
      <w:pPr>
        <w:jc w:val="both"/>
      </w:pPr>
      <w:r>
        <w:t>_____________________________________________________________________</w:t>
      </w:r>
    </w:p>
    <w:p w14:paraId="11F57653" w14:textId="77777777" w:rsidR="00745CEA" w:rsidRDefault="00745CEA" w:rsidP="00745CEA">
      <w:pPr>
        <w:jc w:val="both"/>
      </w:pPr>
    </w:p>
    <w:p w14:paraId="10C91749" w14:textId="77777777" w:rsidR="00745CEA" w:rsidRDefault="00745CEA" w:rsidP="00745CEA">
      <w:pPr>
        <w:jc w:val="both"/>
      </w:pPr>
      <w:r>
        <w:t>PREDLAGATELJ:</w:t>
      </w:r>
      <w:r>
        <w:tab/>
        <w:t>Ministarstvo financija</w:t>
      </w:r>
    </w:p>
    <w:p w14:paraId="0D8F09CA" w14:textId="77777777" w:rsidR="00745CEA" w:rsidRDefault="00745CEA" w:rsidP="00745CEA">
      <w:pPr>
        <w:jc w:val="both"/>
      </w:pPr>
      <w:r>
        <w:t>_____________________________________________________________________</w:t>
      </w:r>
    </w:p>
    <w:p w14:paraId="43773BB0" w14:textId="77777777" w:rsidR="00745CEA" w:rsidRDefault="00745CEA" w:rsidP="00745CEA">
      <w:pPr>
        <w:jc w:val="both"/>
      </w:pPr>
    </w:p>
    <w:p w14:paraId="50399658" w14:textId="33E9D99C" w:rsidR="00745CEA" w:rsidRDefault="00745CEA" w:rsidP="00745CEA">
      <w:pPr>
        <w:jc w:val="both"/>
      </w:pPr>
      <w:r>
        <w:t>PREDMET:</w:t>
      </w:r>
      <w:r>
        <w:tab/>
      </w:r>
      <w:r>
        <w:tab/>
        <w:t>Godišnje izvje</w:t>
      </w:r>
      <w:r>
        <w:t>šće o državnim potporama za 2022</w:t>
      </w:r>
      <w:r>
        <w:t>. godinu</w:t>
      </w:r>
    </w:p>
    <w:p w14:paraId="4C498BC7" w14:textId="77777777" w:rsidR="00745CEA" w:rsidRDefault="00745CEA" w:rsidP="00745CEA">
      <w:pPr>
        <w:jc w:val="both"/>
      </w:pPr>
      <w:r>
        <w:t>_____________________________________________________________________</w:t>
      </w:r>
    </w:p>
    <w:p w14:paraId="2B04BBD0" w14:textId="77777777" w:rsidR="00021572" w:rsidRDefault="00021572">
      <w:pPr>
        <w:rPr>
          <w:b/>
        </w:rPr>
      </w:pPr>
    </w:p>
    <w:p w14:paraId="19121561" w14:textId="77777777" w:rsidR="00021572" w:rsidRDefault="00021572">
      <w:pPr>
        <w:rPr>
          <w:b/>
        </w:rPr>
      </w:pPr>
    </w:p>
    <w:p w14:paraId="5BEE0F0A" w14:textId="77777777" w:rsidR="00021572" w:rsidRDefault="00021572">
      <w:pPr>
        <w:rPr>
          <w:b/>
        </w:rPr>
      </w:pPr>
    </w:p>
    <w:p w14:paraId="78DBE8B2" w14:textId="77777777" w:rsidR="00021572" w:rsidRDefault="00021572">
      <w:pPr>
        <w:rPr>
          <w:b/>
        </w:rPr>
      </w:pPr>
    </w:p>
    <w:p w14:paraId="47DD20B7" w14:textId="77777777" w:rsidR="00021572" w:rsidRDefault="00021572">
      <w:pPr>
        <w:rPr>
          <w:b/>
        </w:rPr>
      </w:pPr>
    </w:p>
    <w:p w14:paraId="21437BAB" w14:textId="77777777" w:rsidR="00021572" w:rsidRDefault="00021572">
      <w:pPr>
        <w:rPr>
          <w:b/>
        </w:rPr>
      </w:pPr>
    </w:p>
    <w:p w14:paraId="1EF06266" w14:textId="77777777" w:rsidR="00021572" w:rsidRDefault="00021572">
      <w:pPr>
        <w:rPr>
          <w:b/>
        </w:rPr>
      </w:pPr>
    </w:p>
    <w:p w14:paraId="741FE58C" w14:textId="77777777" w:rsidR="00021572" w:rsidRDefault="00021572">
      <w:pPr>
        <w:rPr>
          <w:b/>
        </w:rPr>
      </w:pPr>
    </w:p>
    <w:p w14:paraId="01B38C8F" w14:textId="77777777" w:rsidR="00021572" w:rsidRDefault="00021572">
      <w:pPr>
        <w:rPr>
          <w:b/>
        </w:rPr>
      </w:pPr>
    </w:p>
    <w:p w14:paraId="0AB25F83" w14:textId="77777777" w:rsidR="00021572" w:rsidRDefault="00021572">
      <w:pPr>
        <w:rPr>
          <w:b/>
        </w:rPr>
      </w:pPr>
    </w:p>
    <w:p w14:paraId="2BEAB926" w14:textId="77777777" w:rsidR="00021572" w:rsidRDefault="00021572">
      <w:pPr>
        <w:rPr>
          <w:b/>
        </w:rPr>
      </w:pPr>
    </w:p>
    <w:p w14:paraId="455873F5" w14:textId="77777777" w:rsidR="00021572" w:rsidRDefault="00021572">
      <w:pPr>
        <w:rPr>
          <w:b/>
        </w:rPr>
      </w:pPr>
    </w:p>
    <w:p w14:paraId="1E527EB6" w14:textId="77777777" w:rsidR="00021572" w:rsidRDefault="00021572">
      <w:pPr>
        <w:rPr>
          <w:b/>
        </w:rPr>
      </w:pPr>
    </w:p>
    <w:p w14:paraId="3E112444" w14:textId="77777777" w:rsidR="00021572" w:rsidRDefault="00021572">
      <w:pPr>
        <w:rPr>
          <w:b/>
        </w:rPr>
      </w:pPr>
    </w:p>
    <w:p w14:paraId="3070191F" w14:textId="77777777" w:rsidR="00021572" w:rsidRDefault="00021572" w:rsidP="00021572">
      <w:pPr>
        <w:spacing w:after="225" w:line="360" w:lineRule="atLeast"/>
        <w:jc w:val="both"/>
        <w:outlineLvl w:val="2"/>
        <w:rPr>
          <w:i/>
        </w:rPr>
      </w:pPr>
      <w:bookmarkStart w:id="0" w:name="_GoBack"/>
      <w:bookmarkEnd w:id="0"/>
    </w:p>
    <w:p w14:paraId="5780845D" w14:textId="572AE56C" w:rsidR="00021572" w:rsidRDefault="00021572" w:rsidP="00021572">
      <w:pPr>
        <w:spacing w:after="225" w:line="360" w:lineRule="atLeast"/>
        <w:jc w:val="both"/>
        <w:outlineLvl w:val="2"/>
        <w:rPr>
          <w:i/>
        </w:rPr>
      </w:pPr>
      <w:r>
        <w:rPr>
          <w:i/>
        </w:rPr>
        <w:t>___________________________________________</w:t>
      </w:r>
      <w:r>
        <w:rPr>
          <w:i/>
        </w:rPr>
        <w:t>__________________________</w:t>
      </w:r>
    </w:p>
    <w:p w14:paraId="7862D646" w14:textId="77777777" w:rsidR="00021572" w:rsidRPr="00021572" w:rsidRDefault="00021572" w:rsidP="00021572">
      <w:pPr>
        <w:spacing w:after="225" w:line="360" w:lineRule="atLeast"/>
        <w:jc w:val="center"/>
        <w:outlineLvl w:val="2"/>
      </w:pPr>
      <w:r w:rsidRPr="00021572">
        <w:t>Banski dvori | Trg Sv. Marka 2  | 10000 Zagreb | tel. 01 4569 222 | vlada.gov.hr</w:t>
      </w:r>
    </w:p>
    <w:p w14:paraId="1E7627A3" w14:textId="648ADB6F" w:rsidR="00745CEA" w:rsidRDefault="00745CEA">
      <w:pPr>
        <w:rPr>
          <w:b/>
        </w:rPr>
      </w:pPr>
      <w:r>
        <w:rPr>
          <w:b/>
        </w:rPr>
        <w:br w:type="page"/>
      </w:r>
    </w:p>
    <w:p w14:paraId="747B7D59" w14:textId="5633DB6F" w:rsidR="002314F7" w:rsidRPr="003B6724" w:rsidRDefault="00217ECC" w:rsidP="00BE487D">
      <w:pPr>
        <w:pBdr>
          <w:bottom w:val="single" w:sz="12" w:space="1" w:color="auto"/>
        </w:pBdr>
        <w:jc w:val="center"/>
        <w:rPr>
          <w:b/>
        </w:rPr>
      </w:pPr>
      <w:r w:rsidRPr="003B6724">
        <w:rPr>
          <w:b/>
        </w:rPr>
        <w:lastRenderedPageBreak/>
        <w:t>VLADA REPUBLIKE HRVATSKE</w:t>
      </w:r>
    </w:p>
    <w:p w14:paraId="4084C3F5" w14:textId="77777777" w:rsidR="002314F7" w:rsidRPr="003B6724" w:rsidRDefault="002314F7" w:rsidP="00BE487D">
      <w:pPr>
        <w:jc w:val="both"/>
        <w:rPr>
          <w:b/>
        </w:rPr>
      </w:pPr>
    </w:p>
    <w:p w14:paraId="405E54F6" w14:textId="77777777" w:rsidR="002314F7" w:rsidRPr="003B6724" w:rsidRDefault="002314F7" w:rsidP="00BE487D">
      <w:pPr>
        <w:contextualSpacing/>
        <w:jc w:val="both"/>
      </w:pPr>
    </w:p>
    <w:p w14:paraId="7DEE3BBA" w14:textId="77777777" w:rsidR="005B7944" w:rsidRPr="003B6724" w:rsidRDefault="005B7944" w:rsidP="00BE487D">
      <w:pPr>
        <w:contextualSpacing/>
        <w:jc w:val="both"/>
      </w:pPr>
    </w:p>
    <w:p w14:paraId="37765105" w14:textId="77777777" w:rsidR="005B7944" w:rsidRPr="003B6724" w:rsidRDefault="005B7944" w:rsidP="00BE487D">
      <w:pPr>
        <w:contextualSpacing/>
        <w:jc w:val="both"/>
      </w:pPr>
    </w:p>
    <w:p w14:paraId="510F0FCC" w14:textId="77777777" w:rsidR="005B7944" w:rsidRPr="003B6724" w:rsidRDefault="005B7944" w:rsidP="00BE487D">
      <w:pPr>
        <w:contextualSpacing/>
        <w:jc w:val="both"/>
      </w:pPr>
    </w:p>
    <w:p w14:paraId="49DDDCED" w14:textId="77777777" w:rsidR="005B7944" w:rsidRPr="003B6724" w:rsidRDefault="005B7944" w:rsidP="00BE487D">
      <w:pPr>
        <w:contextualSpacing/>
        <w:jc w:val="both"/>
      </w:pPr>
    </w:p>
    <w:p w14:paraId="5F714570" w14:textId="77777777" w:rsidR="002314F7" w:rsidRPr="003B6724" w:rsidRDefault="002314F7" w:rsidP="00BE487D">
      <w:pPr>
        <w:contextualSpacing/>
        <w:jc w:val="both"/>
      </w:pPr>
    </w:p>
    <w:p w14:paraId="1781D59F" w14:textId="77777777" w:rsidR="00217ECC" w:rsidRPr="003B6724" w:rsidRDefault="00217ECC" w:rsidP="00BE487D">
      <w:pPr>
        <w:contextualSpacing/>
        <w:jc w:val="both"/>
      </w:pPr>
    </w:p>
    <w:p w14:paraId="6AECF8DF" w14:textId="77777777" w:rsidR="00217ECC" w:rsidRPr="003B6724" w:rsidRDefault="00217ECC" w:rsidP="00BE487D">
      <w:pPr>
        <w:contextualSpacing/>
        <w:jc w:val="both"/>
      </w:pPr>
    </w:p>
    <w:p w14:paraId="20146120" w14:textId="77777777" w:rsidR="00217ECC" w:rsidRPr="003B6724" w:rsidRDefault="00217ECC" w:rsidP="00BE487D">
      <w:pPr>
        <w:contextualSpacing/>
        <w:jc w:val="both"/>
      </w:pPr>
    </w:p>
    <w:p w14:paraId="48DEC17F" w14:textId="77777777" w:rsidR="00217ECC" w:rsidRPr="003B6724" w:rsidRDefault="00217ECC" w:rsidP="00BE487D">
      <w:pPr>
        <w:contextualSpacing/>
        <w:jc w:val="both"/>
      </w:pPr>
    </w:p>
    <w:p w14:paraId="24B1F9CF" w14:textId="77777777" w:rsidR="00217ECC" w:rsidRPr="003B6724" w:rsidRDefault="00217ECC" w:rsidP="00BE487D">
      <w:pPr>
        <w:contextualSpacing/>
        <w:jc w:val="both"/>
      </w:pPr>
    </w:p>
    <w:p w14:paraId="5AC9376A" w14:textId="77777777" w:rsidR="00217ECC" w:rsidRPr="003B6724" w:rsidRDefault="00217ECC" w:rsidP="00BE487D">
      <w:pPr>
        <w:contextualSpacing/>
        <w:jc w:val="both"/>
      </w:pPr>
    </w:p>
    <w:p w14:paraId="745FC6B4" w14:textId="77777777" w:rsidR="002314F7" w:rsidRPr="003B6724" w:rsidRDefault="002314F7" w:rsidP="00BE487D">
      <w:pPr>
        <w:contextualSpacing/>
        <w:jc w:val="both"/>
      </w:pPr>
    </w:p>
    <w:p w14:paraId="1956E87F" w14:textId="77777777" w:rsidR="002314F7" w:rsidRPr="003B6724" w:rsidRDefault="002314F7" w:rsidP="00BE487D">
      <w:pPr>
        <w:contextualSpacing/>
        <w:jc w:val="both"/>
      </w:pPr>
    </w:p>
    <w:p w14:paraId="3622026A" w14:textId="77777777" w:rsidR="002314F7" w:rsidRPr="003B6724" w:rsidRDefault="002314F7" w:rsidP="00BE487D">
      <w:pPr>
        <w:contextualSpacing/>
        <w:jc w:val="both"/>
      </w:pPr>
    </w:p>
    <w:p w14:paraId="51C371C7" w14:textId="77777777" w:rsidR="002314F7" w:rsidRPr="003B6724" w:rsidRDefault="002314F7" w:rsidP="00BE487D">
      <w:pPr>
        <w:contextualSpacing/>
        <w:jc w:val="both"/>
      </w:pPr>
    </w:p>
    <w:p w14:paraId="51F0ADE4" w14:textId="77777777" w:rsidR="002314F7" w:rsidRPr="003B6724" w:rsidRDefault="002314F7" w:rsidP="00BE487D">
      <w:pPr>
        <w:contextualSpacing/>
        <w:jc w:val="both"/>
      </w:pPr>
    </w:p>
    <w:p w14:paraId="194BF26D" w14:textId="77777777" w:rsidR="002314F7" w:rsidRPr="003B6724" w:rsidRDefault="002314F7" w:rsidP="00BE487D">
      <w:pPr>
        <w:contextualSpacing/>
        <w:jc w:val="both"/>
      </w:pPr>
    </w:p>
    <w:p w14:paraId="119FF6F9" w14:textId="77777777" w:rsidR="002314F7" w:rsidRPr="003B6724" w:rsidRDefault="002314F7" w:rsidP="00BE487D">
      <w:pPr>
        <w:contextualSpacing/>
        <w:jc w:val="both"/>
      </w:pPr>
    </w:p>
    <w:p w14:paraId="40D26AD9" w14:textId="77777777" w:rsidR="002314F7" w:rsidRPr="003B6724" w:rsidRDefault="002314F7" w:rsidP="00BE487D">
      <w:pPr>
        <w:contextualSpacing/>
        <w:jc w:val="both"/>
      </w:pPr>
    </w:p>
    <w:p w14:paraId="6359F01B" w14:textId="77777777" w:rsidR="002314F7" w:rsidRPr="003B6724" w:rsidRDefault="00A56245" w:rsidP="00BE487D">
      <w:pPr>
        <w:contextualSpacing/>
        <w:jc w:val="center"/>
        <w:rPr>
          <w:b/>
        </w:rPr>
      </w:pPr>
      <w:r w:rsidRPr="003B6724">
        <w:rPr>
          <w:b/>
        </w:rPr>
        <w:t>GODIŠNJE IZVJEŠĆE O DRŽAVNIM POTPORAMA ZA 202</w:t>
      </w:r>
      <w:r w:rsidR="005A0471" w:rsidRPr="003B6724">
        <w:rPr>
          <w:b/>
        </w:rPr>
        <w:t>2</w:t>
      </w:r>
      <w:r w:rsidRPr="003B6724">
        <w:rPr>
          <w:b/>
        </w:rPr>
        <w:t>. GODINU</w:t>
      </w:r>
    </w:p>
    <w:p w14:paraId="0C5D1D85" w14:textId="77777777" w:rsidR="002314F7" w:rsidRPr="003B6724" w:rsidRDefault="002314F7" w:rsidP="00BE487D">
      <w:pPr>
        <w:contextualSpacing/>
        <w:jc w:val="both"/>
      </w:pPr>
    </w:p>
    <w:p w14:paraId="6B422565" w14:textId="77777777" w:rsidR="002314F7" w:rsidRPr="003B6724" w:rsidRDefault="002314F7" w:rsidP="00BE487D">
      <w:pPr>
        <w:contextualSpacing/>
        <w:jc w:val="both"/>
      </w:pPr>
    </w:p>
    <w:p w14:paraId="63A188BA" w14:textId="77777777" w:rsidR="002314F7" w:rsidRPr="003B6724" w:rsidRDefault="002314F7" w:rsidP="00BE487D">
      <w:pPr>
        <w:contextualSpacing/>
        <w:jc w:val="both"/>
      </w:pPr>
    </w:p>
    <w:p w14:paraId="47073D48" w14:textId="77777777" w:rsidR="005B7944" w:rsidRPr="003B6724" w:rsidRDefault="005B7944" w:rsidP="00BE487D">
      <w:pPr>
        <w:contextualSpacing/>
        <w:jc w:val="both"/>
      </w:pPr>
    </w:p>
    <w:p w14:paraId="7BC6DAB4" w14:textId="77777777" w:rsidR="005B7944" w:rsidRPr="003B6724" w:rsidRDefault="005B7944" w:rsidP="00BE487D">
      <w:pPr>
        <w:contextualSpacing/>
        <w:jc w:val="both"/>
      </w:pPr>
    </w:p>
    <w:p w14:paraId="16C12CA5" w14:textId="77777777" w:rsidR="005B7944" w:rsidRPr="003B6724" w:rsidRDefault="005B7944" w:rsidP="00BE487D">
      <w:pPr>
        <w:contextualSpacing/>
        <w:jc w:val="both"/>
      </w:pPr>
    </w:p>
    <w:p w14:paraId="0BDA7629" w14:textId="77777777" w:rsidR="005B7944" w:rsidRPr="003B6724" w:rsidRDefault="005B7944" w:rsidP="00BE487D">
      <w:pPr>
        <w:contextualSpacing/>
        <w:jc w:val="both"/>
      </w:pPr>
    </w:p>
    <w:p w14:paraId="56F3A98E" w14:textId="77777777" w:rsidR="005B7944" w:rsidRPr="003B6724" w:rsidRDefault="005B7944" w:rsidP="00BE487D">
      <w:pPr>
        <w:contextualSpacing/>
        <w:jc w:val="both"/>
      </w:pPr>
    </w:p>
    <w:p w14:paraId="5CBCA24C" w14:textId="77777777" w:rsidR="005B7944" w:rsidRPr="003B6724" w:rsidRDefault="005B7944" w:rsidP="00BE487D">
      <w:pPr>
        <w:contextualSpacing/>
        <w:jc w:val="both"/>
      </w:pPr>
    </w:p>
    <w:p w14:paraId="4BAB2529" w14:textId="77777777" w:rsidR="002314F7" w:rsidRPr="003B6724" w:rsidRDefault="002314F7" w:rsidP="00BE487D">
      <w:pPr>
        <w:contextualSpacing/>
        <w:jc w:val="both"/>
      </w:pPr>
    </w:p>
    <w:p w14:paraId="7FBD70C7" w14:textId="77777777" w:rsidR="005B7944" w:rsidRPr="003B6724" w:rsidRDefault="005B7944" w:rsidP="00BE487D">
      <w:pPr>
        <w:contextualSpacing/>
        <w:jc w:val="both"/>
      </w:pPr>
    </w:p>
    <w:p w14:paraId="219C8F29" w14:textId="77777777" w:rsidR="005B7944" w:rsidRPr="003B6724" w:rsidRDefault="005B7944" w:rsidP="00BE487D">
      <w:pPr>
        <w:contextualSpacing/>
        <w:jc w:val="both"/>
      </w:pPr>
    </w:p>
    <w:p w14:paraId="0E2CDDF5" w14:textId="77777777" w:rsidR="005B7944" w:rsidRPr="003B6724" w:rsidRDefault="005B7944" w:rsidP="00BE487D">
      <w:pPr>
        <w:contextualSpacing/>
        <w:jc w:val="both"/>
      </w:pPr>
    </w:p>
    <w:p w14:paraId="6A4BAD1C" w14:textId="77777777" w:rsidR="005B7944" w:rsidRPr="003B6724" w:rsidRDefault="005B7944" w:rsidP="00BE487D">
      <w:pPr>
        <w:contextualSpacing/>
        <w:jc w:val="both"/>
      </w:pPr>
    </w:p>
    <w:p w14:paraId="743CF258" w14:textId="77777777" w:rsidR="005B7944" w:rsidRPr="003B6724" w:rsidRDefault="005B7944" w:rsidP="00BE487D">
      <w:pPr>
        <w:contextualSpacing/>
        <w:jc w:val="both"/>
      </w:pPr>
    </w:p>
    <w:p w14:paraId="612A1EBD" w14:textId="77777777" w:rsidR="002314F7" w:rsidRPr="003B6724" w:rsidRDefault="002314F7" w:rsidP="00BE487D">
      <w:pPr>
        <w:contextualSpacing/>
        <w:jc w:val="both"/>
      </w:pPr>
    </w:p>
    <w:p w14:paraId="27EA33C5" w14:textId="77777777" w:rsidR="002314F7" w:rsidRPr="003B6724" w:rsidRDefault="002314F7" w:rsidP="00BE487D">
      <w:pPr>
        <w:contextualSpacing/>
        <w:jc w:val="both"/>
      </w:pPr>
    </w:p>
    <w:p w14:paraId="5ED0D0C0" w14:textId="77777777" w:rsidR="002314F7" w:rsidRPr="003B6724" w:rsidRDefault="002314F7" w:rsidP="00BE487D">
      <w:pPr>
        <w:contextualSpacing/>
        <w:jc w:val="both"/>
      </w:pPr>
    </w:p>
    <w:p w14:paraId="0BE53AD5" w14:textId="77777777" w:rsidR="00BE487D" w:rsidRPr="003B6724" w:rsidRDefault="00BE487D" w:rsidP="00BE487D">
      <w:pPr>
        <w:contextualSpacing/>
        <w:jc w:val="both"/>
      </w:pPr>
    </w:p>
    <w:p w14:paraId="740EB220" w14:textId="77777777" w:rsidR="00BE487D" w:rsidRPr="003B6724" w:rsidRDefault="00BE487D" w:rsidP="00BE487D">
      <w:pPr>
        <w:contextualSpacing/>
        <w:jc w:val="both"/>
      </w:pPr>
    </w:p>
    <w:p w14:paraId="72D47107" w14:textId="77777777" w:rsidR="002314F7" w:rsidRPr="003B6724" w:rsidRDefault="002314F7" w:rsidP="00BE487D">
      <w:pPr>
        <w:contextualSpacing/>
        <w:jc w:val="both"/>
      </w:pPr>
    </w:p>
    <w:p w14:paraId="5B01200A" w14:textId="77777777" w:rsidR="002314F7" w:rsidRPr="003B6724" w:rsidRDefault="002314F7" w:rsidP="00BE487D">
      <w:pPr>
        <w:contextualSpacing/>
        <w:jc w:val="both"/>
      </w:pPr>
    </w:p>
    <w:p w14:paraId="5536FB45" w14:textId="77777777" w:rsidR="002314F7" w:rsidRPr="003B6724" w:rsidRDefault="002314F7" w:rsidP="00BE487D">
      <w:pPr>
        <w:contextualSpacing/>
        <w:jc w:val="both"/>
      </w:pPr>
    </w:p>
    <w:p w14:paraId="39526587" w14:textId="77777777" w:rsidR="002314F7" w:rsidRPr="003B6724" w:rsidRDefault="002314F7" w:rsidP="00BE487D">
      <w:pPr>
        <w:pBdr>
          <w:bottom w:val="single" w:sz="12" w:space="1" w:color="auto"/>
        </w:pBdr>
        <w:jc w:val="both"/>
        <w:rPr>
          <w:b/>
        </w:rPr>
      </w:pPr>
    </w:p>
    <w:p w14:paraId="290DAF41" w14:textId="77777777" w:rsidR="002314F7" w:rsidRPr="003B6724" w:rsidRDefault="002314F7" w:rsidP="00BE487D">
      <w:pPr>
        <w:pBdr>
          <w:bottom w:val="single" w:sz="12" w:space="1" w:color="auto"/>
        </w:pBdr>
        <w:jc w:val="both"/>
        <w:rPr>
          <w:b/>
        </w:rPr>
      </w:pPr>
    </w:p>
    <w:p w14:paraId="0D0927D5" w14:textId="77777777" w:rsidR="002314F7" w:rsidRPr="003B6724" w:rsidRDefault="002314F7" w:rsidP="00BE487D">
      <w:pPr>
        <w:pBdr>
          <w:bottom w:val="single" w:sz="12" w:space="1" w:color="auto"/>
        </w:pBdr>
        <w:jc w:val="both"/>
        <w:rPr>
          <w:b/>
        </w:rPr>
      </w:pPr>
    </w:p>
    <w:p w14:paraId="3349DA57" w14:textId="65F4CFA1" w:rsidR="002314F7" w:rsidRPr="003B6724" w:rsidRDefault="002314F7" w:rsidP="00BE487D">
      <w:pPr>
        <w:contextualSpacing/>
        <w:jc w:val="center"/>
        <w:rPr>
          <w:b/>
        </w:rPr>
        <w:sectPr w:rsidR="002314F7" w:rsidRPr="003B6724" w:rsidSect="00857D5E">
          <w:headerReference w:type="default" r:id="rId9"/>
          <w:footerReference w:type="default" r:id="rId10"/>
          <w:headerReference w:type="first" r:id="rId11"/>
          <w:pgSz w:w="11906" w:h="16838"/>
          <w:pgMar w:top="1440" w:right="1797" w:bottom="1440" w:left="1797" w:header="709" w:footer="709" w:gutter="0"/>
          <w:cols w:space="708"/>
          <w:titlePg/>
          <w:docGrid w:linePitch="360"/>
        </w:sectPr>
      </w:pPr>
      <w:r w:rsidRPr="003B6724">
        <w:rPr>
          <w:b/>
        </w:rPr>
        <w:t xml:space="preserve">Zagreb, </w:t>
      </w:r>
      <w:r w:rsidR="00452559">
        <w:rPr>
          <w:b/>
        </w:rPr>
        <w:t>studeni</w:t>
      </w:r>
      <w:r w:rsidRPr="003B6724">
        <w:rPr>
          <w:b/>
        </w:rPr>
        <w:t xml:space="preserve"> 202</w:t>
      </w:r>
      <w:r w:rsidR="005A0471" w:rsidRPr="003B6724">
        <w:rPr>
          <w:b/>
        </w:rPr>
        <w:t>3</w:t>
      </w:r>
      <w:r w:rsidRPr="003B6724">
        <w:rPr>
          <w:b/>
        </w:rPr>
        <w:t>.</w:t>
      </w:r>
    </w:p>
    <w:p w14:paraId="334A0BC8" w14:textId="77777777" w:rsidR="002314F7" w:rsidRPr="00CB00FC" w:rsidRDefault="002314F7" w:rsidP="00CB00FC">
      <w:pPr>
        <w:contextualSpacing/>
        <w:jc w:val="both"/>
        <w:rPr>
          <w:sz w:val="20"/>
          <w:szCs w:val="20"/>
        </w:rPr>
      </w:pPr>
      <w:r w:rsidRPr="00CB00FC">
        <w:rPr>
          <w:b/>
          <w:sz w:val="20"/>
          <w:szCs w:val="20"/>
        </w:rPr>
        <w:lastRenderedPageBreak/>
        <w:t>SADRŽAJ</w:t>
      </w:r>
    </w:p>
    <w:p w14:paraId="3AB2B8C5" w14:textId="77777777" w:rsidR="007E3C55" w:rsidRPr="00CB00FC" w:rsidRDefault="007E3C55" w:rsidP="00CB00FC">
      <w:pPr>
        <w:jc w:val="both"/>
        <w:rPr>
          <w:rFonts w:eastAsiaTheme="majorEastAsia"/>
          <w:sz w:val="20"/>
          <w:szCs w:val="20"/>
          <w:lang w:eastAsia="hr-HR"/>
        </w:rPr>
      </w:pPr>
    </w:p>
    <w:p w14:paraId="0005C70F" w14:textId="2882EABA" w:rsidR="0023776F" w:rsidRPr="0023776F" w:rsidRDefault="007E3C55" w:rsidP="0023776F">
      <w:pPr>
        <w:pStyle w:val="TOC1"/>
        <w:tabs>
          <w:tab w:val="left" w:pos="901"/>
          <w:tab w:val="right" w:leader="dot" w:pos="9060"/>
        </w:tabs>
        <w:spacing w:after="0"/>
        <w:rPr>
          <w:rFonts w:ascii="Times New Roman" w:hAnsi="Times New Roman"/>
          <w:b/>
          <w:noProof/>
          <w:sz w:val="20"/>
          <w:szCs w:val="20"/>
        </w:rPr>
      </w:pPr>
      <w:r w:rsidRPr="0023776F">
        <w:rPr>
          <w:rFonts w:ascii="Times New Roman" w:eastAsiaTheme="majorEastAsia" w:hAnsi="Times New Roman"/>
          <w:b/>
          <w:sz w:val="20"/>
          <w:szCs w:val="20"/>
          <w:highlight w:val="red"/>
        </w:rPr>
        <w:fldChar w:fldCharType="begin"/>
      </w:r>
      <w:r w:rsidRPr="0023776F">
        <w:rPr>
          <w:rFonts w:ascii="Times New Roman" w:eastAsiaTheme="majorEastAsia" w:hAnsi="Times New Roman"/>
          <w:b/>
          <w:sz w:val="20"/>
          <w:szCs w:val="20"/>
          <w:highlight w:val="red"/>
        </w:rPr>
        <w:instrText xml:space="preserve"> TOC \o "1-3" \h \z \u </w:instrText>
      </w:r>
      <w:r w:rsidRPr="0023776F">
        <w:rPr>
          <w:rFonts w:ascii="Times New Roman" w:eastAsiaTheme="majorEastAsia" w:hAnsi="Times New Roman"/>
          <w:b/>
          <w:sz w:val="20"/>
          <w:szCs w:val="20"/>
          <w:highlight w:val="red"/>
        </w:rPr>
        <w:fldChar w:fldCharType="separate"/>
      </w:r>
      <w:hyperlink w:anchor="_Toc151108376" w:history="1">
        <w:r w:rsidR="0023776F" w:rsidRPr="0023776F">
          <w:rPr>
            <w:rStyle w:val="Hyperlink"/>
            <w:rFonts w:ascii="Times New Roman" w:hAnsi="Times New Roman"/>
            <w:b/>
            <w:noProof/>
            <w:sz w:val="20"/>
            <w:szCs w:val="20"/>
          </w:rPr>
          <w:t>1.</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UVOD</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_Toc151108376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3</w:t>
        </w:r>
        <w:r w:rsidR="0023776F" w:rsidRPr="0023776F">
          <w:rPr>
            <w:rFonts w:ascii="Times New Roman" w:hAnsi="Times New Roman"/>
            <w:b/>
            <w:noProof/>
            <w:webHidden/>
            <w:sz w:val="20"/>
            <w:szCs w:val="20"/>
          </w:rPr>
          <w:fldChar w:fldCharType="end"/>
        </w:r>
      </w:hyperlink>
    </w:p>
    <w:p w14:paraId="78B22C50" w14:textId="7A4832BD" w:rsidR="0023776F" w:rsidRPr="0023776F" w:rsidRDefault="00531C9D" w:rsidP="0023776F">
      <w:pPr>
        <w:pStyle w:val="TOC2"/>
        <w:rPr>
          <w:rFonts w:ascii="Times New Roman" w:hAnsi="Times New Roman"/>
          <w:b/>
          <w:noProof/>
          <w:sz w:val="20"/>
          <w:szCs w:val="20"/>
        </w:rPr>
      </w:pPr>
      <w:hyperlink w:anchor="_Toc151108377" w:history="1">
        <w:r w:rsidR="0023776F" w:rsidRPr="0023776F">
          <w:rPr>
            <w:rStyle w:val="Hyperlink"/>
            <w:rFonts w:ascii="Times New Roman" w:hAnsi="Times New Roman"/>
            <w:b/>
            <w:noProof/>
            <w:sz w:val="20"/>
            <w:szCs w:val="20"/>
          </w:rPr>
          <w:t>1.1.</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METODOLOGIJA PRAĆENJA I PRIKAZA DRŽAVNIH POTPORA</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_Toc151108377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4</w:t>
        </w:r>
        <w:r w:rsidR="0023776F" w:rsidRPr="0023776F">
          <w:rPr>
            <w:rFonts w:ascii="Times New Roman" w:hAnsi="Times New Roman"/>
            <w:b/>
            <w:noProof/>
            <w:webHidden/>
            <w:sz w:val="20"/>
            <w:szCs w:val="20"/>
          </w:rPr>
          <w:fldChar w:fldCharType="end"/>
        </w:r>
      </w:hyperlink>
    </w:p>
    <w:p w14:paraId="665AFD29" w14:textId="5C12E386" w:rsidR="0023776F" w:rsidRPr="0023776F" w:rsidRDefault="00531C9D" w:rsidP="0023776F">
      <w:pPr>
        <w:pStyle w:val="TOC2"/>
        <w:rPr>
          <w:rFonts w:ascii="Times New Roman" w:hAnsi="Times New Roman"/>
          <w:b/>
          <w:noProof/>
          <w:sz w:val="20"/>
          <w:szCs w:val="20"/>
        </w:rPr>
      </w:pPr>
      <w:hyperlink w:anchor="_Toc151108378" w:history="1">
        <w:r w:rsidR="0023776F" w:rsidRPr="0023776F">
          <w:rPr>
            <w:rStyle w:val="Hyperlink"/>
            <w:rFonts w:ascii="Times New Roman" w:hAnsi="Times New Roman"/>
            <w:b/>
            <w:noProof/>
            <w:sz w:val="20"/>
            <w:szCs w:val="20"/>
          </w:rPr>
          <w:t>1.2.</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PRIKUPLJANJE I OBRADA PODATAKA O DRŽAVNIM POTPORAMA</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_Toc151108378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7</w:t>
        </w:r>
        <w:r w:rsidR="0023776F" w:rsidRPr="0023776F">
          <w:rPr>
            <w:rFonts w:ascii="Times New Roman" w:hAnsi="Times New Roman"/>
            <w:b/>
            <w:noProof/>
            <w:webHidden/>
            <w:sz w:val="20"/>
            <w:szCs w:val="20"/>
          </w:rPr>
          <w:fldChar w:fldCharType="end"/>
        </w:r>
      </w:hyperlink>
    </w:p>
    <w:p w14:paraId="4BAEFE83" w14:textId="46E262F6" w:rsidR="0023776F" w:rsidRPr="0023776F" w:rsidRDefault="00531C9D" w:rsidP="0023776F">
      <w:pPr>
        <w:pStyle w:val="TOC2"/>
        <w:rPr>
          <w:rFonts w:ascii="Times New Roman" w:hAnsi="Times New Roman"/>
          <w:b/>
          <w:noProof/>
          <w:sz w:val="20"/>
          <w:szCs w:val="20"/>
        </w:rPr>
      </w:pPr>
      <w:hyperlink w:anchor="_Toc151108379" w:history="1">
        <w:r w:rsidR="0023776F" w:rsidRPr="0023776F">
          <w:rPr>
            <w:rStyle w:val="Hyperlink"/>
            <w:rFonts w:ascii="Times New Roman" w:hAnsi="Times New Roman"/>
            <w:b/>
            <w:noProof/>
            <w:sz w:val="20"/>
            <w:szCs w:val="20"/>
          </w:rPr>
          <w:t>1.3.</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METODOLOGIJA PRIKAZA PODATAKA O DRŽAVNIM POTPORAMA</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_Toc151108379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7</w:t>
        </w:r>
        <w:r w:rsidR="0023776F" w:rsidRPr="0023776F">
          <w:rPr>
            <w:rFonts w:ascii="Times New Roman" w:hAnsi="Times New Roman"/>
            <w:b/>
            <w:noProof/>
            <w:webHidden/>
            <w:sz w:val="20"/>
            <w:szCs w:val="20"/>
          </w:rPr>
          <w:fldChar w:fldCharType="end"/>
        </w:r>
      </w:hyperlink>
    </w:p>
    <w:p w14:paraId="1366C1A8" w14:textId="5B43A3C5" w:rsidR="0023776F" w:rsidRPr="0023776F" w:rsidRDefault="00531C9D" w:rsidP="0023776F">
      <w:pPr>
        <w:pStyle w:val="TOC2"/>
        <w:rPr>
          <w:rFonts w:ascii="Times New Roman" w:hAnsi="Times New Roman"/>
          <w:b/>
          <w:noProof/>
          <w:sz w:val="20"/>
          <w:szCs w:val="20"/>
        </w:rPr>
      </w:pPr>
      <w:hyperlink w:anchor="_Toc151108380" w:history="1">
        <w:r w:rsidR="0023776F" w:rsidRPr="0023776F">
          <w:rPr>
            <w:rStyle w:val="Hyperlink"/>
            <w:rFonts w:ascii="Times New Roman" w:hAnsi="Times New Roman"/>
            <w:b/>
            <w:noProof/>
            <w:sz w:val="20"/>
            <w:szCs w:val="20"/>
          </w:rPr>
          <w:t>1.4.</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SAŽETAK GODIŠNJEG IZVJEŠĆA O DRŽAVNIM POTPORAMA ZA 2022. GODINU</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_Toc151108380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8</w:t>
        </w:r>
        <w:r w:rsidR="0023776F" w:rsidRPr="0023776F">
          <w:rPr>
            <w:rFonts w:ascii="Times New Roman" w:hAnsi="Times New Roman"/>
            <w:b/>
            <w:noProof/>
            <w:webHidden/>
            <w:sz w:val="20"/>
            <w:szCs w:val="20"/>
          </w:rPr>
          <w:fldChar w:fldCharType="end"/>
        </w:r>
      </w:hyperlink>
    </w:p>
    <w:p w14:paraId="68200A3E" w14:textId="7DBCAEC6" w:rsidR="0023776F" w:rsidRPr="0023776F" w:rsidRDefault="00531C9D" w:rsidP="0023776F">
      <w:pPr>
        <w:pStyle w:val="TOC1"/>
        <w:tabs>
          <w:tab w:val="left" w:pos="901"/>
          <w:tab w:val="right" w:leader="dot" w:pos="9060"/>
        </w:tabs>
        <w:spacing w:after="0"/>
        <w:rPr>
          <w:rFonts w:ascii="Times New Roman" w:hAnsi="Times New Roman"/>
          <w:b/>
          <w:noProof/>
          <w:sz w:val="20"/>
          <w:szCs w:val="20"/>
        </w:rPr>
      </w:pPr>
      <w:hyperlink w:anchor="_Toc151108381" w:history="1">
        <w:r w:rsidR="0023776F" w:rsidRPr="0023776F">
          <w:rPr>
            <w:rStyle w:val="Hyperlink"/>
            <w:rFonts w:ascii="Times New Roman" w:hAnsi="Times New Roman"/>
            <w:b/>
            <w:noProof/>
            <w:sz w:val="20"/>
            <w:szCs w:val="20"/>
          </w:rPr>
          <w:t>2.</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DRŽAVNE POTPORE U 2022. GODINI</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_Toc151108381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12</w:t>
        </w:r>
        <w:r w:rsidR="0023776F" w:rsidRPr="0023776F">
          <w:rPr>
            <w:rFonts w:ascii="Times New Roman" w:hAnsi="Times New Roman"/>
            <w:b/>
            <w:noProof/>
            <w:webHidden/>
            <w:sz w:val="20"/>
            <w:szCs w:val="20"/>
          </w:rPr>
          <w:fldChar w:fldCharType="end"/>
        </w:r>
      </w:hyperlink>
    </w:p>
    <w:p w14:paraId="3035DFEA" w14:textId="6A03E98F" w:rsidR="0023776F" w:rsidRPr="0023776F" w:rsidRDefault="00531C9D" w:rsidP="0023776F">
      <w:pPr>
        <w:pStyle w:val="TOC2"/>
        <w:rPr>
          <w:rFonts w:ascii="Times New Roman" w:hAnsi="Times New Roman"/>
          <w:b/>
          <w:noProof/>
          <w:sz w:val="20"/>
          <w:szCs w:val="20"/>
        </w:rPr>
      </w:pPr>
      <w:hyperlink w:anchor="_Toc151108382" w:history="1">
        <w:r w:rsidR="0023776F" w:rsidRPr="0023776F">
          <w:rPr>
            <w:rStyle w:val="Hyperlink"/>
            <w:rFonts w:ascii="Times New Roman" w:hAnsi="Times New Roman"/>
            <w:b/>
            <w:noProof/>
            <w:sz w:val="20"/>
            <w:szCs w:val="20"/>
          </w:rPr>
          <w:t>2.1.</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MAKROEKONOMSKI POKAZATELJI</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_Toc151108382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12</w:t>
        </w:r>
        <w:r w:rsidR="0023776F" w:rsidRPr="0023776F">
          <w:rPr>
            <w:rFonts w:ascii="Times New Roman" w:hAnsi="Times New Roman"/>
            <w:b/>
            <w:noProof/>
            <w:webHidden/>
            <w:sz w:val="20"/>
            <w:szCs w:val="20"/>
          </w:rPr>
          <w:fldChar w:fldCharType="end"/>
        </w:r>
      </w:hyperlink>
    </w:p>
    <w:p w14:paraId="1DDBE35C" w14:textId="26717B17" w:rsidR="0023776F" w:rsidRPr="0023776F" w:rsidRDefault="00531C9D" w:rsidP="0023776F">
      <w:pPr>
        <w:pStyle w:val="TOC2"/>
        <w:rPr>
          <w:rFonts w:ascii="Times New Roman" w:hAnsi="Times New Roman"/>
          <w:b/>
          <w:noProof/>
          <w:sz w:val="20"/>
          <w:szCs w:val="20"/>
        </w:rPr>
      </w:pPr>
      <w:hyperlink w:anchor="_Toc151108383" w:history="1">
        <w:r w:rsidR="0023776F" w:rsidRPr="0023776F">
          <w:rPr>
            <w:rStyle w:val="Hyperlink"/>
            <w:rFonts w:ascii="Times New Roman" w:hAnsi="Times New Roman"/>
            <w:b/>
            <w:noProof/>
            <w:sz w:val="20"/>
            <w:szCs w:val="20"/>
          </w:rPr>
          <w:t>2.2.</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KATEGORIJE DRŽAVNIH POTPORA</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_Toc151108383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15</w:t>
        </w:r>
        <w:r w:rsidR="0023776F" w:rsidRPr="0023776F">
          <w:rPr>
            <w:rFonts w:ascii="Times New Roman" w:hAnsi="Times New Roman"/>
            <w:b/>
            <w:noProof/>
            <w:webHidden/>
            <w:sz w:val="20"/>
            <w:szCs w:val="20"/>
          </w:rPr>
          <w:fldChar w:fldCharType="end"/>
        </w:r>
      </w:hyperlink>
    </w:p>
    <w:p w14:paraId="17AE019D" w14:textId="581E140D" w:rsidR="0023776F" w:rsidRPr="0023776F" w:rsidRDefault="00531C9D" w:rsidP="0023776F">
      <w:pPr>
        <w:pStyle w:val="TOC2"/>
        <w:rPr>
          <w:rFonts w:ascii="Times New Roman" w:hAnsi="Times New Roman"/>
          <w:b/>
          <w:noProof/>
          <w:sz w:val="20"/>
          <w:szCs w:val="20"/>
        </w:rPr>
      </w:pPr>
      <w:hyperlink w:anchor="_Toc151108384" w:history="1">
        <w:r w:rsidR="0023776F" w:rsidRPr="0023776F">
          <w:rPr>
            <w:rStyle w:val="Hyperlink"/>
            <w:rFonts w:ascii="Times New Roman" w:hAnsi="Times New Roman"/>
            <w:b/>
            <w:noProof/>
            <w:sz w:val="20"/>
            <w:szCs w:val="20"/>
          </w:rPr>
          <w:t>2.3.</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DRŽAVNE POTPORE PREMA INSTRUMENTIMA</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_Toc151108384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17</w:t>
        </w:r>
        <w:r w:rsidR="0023776F" w:rsidRPr="0023776F">
          <w:rPr>
            <w:rFonts w:ascii="Times New Roman" w:hAnsi="Times New Roman"/>
            <w:b/>
            <w:noProof/>
            <w:webHidden/>
            <w:sz w:val="20"/>
            <w:szCs w:val="20"/>
          </w:rPr>
          <w:fldChar w:fldCharType="end"/>
        </w:r>
      </w:hyperlink>
    </w:p>
    <w:p w14:paraId="09809890" w14:textId="016E7782" w:rsidR="0023776F" w:rsidRPr="0023776F" w:rsidRDefault="00531C9D" w:rsidP="0023776F">
      <w:pPr>
        <w:pStyle w:val="TOC1"/>
        <w:tabs>
          <w:tab w:val="left" w:pos="901"/>
          <w:tab w:val="right" w:leader="dot" w:pos="9060"/>
        </w:tabs>
        <w:spacing w:after="0"/>
        <w:rPr>
          <w:rFonts w:ascii="Times New Roman" w:hAnsi="Times New Roman"/>
          <w:b/>
          <w:noProof/>
          <w:sz w:val="20"/>
          <w:szCs w:val="20"/>
        </w:rPr>
      </w:pPr>
      <w:hyperlink w:anchor="_Toc151108385" w:history="1">
        <w:r w:rsidR="0023776F" w:rsidRPr="0023776F">
          <w:rPr>
            <w:rStyle w:val="Hyperlink"/>
            <w:rFonts w:ascii="Times New Roman" w:hAnsi="Times New Roman"/>
            <w:b/>
            <w:noProof/>
            <w:sz w:val="20"/>
            <w:szCs w:val="20"/>
          </w:rPr>
          <w:t>3.</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POTPORE U POLJOPRIVREDI I RIBARSTVU</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_Toc151108385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22</w:t>
        </w:r>
        <w:r w:rsidR="0023776F" w:rsidRPr="0023776F">
          <w:rPr>
            <w:rFonts w:ascii="Times New Roman" w:hAnsi="Times New Roman"/>
            <w:b/>
            <w:noProof/>
            <w:webHidden/>
            <w:sz w:val="20"/>
            <w:szCs w:val="20"/>
          </w:rPr>
          <w:fldChar w:fldCharType="end"/>
        </w:r>
      </w:hyperlink>
    </w:p>
    <w:p w14:paraId="25698C74" w14:textId="1459FF5C" w:rsidR="0023776F" w:rsidRPr="0023776F" w:rsidRDefault="00531C9D" w:rsidP="0023776F">
      <w:pPr>
        <w:pStyle w:val="TOC1"/>
        <w:tabs>
          <w:tab w:val="left" w:pos="901"/>
          <w:tab w:val="right" w:leader="dot" w:pos="9060"/>
        </w:tabs>
        <w:spacing w:after="0"/>
        <w:rPr>
          <w:rFonts w:ascii="Times New Roman" w:hAnsi="Times New Roman"/>
          <w:b/>
          <w:noProof/>
          <w:sz w:val="20"/>
          <w:szCs w:val="20"/>
        </w:rPr>
      </w:pPr>
      <w:hyperlink w:anchor="_Toc151108386" w:history="1">
        <w:r w:rsidR="0023776F" w:rsidRPr="0023776F">
          <w:rPr>
            <w:rStyle w:val="Hyperlink"/>
            <w:rFonts w:ascii="Times New Roman" w:hAnsi="Times New Roman"/>
            <w:b/>
            <w:noProof/>
            <w:sz w:val="20"/>
            <w:szCs w:val="20"/>
          </w:rPr>
          <w:t>4.</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POTPORE INDUSTRIJI I USLUGAMA</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_Toc151108386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25</w:t>
        </w:r>
        <w:r w:rsidR="0023776F" w:rsidRPr="0023776F">
          <w:rPr>
            <w:rFonts w:ascii="Times New Roman" w:hAnsi="Times New Roman"/>
            <w:b/>
            <w:noProof/>
            <w:webHidden/>
            <w:sz w:val="20"/>
            <w:szCs w:val="20"/>
          </w:rPr>
          <w:fldChar w:fldCharType="end"/>
        </w:r>
      </w:hyperlink>
    </w:p>
    <w:p w14:paraId="5D3E0432" w14:textId="513F8D80" w:rsidR="0023776F" w:rsidRPr="0023776F" w:rsidRDefault="00531C9D" w:rsidP="0023776F">
      <w:pPr>
        <w:pStyle w:val="TOC2"/>
        <w:rPr>
          <w:rFonts w:ascii="Times New Roman" w:hAnsi="Times New Roman"/>
          <w:b/>
          <w:noProof/>
          <w:sz w:val="20"/>
          <w:szCs w:val="20"/>
        </w:rPr>
      </w:pPr>
      <w:hyperlink w:anchor="_Toc151108387" w:history="1">
        <w:r w:rsidR="0023776F" w:rsidRPr="0023776F">
          <w:rPr>
            <w:rStyle w:val="Hyperlink"/>
            <w:rFonts w:ascii="Times New Roman" w:hAnsi="Times New Roman"/>
            <w:b/>
            <w:noProof/>
            <w:sz w:val="20"/>
            <w:szCs w:val="20"/>
          </w:rPr>
          <w:t>4.1.</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HORIZONTALNE POTPORE</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_Toc151108387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27</w:t>
        </w:r>
        <w:r w:rsidR="0023776F" w:rsidRPr="0023776F">
          <w:rPr>
            <w:rFonts w:ascii="Times New Roman" w:hAnsi="Times New Roman"/>
            <w:b/>
            <w:noProof/>
            <w:webHidden/>
            <w:sz w:val="20"/>
            <w:szCs w:val="20"/>
          </w:rPr>
          <w:fldChar w:fldCharType="end"/>
        </w:r>
      </w:hyperlink>
    </w:p>
    <w:p w14:paraId="2F33EC00" w14:textId="2B01A319" w:rsidR="0023776F" w:rsidRPr="0023776F" w:rsidRDefault="00531C9D" w:rsidP="0023776F">
      <w:pPr>
        <w:pStyle w:val="TOC3"/>
        <w:tabs>
          <w:tab w:val="right" w:leader="dot" w:pos="9060"/>
        </w:tabs>
        <w:spacing w:after="0"/>
        <w:rPr>
          <w:rFonts w:ascii="Times New Roman" w:hAnsi="Times New Roman"/>
          <w:b/>
          <w:noProof/>
          <w:sz w:val="20"/>
          <w:szCs w:val="20"/>
        </w:rPr>
      </w:pPr>
      <w:hyperlink w:anchor="_Toc151108388" w:history="1">
        <w:r w:rsidR="0023776F" w:rsidRPr="0023776F">
          <w:rPr>
            <w:rStyle w:val="Hyperlink"/>
            <w:rFonts w:ascii="Times New Roman" w:hAnsi="Times New Roman"/>
            <w:b/>
            <w:noProof/>
            <w:sz w:val="20"/>
            <w:szCs w:val="20"/>
          </w:rPr>
          <w:t>Horizontalne potpore u „užem smislu“</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_Toc151108388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28</w:t>
        </w:r>
        <w:r w:rsidR="0023776F" w:rsidRPr="0023776F">
          <w:rPr>
            <w:rFonts w:ascii="Times New Roman" w:hAnsi="Times New Roman"/>
            <w:b/>
            <w:noProof/>
            <w:webHidden/>
            <w:sz w:val="20"/>
            <w:szCs w:val="20"/>
          </w:rPr>
          <w:fldChar w:fldCharType="end"/>
        </w:r>
      </w:hyperlink>
    </w:p>
    <w:p w14:paraId="75F17CCF" w14:textId="35BB21B9" w:rsidR="0023776F" w:rsidRPr="0023776F" w:rsidRDefault="00531C9D" w:rsidP="0023776F">
      <w:pPr>
        <w:pStyle w:val="TOC3"/>
        <w:tabs>
          <w:tab w:val="left" w:pos="1320"/>
          <w:tab w:val="right" w:leader="dot" w:pos="9060"/>
        </w:tabs>
        <w:spacing w:after="0"/>
        <w:rPr>
          <w:rFonts w:ascii="Times New Roman" w:hAnsi="Times New Roman"/>
          <w:b/>
          <w:noProof/>
          <w:sz w:val="20"/>
          <w:szCs w:val="20"/>
        </w:rPr>
      </w:pPr>
      <w:hyperlink w:anchor="_Toc151108389" w:history="1">
        <w:r w:rsidR="0023776F" w:rsidRPr="0023776F">
          <w:rPr>
            <w:rStyle w:val="Hyperlink"/>
            <w:rFonts w:ascii="Times New Roman" w:hAnsi="Times New Roman"/>
            <w:b/>
            <w:i/>
            <w:noProof/>
            <w:sz w:val="20"/>
            <w:szCs w:val="20"/>
          </w:rPr>
          <w:t>4.1.1.</w:t>
        </w:r>
        <w:r w:rsidR="0023776F" w:rsidRPr="0023776F">
          <w:rPr>
            <w:rFonts w:ascii="Times New Roman" w:hAnsi="Times New Roman"/>
            <w:b/>
            <w:noProof/>
            <w:sz w:val="20"/>
            <w:szCs w:val="20"/>
          </w:rPr>
          <w:tab/>
        </w:r>
        <w:r w:rsidR="0023776F" w:rsidRPr="0023776F">
          <w:rPr>
            <w:rStyle w:val="Hyperlink"/>
            <w:rFonts w:ascii="Times New Roman" w:hAnsi="Times New Roman"/>
            <w:b/>
            <w:i/>
            <w:noProof/>
            <w:sz w:val="20"/>
            <w:szCs w:val="20"/>
          </w:rPr>
          <w:t>Potpore za istraživanje i razvoj i inovacije</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_Toc151108389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30</w:t>
        </w:r>
        <w:r w:rsidR="0023776F" w:rsidRPr="0023776F">
          <w:rPr>
            <w:rFonts w:ascii="Times New Roman" w:hAnsi="Times New Roman"/>
            <w:b/>
            <w:noProof/>
            <w:webHidden/>
            <w:sz w:val="20"/>
            <w:szCs w:val="20"/>
          </w:rPr>
          <w:fldChar w:fldCharType="end"/>
        </w:r>
      </w:hyperlink>
    </w:p>
    <w:p w14:paraId="4C4E15F9" w14:textId="55185165" w:rsidR="0023776F" w:rsidRPr="0023776F" w:rsidRDefault="00531C9D" w:rsidP="0023776F">
      <w:pPr>
        <w:pStyle w:val="TOC3"/>
        <w:tabs>
          <w:tab w:val="left" w:pos="1320"/>
          <w:tab w:val="right" w:leader="dot" w:pos="9060"/>
        </w:tabs>
        <w:spacing w:after="0"/>
        <w:rPr>
          <w:rFonts w:ascii="Times New Roman" w:hAnsi="Times New Roman"/>
          <w:b/>
          <w:noProof/>
          <w:sz w:val="20"/>
          <w:szCs w:val="20"/>
        </w:rPr>
      </w:pPr>
      <w:hyperlink w:anchor="_Toc151108390" w:history="1">
        <w:r w:rsidR="0023776F" w:rsidRPr="0023776F">
          <w:rPr>
            <w:rStyle w:val="Hyperlink"/>
            <w:rFonts w:ascii="Times New Roman" w:hAnsi="Times New Roman"/>
            <w:b/>
            <w:i/>
            <w:noProof/>
            <w:sz w:val="20"/>
            <w:szCs w:val="20"/>
          </w:rPr>
          <w:t>4.1.2.</w:t>
        </w:r>
        <w:r w:rsidR="0023776F" w:rsidRPr="0023776F">
          <w:rPr>
            <w:rFonts w:ascii="Times New Roman" w:hAnsi="Times New Roman"/>
            <w:b/>
            <w:noProof/>
            <w:sz w:val="20"/>
            <w:szCs w:val="20"/>
          </w:rPr>
          <w:tab/>
        </w:r>
        <w:r w:rsidR="0023776F" w:rsidRPr="0023776F">
          <w:rPr>
            <w:rStyle w:val="Hyperlink"/>
            <w:rFonts w:ascii="Times New Roman" w:hAnsi="Times New Roman"/>
            <w:b/>
            <w:i/>
            <w:noProof/>
            <w:sz w:val="20"/>
            <w:szCs w:val="20"/>
          </w:rPr>
          <w:t>Potpore za zapošljavanje</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_Toc151108390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31</w:t>
        </w:r>
        <w:r w:rsidR="0023776F" w:rsidRPr="0023776F">
          <w:rPr>
            <w:rFonts w:ascii="Times New Roman" w:hAnsi="Times New Roman"/>
            <w:b/>
            <w:noProof/>
            <w:webHidden/>
            <w:sz w:val="20"/>
            <w:szCs w:val="20"/>
          </w:rPr>
          <w:fldChar w:fldCharType="end"/>
        </w:r>
      </w:hyperlink>
    </w:p>
    <w:p w14:paraId="6AADC633" w14:textId="089060F8" w:rsidR="0023776F" w:rsidRPr="0023776F" w:rsidRDefault="00531C9D" w:rsidP="0023776F">
      <w:pPr>
        <w:pStyle w:val="TOC3"/>
        <w:tabs>
          <w:tab w:val="left" w:pos="1320"/>
          <w:tab w:val="right" w:leader="dot" w:pos="9060"/>
        </w:tabs>
        <w:spacing w:after="0"/>
        <w:rPr>
          <w:rFonts w:ascii="Times New Roman" w:hAnsi="Times New Roman"/>
          <w:b/>
          <w:noProof/>
          <w:sz w:val="20"/>
          <w:szCs w:val="20"/>
        </w:rPr>
      </w:pPr>
      <w:hyperlink w:anchor="_Toc151108391" w:history="1">
        <w:r w:rsidR="0023776F" w:rsidRPr="0023776F">
          <w:rPr>
            <w:rStyle w:val="Hyperlink"/>
            <w:rFonts w:ascii="Times New Roman" w:hAnsi="Times New Roman"/>
            <w:b/>
            <w:i/>
            <w:noProof/>
            <w:sz w:val="20"/>
            <w:szCs w:val="20"/>
          </w:rPr>
          <w:t>4.1.3.</w:t>
        </w:r>
        <w:r w:rsidR="0023776F" w:rsidRPr="0023776F">
          <w:rPr>
            <w:rFonts w:ascii="Times New Roman" w:hAnsi="Times New Roman"/>
            <w:b/>
            <w:noProof/>
            <w:sz w:val="20"/>
            <w:szCs w:val="20"/>
          </w:rPr>
          <w:tab/>
        </w:r>
        <w:r w:rsidR="0023776F" w:rsidRPr="0023776F">
          <w:rPr>
            <w:rStyle w:val="Hyperlink"/>
            <w:rFonts w:ascii="Times New Roman" w:hAnsi="Times New Roman"/>
            <w:b/>
            <w:i/>
            <w:noProof/>
            <w:sz w:val="20"/>
            <w:szCs w:val="20"/>
          </w:rPr>
          <w:t>Potpore za usavršavanje</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_Toc151108391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33</w:t>
        </w:r>
        <w:r w:rsidR="0023776F" w:rsidRPr="0023776F">
          <w:rPr>
            <w:rFonts w:ascii="Times New Roman" w:hAnsi="Times New Roman"/>
            <w:b/>
            <w:noProof/>
            <w:webHidden/>
            <w:sz w:val="20"/>
            <w:szCs w:val="20"/>
          </w:rPr>
          <w:fldChar w:fldCharType="end"/>
        </w:r>
      </w:hyperlink>
    </w:p>
    <w:p w14:paraId="27997D14" w14:textId="57FCAB05" w:rsidR="0023776F" w:rsidRPr="0023776F" w:rsidRDefault="00531C9D" w:rsidP="0023776F">
      <w:pPr>
        <w:pStyle w:val="TOC3"/>
        <w:tabs>
          <w:tab w:val="left" w:pos="1320"/>
          <w:tab w:val="right" w:leader="dot" w:pos="9060"/>
        </w:tabs>
        <w:spacing w:after="0"/>
        <w:rPr>
          <w:rFonts w:ascii="Times New Roman" w:hAnsi="Times New Roman"/>
          <w:b/>
          <w:noProof/>
          <w:sz w:val="20"/>
          <w:szCs w:val="20"/>
        </w:rPr>
      </w:pPr>
      <w:hyperlink w:anchor="_Toc151108392" w:history="1">
        <w:r w:rsidR="0023776F" w:rsidRPr="0023776F">
          <w:rPr>
            <w:rStyle w:val="Hyperlink"/>
            <w:rFonts w:ascii="Times New Roman" w:hAnsi="Times New Roman"/>
            <w:b/>
            <w:i/>
            <w:noProof/>
            <w:sz w:val="20"/>
            <w:szCs w:val="20"/>
          </w:rPr>
          <w:t>4.1.4.</w:t>
        </w:r>
        <w:r w:rsidR="0023776F" w:rsidRPr="0023776F">
          <w:rPr>
            <w:rFonts w:ascii="Times New Roman" w:hAnsi="Times New Roman"/>
            <w:b/>
            <w:noProof/>
            <w:sz w:val="20"/>
            <w:szCs w:val="20"/>
          </w:rPr>
          <w:tab/>
        </w:r>
        <w:r w:rsidR="0023776F" w:rsidRPr="0023776F">
          <w:rPr>
            <w:rStyle w:val="Hyperlink"/>
            <w:rFonts w:ascii="Times New Roman" w:hAnsi="Times New Roman"/>
            <w:b/>
            <w:i/>
            <w:noProof/>
            <w:sz w:val="20"/>
            <w:szCs w:val="20"/>
          </w:rPr>
          <w:t>Potpore malim i srednjim poduzetnicima</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_Toc151108392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34</w:t>
        </w:r>
        <w:r w:rsidR="0023776F" w:rsidRPr="0023776F">
          <w:rPr>
            <w:rFonts w:ascii="Times New Roman" w:hAnsi="Times New Roman"/>
            <w:b/>
            <w:noProof/>
            <w:webHidden/>
            <w:sz w:val="20"/>
            <w:szCs w:val="20"/>
          </w:rPr>
          <w:fldChar w:fldCharType="end"/>
        </w:r>
      </w:hyperlink>
    </w:p>
    <w:p w14:paraId="466026FB" w14:textId="5762AA52" w:rsidR="0023776F" w:rsidRPr="0023776F" w:rsidRDefault="00531C9D" w:rsidP="0023776F">
      <w:pPr>
        <w:pStyle w:val="TOC3"/>
        <w:tabs>
          <w:tab w:val="left" w:pos="1320"/>
          <w:tab w:val="right" w:leader="dot" w:pos="9060"/>
        </w:tabs>
        <w:spacing w:after="0"/>
        <w:rPr>
          <w:rFonts w:ascii="Times New Roman" w:hAnsi="Times New Roman"/>
          <w:b/>
          <w:noProof/>
          <w:sz w:val="20"/>
          <w:szCs w:val="20"/>
        </w:rPr>
      </w:pPr>
      <w:hyperlink w:anchor="_Toc151108393" w:history="1">
        <w:r w:rsidR="0023776F" w:rsidRPr="0023776F">
          <w:rPr>
            <w:rStyle w:val="Hyperlink"/>
            <w:rFonts w:ascii="Times New Roman" w:hAnsi="Times New Roman"/>
            <w:b/>
            <w:i/>
            <w:noProof/>
            <w:sz w:val="20"/>
            <w:szCs w:val="20"/>
          </w:rPr>
          <w:t>4.1.5.</w:t>
        </w:r>
        <w:r w:rsidR="0023776F" w:rsidRPr="0023776F">
          <w:rPr>
            <w:rFonts w:ascii="Times New Roman" w:hAnsi="Times New Roman"/>
            <w:b/>
            <w:noProof/>
            <w:sz w:val="20"/>
            <w:szCs w:val="20"/>
          </w:rPr>
          <w:tab/>
        </w:r>
        <w:r w:rsidR="0023776F" w:rsidRPr="0023776F">
          <w:rPr>
            <w:rStyle w:val="Hyperlink"/>
            <w:rFonts w:ascii="Times New Roman" w:hAnsi="Times New Roman"/>
            <w:b/>
            <w:i/>
            <w:noProof/>
            <w:sz w:val="20"/>
            <w:szCs w:val="20"/>
          </w:rPr>
          <w:t>Potpore kulturi</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_Toc151108393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35</w:t>
        </w:r>
        <w:r w:rsidR="0023776F" w:rsidRPr="0023776F">
          <w:rPr>
            <w:rFonts w:ascii="Times New Roman" w:hAnsi="Times New Roman"/>
            <w:b/>
            <w:noProof/>
            <w:webHidden/>
            <w:sz w:val="20"/>
            <w:szCs w:val="20"/>
          </w:rPr>
          <w:fldChar w:fldCharType="end"/>
        </w:r>
      </w:hyperlink>
    </w:p>
    <w:p w14:paraId="71C4464B" w14:textId="284287F9" w:rsidR="0023776F" w:rsidRPr="0023776F" w:rsidRDefault="00531C9D" w:rsidP="0023776F">
      <w:pPr>
        <w:pStyle w:val="TOC2"/>
        <w:rPr>
          <w:rFonts w:ascii="Times New Roman" w:hAnsi="Times New Roman"/>
          <w:b/>
          <w:noProof/>
          <w:sz w:val="20"/>
          <w:szCs w:val="20"/>
        </w:rPr>
      </w:pPr>
      <w:hyperlink w:anchor="_Toc151108394" w:history="1">
        <w:r w:rsidR="0023776F" w:rsidRPr="0023776F">
          <w:rPr>
            <w:rStyle w:val="Hyperlink"/>
            <w:rFonts w:ascii="Times New Roman" w:hAnsi="Times New Roman"/>
            <w:b/>
            <w:noProof/>
            <w:sz w:val="20"/>
            <w:szCs w:val="20"/>
          </w:rPr>
          <w:t>4.2.</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REGIONALNE POTPORE</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_Toc151108394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38</w:t>
        </w:r>
        <w:r w:rsidR="0023776F" w:rsidRPr="0023776F">
          <w:rPr>
            <w:rFonts w:ascii="Times New Roman" w:hAnsi="Times New Roman"/>
            <w:b/>
            <w:noProof/>
            <w:webHidden/>
            <w:sz w:val="20"/>
            <w:szCs w:val="20"/>
          </w:rPr>
          <w:fldChar w:fldCharType="end"/>
        </w:r>
      </w:hyperlink>
    </w:p>
    <w:p w14:paraId="11C9A6A8" w14:textId="3CF19B40" w:rsidR="0023776F" w:rsidRPr="0023776F" w:rsidRDefault="00531C9D" w:rsidP="0023776F">
      <w:pPr>
        <w:pStyle w:val="TOC2"/>
        <w:rPr>
          <w:rFonts w:ascii="Times New Roman" w:hAnsi="Times New Roman"/>
          <w:b/>
          <w:noProof/>
          <w:sz w:val="20"/>
          <w:szCs w:val="20"/>
        </w:rPr>
      </w:pPr>
      <w:hyperlink w:anchor="_Toc151108395" w:history="1">
        <w:r w:rsidR="0023776F" w:rsidRPr="0023776F">
          <w:rPr>
            <w:rStyle w:val="Hyperlink"/>
            <w:rFonts w:ascii="Times New Roman" w:hAnsi="Times New Roman"/>
            <w:b/>
            <w:noProof/>
            <w:sz w:val="20"/>
            <w:szCs w:val="20"/>
          </w:rPr>
          <w:t>4.3.</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POTPORE NA RAZINI JEDINICA LOKALNE I PODRUČNE (REGIONALNE) SAMOUPRAVE</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_Toc151108395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41</w:t>
        </w:r>
        <w:r w:rsidR="0023776F" w:rsidRPr="0023776F">
          <w:rPr>
            <w:rFonts w:ascii="Times New Roman" w:hAnsi="Times New Roman"/>
            <w:b/>
            <w:noProof/>
            <w:webHidden/>
            <w:sz w:val="20"/>
            <w:szCs w:val="20"/>
          </w:rPr>
          <w:fldChar w:fldCharType="end"/>
        </w:r>
      </w:hyperlink>
    </w:p>
    <w:p w14:paraId="000B34CE" w14:textId="55BADD79" w:rsidR="0023776F" w:rsidRPr="0023776F" w:rsidRDefault="00531C9D" w:rsidP="0023776F">
      <w:pPr>
        <w:pStyle w:val="TOC2"/>
        <w:rPr>
          <w:rFonts w:ascii="Times New Roman" w:hAnsi="Times New Roman"/>
          <w:b/>
          <w:noProof/>
          <w:sz w:val="20"/>
          <w:szCs w:val="20"/>
        </w:rPr>
      </w:pPr>
      <w:hyperlink w:anchor="_Toc151108396" w:history="1">
        <w:r w:rsidR="0023776F" w:rsidRPr="0023776F">
          <w:rPr>
            <w:rStyle w:val="Hyperlink"/>
            <w:rFonts w:ascii="Times New Roman" w:hAnsi="Times New Roman"/>
            <w:b/>
            <w:noProof/>
            <w:sz w:val="20"/>
            <w:szCs w:val="20"/>
          </w:rPr>
          <w:t>4.4.</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SEKTORSKE POTPORE</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_Toc151108396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43</w:t>
        </w:r>
        <w:r w:rsidR="0023776F" w:rsidRPr="0023776F">
          <w:rPr>
            <w:rFonts w:ascii="Times New Roman" w:hAnsi="Times New Roman"/>
            <w:b/>
            <w:noProof/>
            <w:webHidden/>
            <w:sz w:val="20"/>
            <w:szCs w:val="20"/>
          </w:rPr>
          <w:fldChar w:fldCharType="end"/>
        </w:r>
      </w:hyperlink>
    </w:p>
    <w:p w14:paraId="48F57809" w14:textId="32A831E1" w:rsidR="0023776F" w:rsidRPr="0023776F" w:rsidRDefault="00531C9D" w:rsidP="0023776F">
      <w:pPr>
        <w:pStyle w:val="TOC3"/>
        <w:tabs>
          <w:tab w:val="right" w:leader="dot" w:pos="9060"/>
        </w:tabs>
        <w:spacing w:after="0"/>
        <w:rPr>
          <w:rFonts w:ascii="Times New Roman" w:hAnsi="Times New Roman"/>
          <w:b/>
          <w:noProof/>
          <w:sz w:val="20"/>
          <w:szCs w:val="20"/>
        </w:rPr>
      </w:pPr>
      <w:hyperlink w:anchor="_Toc151108397" w:history="1">
        <w:r w:rsidR="0023776F" w:rsidRPr="0023776F">
          <w:rPr>
            <w:rStyle w:val="Hyperlink"/>
            <w:rFonts w:ascii="Times New Roman" w:hAnsi="Times New Roman"/>
            <w:b/>
            <w:noProof/>
            <w:sz w:val="20"/>
            <w:szCs w:val="20"/>
          </w:rPr>
          <w:t>Potpore za obavljanje usluga od općeg gospodarskog interesa</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_Toc151108397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44</w:t>
        </w:r>
        <w:r w:rsidR="0023776F" w:rsidRPr="0023776F">
          <w:rPr>
            <w:rFonts w:ascii="Times New Roman" w:hAnsi="Times New Roman"/>
            <w:b/>
            <w:noProof/>
            <w:webHidden/>
            <w:sz w:val="20"/>
            <w:szCs w:val="20"/>
          </w:rPr>
          <w:fldChar w:fldCharType="end"/>
        </w:r>
      </w:hyperlink>
    </w:p>
    <w:p w14:paraId="0C0AC9C4" w14:textId="66AEC532" w:rsidR="0023776F" w:rsidRPr="0023776F" w:rsidRDefault="00531C9D" w:rsidP="0023776F">
      <w:pPr>
        <w:pStyle w:val="TOC3"/>
        <w:tabs>
          <w:tab w:val="left" w:pos="1320"/>
          <w:tab w:val="right" w:leader="dot" w:pos="9060"/>
        </w:tabs>
        <w:spacing w:after="0"/>
        <w:rPr>
          <w:rFonts w:ascii="Times New Roman" w:hAnsi="Times New Roman"/>
          <w:b/>
          <w:noProof/>
          <w:sz w:val="20"/>
          <w:szCs w:val="20"/>
        </w:rPr>
      </w:pPr>
      <w:hyperlink w:anchor="_Toc151108398" w:history="1">
        <w:r w:rsidR="0023776F" w:rsidRPr="0023776F">
          <w:rPr>
            <w:rStyle w:val="Hyperlink"/>
            <w:rFonts w:ascii="Times New Roman" w:hAnsi="Times New Roman"/>
            <w:b/>
            <w:i/>
            <w:noProof/>
            <w:sz w:val="20"/>
            <w:szCs w:val="20"/>
          </w:rPr>
          <w:t>4.4.1.</w:t>
        </w:r>
        <w:r w:rsidR="0023776F" w:rsidRPr="0023776F">
          <w:rPr>
            <w:rFonts w:ascii="Times New Roman" w:hAnsi="Times New Roman"/>
            <w:b/>
            <w:noProof/>
            <w:sz w:val="20"/>
            <w:szCs w:val="20"/>
          </w:rPr>
          <w:tab/>
        </w:r>
        <w:r w:rsidR="0023776F" w:rsidRPr="0023776F">
          <w:rPr>
            <w:rStyle w:val="Hyperlink"/>
            <w:rFonts w:ascii="Times New Roman" w:hAnsi="Times New Roman"/>
            <w:b/>
            <w:i/>
            <w:noProof/>
            <w:sz w:val="20"/>
            <w:szCs w:val="20"/>
          </w:rPr>
          <w:t>Potpore za poštanske usluge</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_Toc151108398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47</w:t>
        </w:r>
        <w:r w:rsidR="0023776F" w:rsidRPr="0023776F">
          <w:rPr>
            <w:rFonts w:ascii="Times New Roman" w:hAnsi="Times New Roman"/>
            <w:b/>
            <w:noProof/>
            <w:webHidden/>
            <w:sz w:val="20"/>
            <w:szCs w:val="20"/>
          </w:rPr>
          <w:fldChar w:fldCharType="end"/>
        </w:r>
      </w:hyperlink>
    </w:p>
    <w:p w14:paraId="14EB12D0" w14:textId="5CBAD8AF" w:rsidR="0023776F" w:rsidRPr="0023776F" w:rsidRDefault="00531C9D" w:rsidP="0023776F">
      <w:pPr>
        <w:pStyle w:val="TOC3"/>
        <w:tabs>
          <w:tab w:val="left" w:pos="1320"/>
          <w:tab w:val="right" w:leader="dot" w:pos="9060"/>
        </w:tabs>
        <w:spacing w:after="0"/>
        <w:rPr>
          <w:rFonts w:ascii="Times New Roman" w:hAnsi="Times New Roman"/>
          <w:b/>
          <w:noProof/>
          <w:sz w:val="20"/>
          <w:szCs w:val="20"/>
        </w:rPr>
      </w:pPr>
      <w:hyperlink w:anchor="_Toc151108399" w:history="1">
        <w:r w:rsidR="0023776F" w:rsidRPr="0023776F">
          <w:rPr>
            <w:rStyle w:val="Hyperlink"/>
            <w:rFonts w:ascii="Times New Roman" w:hAnsi="Times New Roman"/>
            <w:b/>
            <w:i/>
            <w:noProof/>
            <w:sz w:val="20"/>
            <w:szCs w:val="20"/>
          </w:rPr>
          <w:t>4.4.2.</w:t>
        </w:r>
        <w:r w:rsidR="0023776F" w:rsidRPr="0023776F">
          <w:rPr>
            <w:rFonts w:ascii="Times New Roman" w:hAnsi="Times New Roman"/>
            <w:b/>
            <w:noProof/>
            <w:sz w:val="20"/>
            <w:szCs w:val="20"/>
          </w:rPr>
          <w:tab/>
        </w:r>
        <w:r w:rsidR="0023776F" w:rsidRPr="0023776F">
          <w:rPr>
            <w:rStyle w:val="Hyperlink"/>
            <w:rFonts w:ascii="Times New Roman" w:hAnsi="Times New Roman"/>
            <w:b/>
            <w:i/>
            <w:noProof/>
            <w:sz w:val="20"/>
            <w:szCs w:val="20"/>
          </w:rPr>
          <w:t>Potpore za zaštitu okoliša i uštedu energije</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_Toc151108399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47</w:t>
        </w:r>
        <w:r w:rsidR="0023776F" w:rsidRPr="0023776F">
          <w:rPr>
            <w:rFonts w:ascii="Times New Roman" w:hAnsi="Times New Roman"/>
            <w:b/>
            <w:noProof/>
            <w:webHidden/>
            <w:sz w:val="20"/>
            <w:szCs w:val="20"/>
          </w:rPr>
          <w:fldChar w:fldCharType="end"/>
        </w:r>
      </w:hyperlink>
    </w:p>
    <w:p w14:paraId="193D684B" w14:textId="437CA923" w:rsidR="0023776F" w:rsidRPr="0023776F" w:rsidRDefault="00531C9D" w:rsidP="0023776F">
      <w:pPr>
        <w:pStyle w:val="TOC3"/>
        <w:tabs>
          <w:tab w:val="left" w:pos="1320"/>
          <w:tab w:val="right" w:leader="dot" w:pos="9060"/>
        </w:tabs>
        <w:spacing w:after="0"/>
        <w:rPr>
          <w:rFonts w:ascii="Times New Roman" w:hAnsi="Times New Roman"/>
          <w:b/>
          <w:noProof/>
          <w:sz w:val="20"/>
          <w:szCs w:val="20"/>
        </w:rPr>
      </w:pPr>
      <w:hyperlink w:anchor="_Toc151108400" w:history="1">
        <w:r w:rsidR="0023776F" w:rsidRPr="0023776F">
          <w:rPr>
            <w:rStyle w:val="Hyperlink"/>
            <w:rFonts w:ascii="Times New Roman" w:hAnsi="Times New Roman"/>
            <w:b/>
            <w:i/>
            <w:noProof/>
            <w:sz w:val="20"/>
            <w:szCs w:val="20"/>
          </w:rPr>
          <w:t>4.4.3.</w:t>
        </w:r>
        <w:r w:rsidR="0023776F" w:rsidRPr="0023776F">
          <w:rPr>
            <w:rFonts w:ascii="Times New Roman" w:hAnsi="Times New Roman"/>
            <w:b/>
            <w:noProof/>
            <w:sz w:val="20"/>
            <w:szCs w:val="20"/>
          </w:rPr>
          <w:tab/>
        </w:r>
        <w:r w:rsidR="0023776F" w:rsidRPr="0023776F">
          <w:rPr>
            <w:rStyle w:val="Hyperlink"/>
            <w:rFonts w:ascii="Times New Roman" w:hAnsi="Times New Roman"/>
            <w:b/>
            <w:i/>
            <w:noProof/>
            <w:sz w:val="20"/>
            <w:szCs w:val="20"/>
          </w:rPr>
          <w:t>Potpore prometu</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_Toc151108400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49</w:t>
        </w:r>
        <w:r w:rsidR="0023776F" w:rsidRPr="0023776F">
          <w:rPr>
            <w:rFonts w:ascii="Times New Roman" w:hAnsi="Times New Roman"/>
            <w:b/>
            <w:noProof/>
            <w:webHidden/>
            <w:sz w:val="20"/>
            <w:szCs w:val="20"/>
          </w:rPr>
          <w:fldChar w:fldCharType="end"/>
        </w:r>
      </w:hyperlink>
    </w:p>
    <w:p w14:paraId="63D6B799" w14:textId="2EE8067B" w:rsidR="0023776F" w:rsidRPr="0023776F" w:rsidRDefault="00531C9D" w:rsidP="0023776F">
      <w:pPr>
        <w:pStyle w:val="TOC3"/>
        <w:tabs>
          <w:tab w:val="left" w:pos="1320"/>
          <w:tab w:val="right" w:leader="dot" w:pos="9060"/>
        </w:tabs>
        <w:spacing w:after="0"/>
        <w:rPr>
          <w:rFonts w:ascii="Times New Roman" w:hAnsi="Times New Roman"/>
          <w:b/>
          <w:noProof/>
          <w:sz w:val="20"/>
          <w:szCs w:val="20"/>
        </w:rPr>
      </w:pPr>
      <w:hyperlink w:anchor="_Toc151108401" w:history="1">
        <w:r w:rsidR="0023776F" w:rsidRPr="0023776F">
          <w:rPr>
            <w:rStyle w:val="Hyperlink"/>
            <w:rFonts w:ascii="Times New Roman" w:hAnsi="Times New Roman"/>
            <w:b/>
            <w:i/>
            <w:noProof/>
            <w:sz w:val="20"/>
            <w:szCs w:val="20"/>
          </w:rPr>
          <w:t>4.4.4.</w:t>
        </w:r>
        <w:r w:rsidR="0023776F" w:rsidRPr="0023776F">
          <w:rPr>
            <w:rFonts w:ascii="Times New Roman" w:hAnsi="Times New Roman"/>
            <w:b/>
            <w:noProof/>
            <w:sz w:val="20"/>
            <w:szCs w:val="20"/>
          </w:rPr>
          <w:tab/>
        </w:r>
        <w:r w:rsidR="0023776F" w:rsidRPr="0023776F">
          <w:rPr>
            <w:rStyle w:val="Hyperlink"/>
            <w:rFonts w:ascii="Times New Roman" w:hAnsi="Times New Roman"/>
            <w:b/>
            <w:i/>
            <w:noProof/>
            <w:sz w:val="20"/>
            <w:szCs w:val="20"/>
          </w:rPr>
          <w:t>Potpore brodogradnji</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_Toc151108401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53</w:t>
        </w:r>
        <w:r w:rsidR="0023776F" w:rsidRPr="0023776F">
          <w:rPr>
            <w:rFonts w:ascii="Times New Roman" w:hAnsi="Times New Roman"/>
            <w:b/>
            <w:noProof/>
            <w:webHidden/>
            <w:sz w:val="20"/>
            <w:szCs w:val="20"/>
          </w:rPr>
          <w:fldChar w:fldCharType="end"/>
        </w:r>
      </w:hyperlink>
    </w:p>
    <w:p w14:paraId="3F4E44D2" w14:textId="744FF092" w:rsidR="0023776F" w:rsidRPr="0023776F" w:rsidRDefault="00531C9D" w:rsidP="0023776F">
      <w:pPr>
        <w:pStyle w:val="TOC3"/>
        <w:tabs>
          <w:tab w:val="left" w:pos="1320"/>
          <w:tab w:val="right" w:leader="dot" w:pos="9060"/>
        </w:tabs>
        <w:spacing w:after="0"/>
        <w:rPr>
          <w:rFonts w:ascii="Times New Roman" w:hAnsi="Times New Roman"/>
          <w:b/>
          <w:noProof/>
          <w:sz w:val="20"/>
          <w:szCs w:val="20"/>
        </w:rPr>
      </w:pPr>
      <w:hyperlink w:anchor="_Toc151108402" w:history="1">
        <w:r w:rsidR="0023776F" w:rsidRPr="0023776F">
          <w:rPr>
            <w:rStyle w:val="Hyperlink"/>
            <w:rFonts w:ascii="Times New Roman" w:hAnsi="Times New Roman"/>
            <w:b/>
            <w:i/>
            <w:noProof/>
            <w:sz w:val="20"/>
            <w:szCs w:val="20"/>
          </w:rPr>
          <w:t>4.4.5.</w:t>
        </w:r>
        <w:r w:rsidR="0023776F" w:rsidRPr="0023776F">
          <w:rPr>
            <w:rFonts w:ascii="Times New Roman" w:hAnsi="Times New Roman"/>
            <w:b/>
            <w:noProof/>
            <w:sz w:val="20"/>
            <w:szCs w:val="20"/>
          </w:rPr>
          <w:tab/>
        </w:r>
        <w:r w:rsidR="0023776F" w:rsidRPr="0023776F">
          <w:rPr>
            <w:rStyle w:val="Hyperlink"/>
            <w:rFonts w:ascii="Times New Roman" w:hAnsi="Times New Roman"/>
            <w:b/>
            <w:i/>
            <w:noProof/>
            <w:sz w:val="20"/>
            <w:szCs w:val="20"/>
          </w:rPr>
          <w:t>Potpore turizmu</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_Toc151108402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55</w:t>
        </w:r>
        <w:r w:rsidR="0023776F" w:rsidRPr="0023776F">
          <w:rPr>
            <w:rFonts w:ascii="Times New Roman" w:hAnsi="Times New Roman"/>
            <w:b/>
            <w:noProof/>
            <w:webHidden/>
            <w:sz w:val="20"/>
            <w:szCs w:val="20"/>
          </w:rPr>
          <w:fldChar w:fldCharType="end"/>
        </w:r>
      </w:hyperlink>
    </w:p>
    <w:p w14:paraId="38B2F6C5" w14:textId="6E9517FD" w:rsidR="0023776F" w:rsidRPr="0023776F" w:rsidRDefault="00531C9D" w:rsidP="0023776F">
      <w:pPr>
        <w:pStyle w:val="TOC3"/>
        <w:tabs>
          <w:tab w:val="left" w:pos="1320"/>
          <w:tab w:val="right" w:leader="dot" w:pos="9060"/>
        </w:tabs>
        <w:spacing w:after="0"/>
        <w:rPr>
          <w:rFonts w:ascii="Times New Roman" w:hAnsi="Times New Roman"/>
          <w:b/>
          <w:noProof/>
          <w:sz w:val="20"/>
          <w:szCs w:val="20"/>
        </w:rPr>
      </w:pPr>
      <w:hyperlink w:anchor="_Toc151108403" w:history="1">
        <w:r w:rsidR="0023776F" w:rsidRPr="0023776F">
          <w:rPr>
            <w:rStyle w:val="Hyperlink"/>
            <w:rFonts w:ascii="Times New Roman" w:hAnsi="Times New Roman"/>
            <w:b/>
            <w:i/>
            <w:noProof/>
            <w:sz w:val="20"/>
            <w:szCs w:val="20"/>
          </w:rPr>
          <w:t>4.4.6.</w:t>
        </w:r>
        <w:r w:rsidR="0023776F" w:rsidRPr="0023776F">
          <w:rPr>
            <w:rFonts w:ascii="Times New Roman" w:hAnsi="Times New Roman"/>
            <w:b/>
            <w:noProof/>
            <w:sz w:val="20"/>
            <w:szCs w:val="20"/>
          </w:rPr>
          <w:tab/>
        </w:r>
        <w:r w:rsidR="0023776F" w:rsidRPr="0023776F">
          <w:rPr>
            <w:rStyle w:val="Hyperlink"/>
            <w:rFonts w:ascii="Times New Roman" w:hAnsi="Times New Roman"/>
            <w:b/>
            <w:i/>
            <w:noProof/>
            <w:sz w:val="20"/>
            <w:szCs w:val="20"/>
          </w:rPr>
          <w:t>Potpore za sanaciju i restrukturiranje</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_Toc151108403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56</w:t>
        </w:r>
        <w:r w:rsidR="0023776F" w:rsidRPr="0023776F">
          <w:rPr>
            <w:rFonts w:ascii="Times New Roman" w:hAnsi="Times New Roman"/>
            <w:b/>
            <w:noProof/>
            <w:webHidden/>
            <w:sz w:val="20"/>
            <w:szCs w:val="20"/>
          </w:rPr>
          <w:fldChar w:fldCharType="end"/>
        </w:r>
      </w:hyperlink>
    </w:p>
    <w:p w14:paraId="44B1AC2C" w14:textId="3FA045BC" w:rsidR="0023776F" w:rsidRPr="0023776F" w:rsidRDefault="00531C9D" w:rsidP="0023776F">
      <w:pPr>
        <w:pStyle w:val="TOC3"/>
        <w:tabs>
          <w:tab w:val="left" w:pos="1320"/>
          <w:tab w:val="right" w:leader="dot" w:pos="9060"/>
        </w:tabs>
        <w:spacing w:after="0"/>
        <w:rPr>
          <w:rFonts w:ascii="Times New Roman" w:hAnsi="Times New Roman"/>
          <w:b/>
          <w:noProof/>
          <w:sz w:val="20"/>
          <w:szCs w:val="20"/>
        </w:rPr>
      </w:pPr>
      <w:hyperlink w:anchor="_Toc151108404" w:history="1">
        <w:r w:rsidR="0023776F" w:rsidRPr="0023776F">
          <w:rPr>
            <w:rStyle w:val="Hyperlink"/>
            <w:rFonts w:ascii="Times New Roman" w:hAnsi="Times New Roman"/>
            <w:b/>
            <w:i/>
            <w:noProof/>
            <w:sz w:val="20"/>
            <w:szCs w:val="20"/>
          </w:rPr>
          <w:t>4.4.7.</w:t>
        </w:r>
        <w:r w:rsidR="0023776F" w:rsidRPr="0023776F">
          <w:rPr>
            <w:rFonts w:ascii="Times New Roman" w:hAnsi="Times New Roman"/>
            <w:b/>
            <w:noProof/>
            <w:sz w:val="20"/>
            <w:szCs w:val="20"/>
          </w:rPr>
          <w:tab/>
        </w:r>
        <w:r w:rsidR="0023776F" w:rsidRPr="0023776F">
          <w:rPr>
            <w:rStyle w:val="Hyperlink"/>
            <w:rFonts w:ascii="Times New Roman" w:hAnsi="Times New Roman"/>
            <w:b/>
            <w:i/>
            <w:noProof/>
            <w:sz w:val="20"/>
            <w:szCs w:val="20"/>
          </w:rPr>
          <w:t>Potpore za javno radiotelevizijsko emitiranje i audiovizualnu industriju</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_Toc151108404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57</w:t>
        </w:r>
        <w:r w:rsidR="0023776F" w:rsidRPr="0023776F">
          <w:rPr>
            <w:rFonts w:ascii="Times New Roman" w:hAnsi="Times New Roman"/>
            <w:b/>
            <w:noProof/>
            <w:webHidden/>
            <w:sz w:val="20"/>
            <w:szCs w:val="20"/>
          </w:rPr>
          <w:fldChar w:fldCharType="end"/>
        </w:r>
      </w:hyperlink>
    </w:p>
    <w:p w14:paraId="6F26EE32" w14:textId="44358E69" w:rsidR="0023776F" w:rsidRPr="0023776F" w:rsidRDefault="00531C9D" w:rsidP="0023776F">
      <w:pPr>
        <w:pStyle w:val="TOC3"/>
        <w:tabs>
          <w:tab w:val="left" w:pos="1320"/>
          <w:tab w:val="right" w:leader="dot" w:pos="9060"/>
        </w:tabs>
        <w:spacing w:after="0"/>
        <w:rPr>
          <w:rFonts w:ascii="Times New Roman" w:hAnsi="Times New Roman"/>
          <w:b/>
          <w:noProof/>
          <w:sz w:val="20"/>
          <w:szCs w:val="20"/>
        </w:rPr>
      </w:pPr>
      <w:hyperlink w:anchor="_Toc151108405" w:history="1">
        <w:r w:rsidR="0023776F" w:rsidRPr="0023776F">
          <w:rPr>
            <w:rStyle w:val="Hyperlink"/>
            <w:rFonts w:ascii="Times New Roman" w:hAnsi="Times New Roman"/>
            <w:b/>
            <w:i/>
            <w:noProof/>
            <w:sz w:val="20"/>
            <w:szCs w:val="20"/>
          </w:rPr>
          <w:t>4.4.8.</w:t>
        </w:r>
        <w:r w:rsidR="0023776F" w:rsidRPr="0023776F">
          <w:rPr>
            <w:rFonts w:ascii="Times New Roman" w:hAnsi="Times New Roman"/>
            <w:b/>
            <w:noProof/>
            <w:sz w:val="20"/>
            <w:szCs w:val="20"/>
          </w:rPr>
          <w:tab/>
        </w:r>
        <w:r w:rsidR="0023776F" w:rsidRPr="0023776F">
          <w:rPr>
            <w:rStyle w:val="Hyperlink"/>
            <w:rFonts w:ascii="Times New Roman" w:hAnsi="Times New Roman"/>
            <w:b/>
            <w:i/>
            <w:noProof/>
            <w:sz w:val="20"/>
            <w:szCs w:val="20"/>
          </w:rPr>
          <w:t>Potpore za razvoj širokopojasnih mreža</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_Toc151108405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58</w:t>
        </w:r>
        <w:r w:rsidR="0023776F" w:rsidRPr="0023776F">
          <w:rPr>
            <w:rFonts w:ascii="Times New Roman" w:hAnsi="Times New Roman"/>
            <w:b/>
            <w:noProof/>
            <w:webHidden/>
            <w:sz w:val="20"/>
            <w:szCs w:val="20"/>
          </w:rPr>
          <w:fldChar w:fldCharType="end"/>
        </w:r>
      </w:hyperlink>
    </w:p>
    <w:p w14:paraId="438CE8AD" w14:textId="7FE8916C" w:rsidR="0023776F" w:rsidRPr="0023776F" w:rsidRDefault="00531C9D" w:rsidP="0023776F">
      <w:pPr>
        <w:pStyle w:val="TOC2"/>
        <w:rPr>
          <w:rFonts w:ascii="Times New Roman" w:hAnsi="Times New Roman"/>
          <w:b/>
          <w:noProof/>
          <w:sz w:val="20"/>
          <w:szCs w:val="20"/>
        </w:rPr>
      </w:pPr>
      <w:hyperlink w:anchor="_Toc151108406" w:history="1">
        <w:r w:rsidR="0023776F" w:rsidRPr="0023776F">
          <w:rPr>
            <w:rStyle w:val="Hyperlink"/>
            <w:rFonts w:ascii="Times New Roman" w:hAnsi="Times New Roman"/>
            <w:b/>
            <w:noProof/>
            <w:sz w:val="20"/>
            <w:szCs w:val="20"/>
          </w:rPr>
          <w:t>4.5.</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POTPORE U SVRHU PODRŠKE GOSPODARSTVU U AKTUALNOJ PANDEMIJI COVID–19 I ZA SUZBIJANJE UČINAKA RUSKE AGRESIJE NA UKRAJINU</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_Toc151108406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59</w:t>
        </w:r>
        <w:r w:rsidR="0023776F" w:rsidRPr="0023776F">
          <w:rPr>
            <w:rFonts w:ascii="Times New Roman" w:hAnsi="Times New Roman"/>
            <w:b/>
            <w:noProof/>
            <w:webHidden/>
            <w:sz w:val="20"/>
            <w:szCs w:val="20"/>
          </w:rPr>
          <w:fldChar w:fldCharType="end"/>
        </w:r>
      </w:hyperlink>
    </w:p>
    <w:p w14:paraId="0FC72013" w14:textId="53369A31" w:rsidR="0023776F" w:rsidRPr="0023776F" w:rsidRDefault="00531C9D" w:rsidP="0023776F">
      <w:pPr>
        <w:pStyle w:val="TOC1"/>
        <w:tabs>
          <w:tab w:val="left" w:pos="901"/>
          <w:tab w:val="right" w:leader="dot" w:pos="9060"/>
        </w:tabs>
        <w:spacing w:after="0"/>
        <w:rPr>
          <w:rFonts w:ascii="Times New Roman" w:hAnsi="Times New Roman"/>
          <w:b/>
          <w:noProof/>
          <w:sz w:val="20"/>
          <w:szCs w:val="20"/>
        </w:rPr>
      </w:pPr>
      <w:hyperlink w:anchor="_Toc151108407" w:history="1">
        <w:r w:rsidR="0023776F" w:rsidRPr="0023776F">
          <w:rPr>
            <w:rStyle w:val="Hyperlink"/>
            <w:rFonts w:ascii="Times New Roman" w:hAnsi="Times New Roman"/>
            <w:b/>
            <w:noProof/>
            <w:sz w:val="20"/>
            <w:szCs w:val="20"/>
          </w:rPr>
          <w:t>5.</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POTPORE MALE VRIJEDNOSTI</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_Toc151108407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65</w:t>
        </w:r>
        <w:r w:rsidR="0023776F" w:rsidRPr="0023776F">
          <w:rPr>
            <w:rFonts w:ascii="Times New Roman" w:hAnsi="Times New Roman"/>
            <w:b/>
            <w:noProof/>
            <w:webHidden/>
            <w:sz w:val="20"/>
            <w:szCs w:val="20"/>
          </w:rPr>
          <w:fldChar w:fldCharType="end"/>
        </w:r>
      </w:hyperlink>
    </w:p>
    <w:p w14:paraId="6526299B" w14:textId="3238468B" w:rsidR="0023776F" w:rsidRPr="0023776F" w:rsidRDefault="00531C9D" w:rsidP="0023776F">
      <w:pPr>
        <w:pStyle w:val="TOC1"/>
        <w:tabs>
          <w:tab w:val="left" w:pos="901"/>
          <w:tab w:val="right" w:leader="dot" w:pos="9060"/>
        </w:tabs>
        <w:spacing w:after="0"/>
        <w:rPr>
          <w:rFonts w:ascii="Times New Roman" w:hAnsi="Times New Roman"/>
          <w:b/>
          <w:noProof/>
          <w:sz w:val="20"/>
          <w:szCs w:val="20"/>
        </w:rPr>
      </w:pPr>
      <w:hyperlink w:anchor="_Toc151108408" w:history="1">
        <w:r w:rsidR="0023776F" w:rsidRPr="0023776F">
          <w:rPr>
            <w:rStyle w:val="Hyperlink"/>
            <w:rFonts w:ascii="Times New Roman" w:hAnsi="Times New Roman"/>
            <w:b/>
            <w:noProof/>
            <w:sz w:val="20"/>
            <w:szCs w:val="20"/>
          </w:rPr>
          <w:t>6.</w:t>
        </w:r>
        <w:r w:rsidR="0023776F" w:rsidRPr="0023776F">
          <w:rPr>
            <w:rFonts w:ascii="Times New Roman" w:hAnsi="Times New Roman"/>
            <w:b/>
            <w:noProof/>
            <w:sz w:val="20"/>
            <w:szCs w:val="20"/>
          </w:rPr>
          <w:tab/>
        </w:r>
        <w:r w:rsidR="0023776F" w:rsidRPr="0023776F">
          <w:rPr>
            <w:rStyle w:val="Hyperlink"/>
            <w:rFonts w:ascii="Times New Roman" w:hAnsi="Times New Roman"/>
            <w:b/>
            <w:noProof/>
            <w:sz w:val="20"/>
            <w:szCs w:val="20"/>
          </w:rPr>
          <w:t>ZAKLJUČAK</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_Toc151108408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71</w:t>
        </w:r>
        <w:r w:rsidR="0023776F" w:rsidRPr="0023776F">
          <w:rPr>
            <w:rFonts w:ascii="Times New Roman" w:hAnsi="Times New Roman"/>
            <w:b/>
            <w:noProof/>
            <w:webHidden/>
            <w:sz w:val="20"/>
            <w:szCs w:val="20"/>
          </w:rPr>
          <w:fldChar w:fldCharType="end"/>
        </w:r>
      </w:hyperlink>
    </w:p>
    <w:p w14:paraId="0416FBB3" w14:textId="4D23B0C6" w:rsidR="0023776F" w:rsidRPr="0023776F" w:rsidRDefault="00531C9D" w:rsidP="0023776F">
      <w:pPr>
        <w:pStyle w:val="TOC1"/>
        <w:tabs>
          <w:tab w:val="right" w:leader="dot" w:pos="9060"/>
        </w:tabs>
        <w:spacing w:after="0"/>
        <w:rPr>
          <w:rFonts w:ascii="Times New Roman" w:hAnsi="Times New Roman"/>
          <w:b/>
          <w:noProof/>
          <w:sz w:val="20"/>
          <w:szCs w:val="20"/>
        </w:rPr>
      </w:pPr>
      <w:hyperlink w:anchor="_Toc151108409" w:history="1">
        <w:r w:rsidR="0023776F" w:rsidRPr="0023776F">
          <w:rPr>
            <w:rStyle w:val="Hyperlink"/>
            <w:rFonts w:ascii="Times New Roman" w:hAnsi="Times New Roman"/>
            <w:b/>
            <w:noProof/>
            <w:sz w:val="20"/>
            <w:szCs w:val="20"/>
          </w:rPr>
          <w:t>PRILOG 1.</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_Toc151108409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75</w:t>
        </w:r>
        <w:r w:rsidR="0023776F" w:rsidRPr="0023776F">
          <w:rPr>
            <w:rFonts w:ascii="Times New Roman" w:hAnsi="Times New Roman"/>
            <w:b/>
            <w:noProof/>
            <w:webHidden/>
            <w:sz w:val="20"/>
            <w:szCs w:val="20"/>
          </w:rPr>
          <w:fldChar w:fldCharType="end"/>
        </w:r>
      </w:hyperlink>
    </w:p>
    <w:p w14:paraId="00C2B415" w14:textId="6D8B5876" w:rsidR="0023776F" w:rsidRPr="0023776F" w:rsidRDefault="00531C9D" w:rsidP="0023776F">
      <w:pPr>
        <w:pStyle w:val="TOC1"/>
        <w:tabs>
          <w:tab w:val="right" w:leader="dot" w:pos="9060"/>
        </w:tabs>
        <w:spacing w:after="0"/>
        <w:rPr>
          <w:rFonts w:ascii="Times New Roman" w:hAnsi="Times New Roman"/>
          <w:b/>
          <w:noProof/>
          <w:sz w:val="20"/>
          <w:szCs w:val="20"/>
        </w:rPr>
      </w:pPr>
      <w:hyperlink w:anchor="_Toc151108410" w:history="1">
        <w:r w:rsidR="0023776F" w:rsidRPr="0023776F">
          <w:rPr>
            <w:rStyle w:val="Hyperlink"/>
            <w:rFonts w:ascii="Times New Roman" w:hAnsi="Times New Roman"/>
            <w:b/>
            <w:noProof/>
            <w:sz w:val="20"/>
            <w:szCs w:val="20"/>
          </w:rPr>
          <w:t>PRILOG 2.</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_Toc151108410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76</w:t>
        </w:r>
        <w:r w:rsidR="0023776F" w:rsidRPr="0023776F">
          <w:rPr>
            <w:rFonts w:ascii="Times New Roman" w:hAnsi="Times New Roman"/>
            <w:b/>
            <w:noProof/>
            <w:webHidden/>
            <w:sz w:val="20"/>
            <w:szCs w:val="20"/>
          </w:rPr>
          <w:fldChar w:fldCharType="end"/>
        </w:r>
      </w:hyperlink>
    </w:p>
    <w:p w14:paraId="488349FE" w14:textId="438334AA" w:rsidR="0023776F" w:rsidRPr="0023776F" w:rsidRDefault="00531C9D" w:rsidP="0023776F">
      <w:pPr>
        <w:pStyle w:val="TOC1"/>
        <w:tabs>
          <w:tab w:val="right" w:leader="dot" w:pos="9060"/>
        </w:tabs>
        <w:spacing w:after="0"/>
        <w:rPr>
          <w:rFonts w:ascii="Times New Roman" w:hAnsi="Times New Roman"/>
          <w:b/>
          <w:noProof/>
          <w:sz w:val="20"/>
          <w:szCs w:val="20"/>
        </w:rPr>
      </w:pPr>
      <w:hyperlink w:anchor="_Toc151108411" w:history="1">
        <w:r w:rsidR="0023776F" w:rsidRPr="0023776F">
          <w:rPr>
            <w:rStyle w:val="Hyperlink"/>
            <w:rFonts w:ascii="Times New Roman" w:hAnsi="Times New Roman"/>
            <w:b/>
            <w:noProof/>
            <w:sz w:val="20"/>
            <w:szCs w:val="20"/>
          </w:rPr>
          <w:t>PRILOG 3.</w:t>
        </w:r>
        <w:r w:rsidR="0023776F" w:rsidRPr="0023776F">
          <w:rPr>
            <w:rFonts w:ascii="Times New Roman" w:hAnsi="Times New Roman"/>
            <w:b/>
            <w:noProof/>
            <w:webHidden/>
            <w:sz w:val="20"/>
            <w:szCs w:val="20"/>
          </w:rPr>
          <w:tab/>
        </w:r>
        <w:r w:rsidR="0023776F" w:rsidRPr="0023776F">
          <w:rPr>
            <w:rFonts w:ascii="Times New Roman" w:hAnsi="Times New Roman"/>
            <w:b/>
            <w:noProof/>
            <w:webHidden/>
            <w:sz w:val="20"/>
            <w:szCs w:val="20"/>
          </w:rPr>
          <w:fldChar w:fldCharType="begin"/>
        </w:r>
        <w:r w:rsidR="0023776F" w:rsidRPr="0023776F">
          <w:rPr>
            <w:rFonts w:ascii="Times New Roman" w:hAnsi="Times New Roman"/>
            <w:b/>
            <w:noProof/>
            <w:webHidden/>
            <w:sz w:val="20"/>
            <w:szCs w:val="20"/>
          </w:rPr>
          <w:instrText xml:space="preserve"> PAGEREF _Toc151108411 \h </w:instrText>
        </w:r>
        <w:r w:rsidR="0023776F" w:rsidRPr="0023776F">
          <w:rPr>
            <w:rFonts w:ascii="Times New Roman" w:hAnsi="Times New Roman"/>
            <w:b/>
            <w:noProof/>
            <w:webHidden/>
            <w:sz w:val="20"/>
            <w:szCs w:val="20"/>
          </w:rPr>
        </w:r>
        <w:r w:rsidR="0023776F" w:rsidRPr="0023776F">
          <w:rPr>
            <w:rFonts w:ascii="Times New Roman" w:hAnsi="Times New Roman"/>
            <w:b/>
            <w:noProof/>
            <w:webHidden/>
            <w:sz w:val="20"/>
            <w:szCs w:val="20"/>
          </w:rPr>
          <w:fldChar w:fldCharType="separate"/>
        </w:r>
        <w:r w:rsidR="00197C5E">
          <w:rPr>
            <w:rFonts w:ascii="Times New Roman" w:hAnsi="Times New Roman"/>
            <w:b/>
            <w:noProof/>
            <w:webHidden/>
            <w:sz w:val="20"/>
            <w:szCs w:val="20"/>
          </w:rPr>
          <w:t>78</w:t>
        </w:r>
        <w:r w:rsidR="0023776F" w:rsidRPr="0023776F">
          <w:rPr>
            <w:rFonts w:ascii="Times New Roman" w:hAnsi="Times New Roman"/>
            <w:b/>
            <w:noProof/>
            <w:webHidden/>
            <w:sz w:val="20"/>
            <w:szCs w:val="20"/>
          </w:rPr>
          <w:fldChar w:fldCharType="end"/>
        </w:r>
      </w:hyperlink>
    </w:p>
    <w:p w14:paraId="7D6868C2" w14:textId="0AB5EB05" w:rsidR="007E3C55" w:rsidRPr="003B6724" w:rsidRDefault="007E3C55" w:rsidP="0023776F">
      <w:pPr>
        <w:jc w:val="both"/>
        <w:rPr>
          <w:rFonts w:eastAsiaTheme="majorEastAsia"/>
          <w:highlight w:val="red"/>
          <w:lang w:eastAsia="hr-HR"/>
        </w:rPr>
      </w:pPr>
      <w:r w:rsidRPr="0023776F">
        <w:rPr>
          <w:rFonts w:eastAsiaTheme="majorEastAsia"/>
          <w:b/>
          <w:sz w:val="20"/>
          <w:szCs w:val="20"/>
          <w:highlight w:val="red"/>
          <w:lang w:eastAsia="hr-HR"/>
        </w:rPr>
        <w:fldChar w:fldCharType="end"/>
      </w:r>
    </w:p>
    <w:p w14:paraId="2987C986" w14:textId="77777777" w:rsidR="00857D5E" w:rsidRPr="003B6724" w:rsidRDefault="00857D5E" w:rsidP="00BE487D">
      <w:pPr>
        <w:jc w:val="both"/>
        <w:rPr>
          <w:b/>
          <w:highlight w:val="red"/>
        </w:rPr>
      </w:pPr>
      <w:r w:rsidRPr="003B6724">
        <w:rPr>
          <w:b/>
          <w:highlight w:val="red"/>
        </w:rPr>
        <w:br w:type="page"/>
      </w:r>
    </w:p>
    <w:p w14:paraId="594AD4A6" w14:textId="77777777" w:rsidR="00BE0817" w:rsidRPr="006129EF" w:rsidRDefault="00BE0817" w:rsidP="00BE487D">
      <w:pPr>
        <w:pStyle w:val="Heading1"/>
        <w:numPr>
          <w:ilvl w:val="0"/>
          <w:numId w:val="1"/>
        </w:numPr>
        <w:spacing w:before="0"/>
        <w:ind w:left="714" w:hanging="357"/>
        <w:jc w:val="both"/>
        <w:rPr>
          <w:rFonts w:ascii="Times New Roman" w:hAnsi="Times New Roman" w:cs="Times New Roman"/>
          <w:b/>
          <w:color w:val="auto"/>
          <w:sz w:val="24"/>
          <w:szCs w:val="24"/>
        </w:rPr>
      </w:pPr>
      <w:bookmarkStart w:id="1" w:name="_Toc151108376"/>
      <w:r w:rsidRPr="006129EF">
        <w:rPr>
          <w:rFonts w:ascii="Times New Roman" w:hAnsi="Times New Roman" w:cs="Times New Roman"/>
          <w:b/>
          <w:color w:val="auto"/>
          <w:sz w:val="24"/>
          <w:szCs w:val="24"/>
        </w:rPr>
        <w:lastRenderedPageBreak/>
        <w:t>UVOD</w:t>
      </w:r>
      <w:bookmarkEnd w:id="1"/>
    </w:p>
    <w:p w14:paraId="26CCBC46" w14:textId="77777777" w:rsidR="00BE0817" w:rsidRPr="006129EF" w:rsidRDefault="00BE0817" w:rsidP="00BE487D">
      <w:pPr>
        <w:jc w:val="both"/>
        <w:rPr>
          <w:b/>
        </w:rPr>
      </w:pPr>
    </w:p>
    <w:p w14:paraId="175F8659" w14:textId="77777777" w:rsidR="00857D5E" w:rsidRPr="006129EF" w:rsidRDefault="00857D5E" w:rsidP="00BE487D">
      <w:pPr>
        <w:jc w:val="both"/>
        <w:rPr>
          <w:b/>
        </w:rPr>
      </w:pPr>
    </w:p>
    <w:p w14:paraId="46B1D1A8" w14:textId="77777777" w:rsidR="00FA5483" w:rsidRPr="008A5191" w:rsidRDefault="00BA7066" w:rsidP="00BE487D">
      <w:pPr>
        <w:jc w:val="both"/>
      </w:pPr>
      <w:r w:rsidRPr="008A5191">
        <w:t xml:space="preserve">Sukladno Zakonu o državnim potporama („Narodne novine“, br. 47/14. i 69/17.; u daljnjem tekstu: Zakon) </w:t>
      </w:r>
      <w:r w:rsidR="00EC56EF" w:rsidRPr="008A5191">
        <w:t xml:space="preserve">Ministarstvo financija je izradilo </w:t>
      </w:r>
      <w:r w:rsidR="00FA5483" w:rsidRPr="008A5191">
        <w:t>Godišnje izvješće o državnim potporama za 202</w:t>
      </w:r>
      <w:r w:rsidRPr="008A5191">
        <w:t>2</w:t>
      </w:r>
      <w:r w:rsidR="00FA5483" w:rsidRPr="008A5191">
        <w:t xml:space="preserve">. godinu (u daljnjem tekstu: Izvješće) </w:t>
      </w:r>
      <w:r w:rsidRPr="008A5191">
        <w:t xml:space="preserve">koje je </w:t>
      </w:r>
      <w:r w:rsidR="00EC56EF" w:rsidRPr="008A5191">
        <w:t>o</w:t>
      </w:r>
      <w:r w:rsidR="00FA5483" w:rsidRPr="008A5191">
        <w:t>bvez</w:t>
      </w:r>
      <w:r w:rsidR="00EC56EF" w:rsidRPr="008A5191">
        <w:t>no</w:t>
      </w:r>
      <w:r w:rsidR="00FA5483" w:rsidRPr="008A5191">
        <w:t xml:space="preserve"> dostaviti Vladi Republike Hrvatske koja </w:t>
      </w:r>
      <w:r w:rsidRPr="008A5191">
        <w:t>isto</w:t>
      </w:r>
      <w:r w:rsidR="00FA5483" w:rsidRPr="008A5191">
        <w:t xml:space="preserve"> dostavlja Hrvatskom</w:t>
      </w:r>
      <w:r w:rsidR="00F13FE5" w:rsidRPr="008A5191">
        <w:t>e</w:t>
      </w:r>
      <w:r w:rsidR="00066A40" w:rsidRPr="008A5191">
        <w:t xml:space="preserve"> </w:t>
      </w:r>
      <w:r w:rsidR="00FA5483" w:rsidRPr="008A5191">
        <w:t>saboru</w:t>
      </w:r>
      <w:r w:rsidR="00EC56EF" w:rsidRPr="008A5191">
        <w:t xml:space="preserve"> na usvajanje</w:t>
      </w:r>
      <w:r w:rsidR="00FA5483" w:rsidRPr="008A5191">
        <w:t xml:space="preserve">. </w:t>
      </w:r>
    </w:p>
    <w:p w14:paraId="2EC50541" w14:textId="77777777" w:rsidR="00FA5483" w:rsidRPr="008A5191" w:rsidRDefault="00FA5483" w:rsidP="00BE487D">
      <w:pPr>
        <w:jc w:val="both"/>
      </w:pPr>
    </w:p>
    <w:p w14:paraId="576765AE" w14:textId="77777777" w:rsidR="00FA5483" w:rsidRPr="008A5191" w:rsidRDefault="00EC56EF" w:rsidP="00BE487D">
      <w:pPr>
        <w:jc w:val="both"/>
        <w:rPr>
          <w:spacing w:val="-2"/>
        </w:rPr>
      </w:pPr>
      <w:r w:rsidRPr="008A5191">
        <w:rPr>
          <w:spacing w:val="-2"/>
        </w:rPr>
        <w:t xml:space="preserve">Ministarstvo financija </w:t>
      </w:r>
      <w:r w:rsidR="00066A40" w:rsidRPr="008A5191">
        <w:rPr>
          <w:spacing w:val="-2"/>
        </w:rPr>
        <w:t xml:space="preserve">je </w:t>
      </w:r>
      <w:r w:rsidR="00FA5483" w:rsidRPr="008A5191">
        <w:rPr>
          <w:spacing w:val="-2"/>
        </w:rPr>
        <w:t>izra</w:t>
      </w:r>
      <w:r w:rsidRPr="008A5191">
        <w:rPr>
          <w:spacing w:val="-2"/>
        </w:rPr>
        <w:t>dilo</w:t>
      </w:r>
      <w:r w:rsidR="00FA5483" w:rsidRPr="008A5191">
        <w:rPr>
          <w:spacing w:val="-2"/>
        </w:rPr>
        <w:t xml:space="preserve"> </w:t>
      </w:r>
      <w:r w:rsidR="00BA7066" w:rsidRPr="008A5191">
        <w:rPr>
          <w:spacing w:val="-2"/>
        </w:rPr>
        <w:t xml:space="preserve">Izvješće </w:t>
      </w:r>
      <w:r w:rsidR="00FA5483" w:rsidRPr="008A5191">
        <w:rPr>
          <w:spacing w:val="-2"/>
        </w:rPr>
        <w:t xml:space="preserve">temeljem </w:t>
      </w:r>
      <w:r w:rsidR="00BA7066" w:rsidRPr="008A5191">
        <w:rPr>
          <w:spacing w:val="-2"/>
        </w:rPr>
        <w:t xml:space="preserve">preuzetih </w:t>
      </w:r>
      <w:r w:rsidR="00FA5483" w:rsidRPr="008A5191">
        <w:rPr>
          <w:spacing w:val="-2"/>
        </w:rPr>
        <w:t xml:space="preserve">podataka o dodijeljenim državnim potporama i potporama male vrijednosti </w:t>
      </w:r>
      <w:r w:rsidR="00BA7066" w:rsidRPr="008A5191">
        <w:rPr>
          <w:spacing w:val="-2"/>
        </w:rPr>
        <w:t xml:space="preserve">iz Registra državnih potpora i potpora male vrijednosti (u daljnjem tekstu: Registar). </w:t>
      </w:r>
      <w:r w:rsidR="00DD505E" w:rsidRPr="008A5191">
        <w:rPr>
          <w:spacing w:val="-2"/>
        </w:rPr>
        <w:t>Davatelji</w:t>
      </w:r>
      <w:r w:rsidR="00FA5483" w:rsidRPr="008A5191">
        <w:rPr>
          <w:spacing w:val="-2"/>
        </w:rPr>
        <w:t xml:space="preserve"> </w:t>
      </w:r>
      <w:r w:rsidR="00BA7066" w:rsidRPr="008A5191">
        <w:rPr>
          <w:spacing w:val="-2"/>
        </w:rPr>
        <w:t xml:space="preserve">državnih </w:t>
      </w:r>
      <w:r w:rsidR="00FA5483" w:rsidRPr="008A5191">
        <w:rPr>
          <w:spacing w:val="-2"/>
        </w:rPr>
        <w:t>potpora</w:t>
      </w:r>
      <w:r w:rsidR="00BA7066" w:rsidRPr="008A5191">
        <w:rPr>
          <w:spacing w:val="-2"/>
        </w:rPr>
        <w:t xml:space="preserve"> i potpora male </w:t>
      </w:r>
      <w:r w:rsidR="00DD505E" w:rsidRPr="008A5191">
        <w:rPr>
          <w:spacing w:val="-2"/>
        </w:rPr>
        <w:t>vrijednosti</w:t>
      </w:r>
      <w:r w:rsidRPr="008A5191">
        <w:rPr>
          <w:spacing w:val="-2"/>
        </w:rPr>
        <w:t xml:space="preserve"> </w:t>
      </w:r>
      <w:r w:rsidR="00FA5483" w:rsidRPr="008A5191">
        <w:rPr>
          <w:spacing w:val="-2"/>
        </w:rPr>
        <w:t>dostavili</w:t>
      </w:r>
      <w:r w:rsidR="00BA7066" w:rsidRPr="008A5191">
        <w:rPr>
          <w:spacing w:val="-2"/>
        </w:rPr>
        <w:t xml:space="preserve"> su podatke u Registar </w:t>
      </w:r>
      <w:r w:rsidR="00FA5483" w:rsidRPr="008A5191">
        <w:rPr>
          <w:spacing w:val="-2"/>
        </w:rPr>
        <w:t>sukladno Zakonu i Pravilniku o dostavi prijedloga državnih potpora, podataka o državnim potporama i potporama male vrijednosti te registru državnih potpora i potpora male vrijednosti (</w:t>
      </w:r>
      <w:r w:rsidR="00986745" w:rsidRPr="008A5191">
        <w:rPr>
          <w:spacing w:val="-2"/>
        </w:rPr>
        <w:t>„</w:t>
      </w:r>
      <w:r w:rsidR="00FA5483" w:rsidRPr="008A5191">
        <w:rPr>
          <w:spacing w:val="-2"/>
        </w:rPr>
        <w:t>Narodne novine</w:t>
      </w:r>
      <w:r w:rsidR="00986745" w:rsidRPr="008A5191">
        <w:rPr>
          <w:spacing w:val="-2"/>
        </w:rPr>
        <w:t>“</w:t>
      </w:r>
      <w:r w:rsidR="00FA5483" w:rsidRPr="008A5191">
        <w:rPr>
          <w:spacing w:val="-2"/>
        </w:rPr>
        <w:t>, broj 12</w:t>
      </w:r>
      <w:r w:rsidR="006B51C2" w:rsidRPr="008A5191">
        <w:rPr>
          <w:spacing w:val="-2"/>
        </w:rPr>
        <w:t>5</w:t>
      </w:r>
      <w:r w:rsidR="00FA5483" w:rsidRPr="008A5191">
        <w:rPr>
          <w:spacing w:val="-2"/>
        </w:rPr>
        <w:t>/17</w:t>
      </w:r>
      <w:r w:rsidR="00986745" w:rsidRPr="008A5191">
        <w:rPr>
          <w:spacing w:val="-2"/>
        </w:rPr>
        <w:t>.</w:t>
      </w:r>
      <w:r w:rsidR="00FA5483" w:rsidRPr="008A5191">
        <w:rPr>
          <w:spacing w:val="-2"/>
        </w:rPr>
        <w:t xml:space="preserve">; u daljnjem tekstu: Pravilnik). </w:t>
      </w:r>
    </w:p>
    <w:p w14:paraId="34B4A099" w14:textId="77777777" w:rsidR="00FA5483" w:rsidRPr="008A5191" w:rsidRDefault="00FA5483" w:rsidP="00BE487D">
      <w:pPr>
        <w:jc w:val="both"/>
      </w:pPr>
    </w:p>
    <w:p w14:paraId="1081E600" w14:textId="77777777" w:rsidR="00060583" w:rsidRPr="008A5191" w:rsidRDefault="00066A40" w:rsidP="00BE487D">
      <w:pPr>
        <w:jc w:val="both"/>
      </w:pPr>
      <w:r w:rsidRPr="008A5191">
        <w:t xml:space="preserve">Registar </w:t>
      </w:r>
      <w:r w:rsidR="00BA7066" w:rsidRPr="008A5191">
        <w:t xml:space="preserve">je uspostavljen </w:t>
      </w:r>
      <w:r w:rsidR="00060583" w:rsidRPr="008A5191">
        <w:t>kao</w:t>
      </w:r>
      <w:r w:rsidR="00FA5483" w:rsidRPr="008A5191">
        <w:t xml:space="preserve"> jedinstven</w:t>
      </w:r>
      <w:r w:rsidR="00BA7066" w:rsidRPr="008A5191">
        <w:t>a</w:t>
      </w:r>
      <w:r w:rsidR="00FA5483" w:rsidRPr="008A5191">
        <w:t xml:space="preserve"> elektroničk</w:t>
      </w:r>
      <w:r w:rsidR="00BA7066" w:rsidRPr="008A5191">
        <w:t>a</w:t>
      </w:r>
      <w:r w:rsidR="00FA5483" w:rsidRPr="008A5191">
        <w:t xml:space="preserve"> baz</w:t>
      </w:r>
      <w:r w:rsidR="00BA7066" w:rsidRPr="008A5191">
        <w:t>a</w:t>
      </w:r>
      <w:r w:rsidR="00FA5483" w:rsidRPr="008A5191">
        <w:t xml:space="preserve"> podataka koja sadrži podatke o svim prijavljenim programima i pojedinačnim potporama te podatke o svim dodijeljenim državnim potporama i potporama male vrijednosti na području Republike Hrvatske</w:t>
      </w:r>
      <w:r w:rsidR="00060583" w:rsidRPr="008A5191">
        <w:t>,</w:t>
      </w:r>
      <w:r w:rsidR="00FA5483" w:rsidRPr="008A5191">
        <w:t xml:space="preserve"> sukladno </w:t>
      </w:r>
      <w:r w:rsidR="00060583" w:rsidRPr="008A5191">
        <w:t xml:space="preserve">Zakonu i </w:t>
      </w:r>
      <w:r w:rsidR="00BA7066" w:rsidRPr="008A5191">
        <w:t xml:space="preserve">Pravilniku od </w:t>
      </w:r>
      <w:r w:rsidR="00060583" w:rsidRPr="008A5191">
        <w:t xml:space="preserve">1. siječnja 2017. </w:t>
      </w:r>
      <w:r w:rsidR="00BA7066" w:rsidRPr="008A5191">
        <w:t>od kada je</w:t>
      </w:r>
      <w:r w:rsidR="00060583" w:rsidRPr="008A5191">
        <w:t xml:space="preserve"> </w:t>
      </w:r>
      <w:r w:rsidR="0086041F" w:rsidRPr="008A5191">
        <w:t xml:space="preserve">Registar </w:t>
      </w:r>
      <w:r w:rsidR="00060583" w:rsidRPr="008A5191">
        <w:t>uspostavljen odnosno</w:t>
      </w:r>
      <w:r w:rsidR="00DC5CCB" w:rsidRPr="008A5191">
        <w:t xml:space="preserve"> </w:t>
      </w:r>
      <w:r w:rsidR="00FA5483" w:rsidRPr="008A5191">
        <w:t>za</w:t>
      </w:r>
      <w:r w:rsidR="00060583" w:rsidRPr="008A5191">
        <w:t>počeo s radom.</w:t>
      </w:r>
    </w:p>
    <w:p w14:paraId="62614E5D" w14:textId="77777777" w:rsidR="00FA5483" w:rsidRPr="008A5191" w:rsidRDefault="00FA5483" w:rsidP="00BE487D">
      <w:pPr>
        <w:jc w:val="both"/>
      </w:pPr>
    </w:p>
    <w:p w14:paraId="4A0820BF" w14:textId="77777777" w:rsidR="0086041F" w:rsidRPr="008A5191" w:rsidRDefault="006129EF" w:rsidP="006129EF">
      <w:pPr>
        <w:jc w:val="both"/>
      </w:pPr>
      <w:r w:rsidRPr="008A5191">
        <w:t xml:space="preserve">Izvješće analitički prikazuje podatke </w:t>
      </w:r>
      <w:r w:rsidR="00060583" w:rsidRPr="008A5191">
        <w:t xml:space="preserve">o dodijeljenim </w:t>
      </w:r>
      <w:r w:rsidR="00FA5483" w:rsidRPr="008A5191">
        <w:t>državn</w:t>
      </w:r>
      <w:r w:rsidR="00060583" w:rsidRPr="008A5191">
        <w:t>im</w:t>
      </w:r>
      <w:r w:rsidR="00FA5483" w:rsidRPr="008A5191">
        <w:t xml:space="preserve"> potpor</w:t>
      </w:r>
      <w:r w:rsidR="00060583" w:rsidRPr="008A5191">
        <w:t>ama</w:t>
      </w:r>
      <w:r w:rsidR="00FA5483" w:rsidRPr="008A5191">
        <w:t xml:space="preserve"> i potpora</w:t>
      </w:r>
      <w:r w:rsidR="00060583" w:rsidRPr="008A5191">
        <w:t>ma</w:t>
      </w:r>
      <w:r w:rsidR="00FA5483" w:rsidRPr="008A5191">
        <w:t xml:space="preserve"> male vrijednosti u Republici Hrvatskoj u 202</w:t>
      </w:r>
      <w:r w:rsidRPr="008A5191">
        <w:t>2</w:t>
      </w:r>
      <w:r w:rsidR="00FA5483" w:rsidRPr="008A5191">
        <w:t>. godini</w:t>
      </w:r>
      <w:r w:rsidRPr="008A5191">
        <w:t xml:space="preserve"> te revidirane podatke za 2021. i 2020. godinu unesenih u Registar, a isti su prikazani sukladno metodologiji prikazivanja državnih potpora u Europskoj uniji (u daljnjem tekstu: EU). Davatelji potpora unose u Registar obvezne podatke o svim </w:t>
      </w:r>
      <w:r w:rsidR="0086041F" w:rsidRPr="008A5191">
        <w:t>dodijeljenim državnim potporama i potporama male vrijednosti bez odgode</w:t>
      </w:r>
      <w:r w:rsidRPr="008A5191">
        <w:t xml:space="preserve"> </w:t>
      </w:r>
      <w:r w:rsidR="0086041F" w:rsidRPr="008A5191">
        <w:t xml:space="preserve">odmah po dodijeli, te su </w:t>
      </w:r>
      <w:r w:rsidRPr="008A5191">
        <w:t xml:space="preserve">isključivo davatelji </w:t>
      </w:r>
      <w:r w:rsidR="0086041F" w:rsidRPr="008A5191">
        <w:t xml:space="preserve">odgovorni za točnost i vjerodostojnost </w:t>
      </w:r>
      <w:r w:rsidRPr="008A5191">
        <w:t xml:space="preserve">unesenih </w:t>
      </w:r>
      <w:r w:rsidR="0086041F" w:rsidRPr="008A5191">
        <w:t xml:space="preserve">podataka </w:t>
      </w:r>
      <w:r w:rsidRPr="008A5191">
        <w:t xml:space="preserve">i njihov pravovremeni unos u Registar, sukladno </w:t>
      </w:r>
      <w:r w:rsidR="005A4839" w:rsidRPr="008A5191">
        <w:t>člank</w:t>
      </w:r>
      <w:r w:rsidRPr="008A5191">
        <w:t>u</w:t>
      </w:r>
      <w:r w:rsidR="005A4839" w:rsidRPr="008A5191">
        <w:t xml:space="preserve"> 5. Pravilnika i člank</w:t>
      </w:r>
      <w:r w:rsidRPr="008A5191">
        <w:t>u</w:t>
      </w:r>
      <w:r w:rsidR="005A4839" w:rsidRPr="008A5191">
        <w:t xml:space="preserve"> 14. Zakona</w:t>
      </w:r>
      <w:r w:rsidR="00976C42" w:rsidRPr="008A5191">
        <w:t>, a na temelju kojih je Ministarstvo financija izradilo ovo Izvješće.</w:t>
      </w:r>
    </w:p>
    <w:p w14:paraId="34DD2CDC" w14:textId="77777777" w:rsidR="0086041F" w:rsidRPr="008A5191" w:rsidRDefault="0086041F" w:rsidP="0086041F">
      <w:pPr>
        <w:jc w:val="both"/>
      </w:pPr>
    </w:p>
    <w:p w14:paraId="240EB5DC" w14:textId="77777777" w:rsidR="00FA5483" w:rsidRPr="008A5191" w:rsidRDefault="006129EF" w:rsidP="00BE487D">
      <w:pPr>
        <w:jc w:val="both"/>
      </w:pPr>
      <w:r w:rsidRPr="008A5191">
        <w:t xml:space="preserve">Isto tako Izvješće sadrži </w:t>
      </w:r>
      <w:r w:rsidR="00060583" w:rsidRPr="008A5191">
        <w:t>poda</w:t>
      </w:r>
      <w:r w:rsidRPr="008A5191">
        <w:t xml:space="preserve">tke i </w:t>
      </w:r>
      <w:r w:rsidR="00060583" w:rsidRPr="008A5191">
        <w:t xml:space="preserve">o </w:t>
      </w:r>
      <w:r w:rsidR="00FA5483" w:rsidRPr="008A5191">
        <w:t xml:space="preserve">dodijeljenim državnim potporama i potporama male vrijednosti u sektoru poljoprivrede i ribarstva, iako </w:t>
      </w:r>
      <w:r w:rsidR="00060583" w:rsidRPr="008A5191">
        <w:t xml:space="preserve">navedene </w:t>
      </w:r>
      <w:r w:rsidR="00FA5483" w:rsidRPr="008A5191">
        <w:t xml:space="preserve">potpore nisu predmet Zakona, </w:t>
      </w:r>
      <w:r w:rsidRPr="008A5191">
        <w:t xml:space="preserve">no </w:t>
      </w:r>
      <w:r w:rsidR="00FA5483" w:rsidRPr="008A5191">
        <w:t>sukladno Zakonu</w:t>
      </w:r>
      <w:r w:rsidRPr="008A5191">
        <w:t>, Ministarstvo poljoprivrede je</w:t>
      </w:r>
      <w:r w:rsidR="00FA5483" w:rsidRPr="008A5191">
        <w:t xml:space="preserve"> obvezno dostavljati navedene podatke Ministarstvu financija </w:t>
      </w:r>
      <w:r w:rsidR="00CD4843" w:rsidRPr="008A5191">
        <w:t xml:space="preserve">s ciljem </w:t>
      </w:r>
      <w:r w:rsidR="00060583" w:rsidRPr="008A5191">
        <w:t>prikazivanj</w:t>
      </w:r>
      <w:r w:rsidRPr="008A5191">
        <w:t>a jedinstvenog</w:t>
      </w:r>
      <w:r w:rsidR="00976C42" w:rsidRPr="008A5191">
        <w:t>, sveobuhvatnog</w:t>
      </w:r>
      <w:r w:rsidRPr="008A5191">
        <w:t xml:space="preserve"> Izvješća, što uključuje i državne potpore</w:t>
      </w:r>
      <w:r w:rsidR="00FA5483" w:rsidRPr="008A5191">
        <w:t xml:space="preserve"> i potpor</w:t>
      </w:r>
      <w:r w:rsidRPr="008A5191">
        <w:t>e</w:t>
      </w:r>
      <w:r w:rsidR="00FA5483" w:rsidRPr="008A5191">
        <w:t xml:space="preserve"> male vrijednosti</w:t>
      </w:r>
      <w:r w:rsidR="005A4839" w:rsidRPr="008A5191">
        <w:t xml:space="preserve"> dodijeljene sektoru poljoprivrede i ribarstva</w:t>
      </w:r>
      <w:r w:rsidR="00FA5483" w:rsidRPr="008A5191">
        <w:t xml:space="preserve"> na cijelom području Republike Hrvatske.</w:t>
      </w:r>
    </w:p>
    <w:p w14:paraId="63638CC4" w14:textId="77777777" w:rsidR="00FA5483" w:rsidRPr="006129EF" w:rsidRDefault="00FA5483" w:rsidP="00BE487D">
      <w:pPr>
        <w:jc w:val="both"/>
      </w:pPr>
    </w:p>
    <w:p w14:paraId="7D1C1EDB" w14:textId="77777777" w:rsidR="002314F7" w:rsidRPr="006129EF" w:rsidRDefault="002314F7" w:rsidP="00BE487D">
      <w:pPr>
        <w:jc w:val="both"/>
        <w:rPr>
          <w:b/>
        </w:rPr>
      </w:pPr>
    </w:p>
    <w:p w14:paraId="3AD8A7BA" w14:textId="77777777" w:rsidR="009A3621" w:rsidRPr="006129EF" w:rsidRDefault="009A3621" w:rsidP="00BE487D">
      <w:pPr>
        <w:jc w:val="both"/>
        <w:rPr>
          <w:b/>
        </w:rPr>
      </w:pPr>
    </w:p>
    <w:p w14:paraId="24A76144" w14:textId="77777777" w:rsidR="00FF311E" w:rsidRPr="006129EF" w:rsidRDefault="00FF311E" w:rsidP="00BE487D">
      <w:pPr>
        <w:jc w:val="both"/>
        <w:rPr>
          <w:b/>
        </w:rPr>
      </w:pPr>
    </w:p>
    <w:p w14:paraId="444B2740" w14:textId="77777777" w:rsidR="0086041F" w:rsidRPr="006129EF" w:rsidRDefault="0086041F">
      <w:pPr>
        <w:rPr>
          <w:rFonts w:eastAsiaTheme="majorEastAsia"/>
          <w:b/>
        </w:rPr>
      </w:pPr>
      <w:r w:rsidRPr="006129EF">
        <w:rPr>
          <w:b/>
        </w:rPr>
        <w:br w:type="page"/>
      </w:r>
    </w:p>
    <w:p w14:paraId="122D88E9" w14:textId="12CAB139" w:rsidR="00BE0817" w:rsidRPr="006129EF" w:rsidRDefault="00C4512D" w:rsidP="00C4512D">
      <w:pPr>
        <w:pStyle w:val="Heading2"/>
      </w:pPr>
      <w:r>
        <w:lastRenderedPageBreak/>
        <w:t xml:space="preserve"> </w:t>
      </w:r>
      <w:bookmarkStart w:id="2" w:name="_Toc151108377"/>
      <w:r w:rsidR="00857D5E" w:rsidRPr="006129EF">
        <w:t>METODOLOGIJA PRAĆENJA I PRIKAZA DRŽAVNIH POTPORA</w:t>
      </w:r>
      <w:bookmarkEnd w:id="2"/>
    </w:p>
    <w:p w14:paraId="77EA1122" w14:textId="77777777" w:rsidR="00857D5E" w:rsidRPr="006129EF" w:rsidRDefault="00857D5E" w:rsidP="00BE487D">
      <w:pPr>
        <w:jc w:val="both"/>
      </w:pPr>
    </w:p>
    <w:p w14:paraId="69A031EC" w14:textId="77777777" w:rsidR="00857D5E" w:rsidRPr="006129EF" w:rsidRDefault="00857D5E" w:rsidP="00BE487D">
      <w:pPr>
        <w:jc w:val="both"/>
      </w:pPr>
    </w:p>
    <w:p w14:paraId="41A80C37" w14:textId="77777777" w:rsidR="00FA5483" w:rsidRPr="008A5191" w:rsidRDefault="00FA5483" w:rsidP="00BE487D">
      <w:pPr>
        <w:pStyle w:val="Heading4"/>
        <w:spacing w:before="0"/>
        <w:jc w:val="both"/>
        <w:rPr>
          <w:rFonts w:ascii="Times New Roman" w:hAnsi="Times New Roman" w:cs="Times New Roman"/>
          <w:b/>
          <w:i w:val="0"/>
          <w:color w:val="auto"/>
        </w:rPr>
      </w:pPr>
      <w:r w:rsidRPr="008A5191">
        <w:rPr>
          <w:rFonts w:ascii="Times New Roman" w:hAnsi="Times New Roman" w:cs="Times New Roman"/>
          <w:b/>
          <w:i w:val="0"/>
          <w:color w:val="auto"/>
        </w:rPr>
        <w:t>Pravni temelj</w:t>
      </w:r>
    </w:p>
    <w:p w14:paraId="66E97FE2" w14:textId="77777777" w:rsidR="00FA5483" w:rsidRPr="008A5191" w:rsidRDefault="00FA5483" w:rsidP="00BE487D">
      <w:pPr>
        <w:jc w:val="both"/>
      </w:pPr>
    </w:p>
    <w:p w14:paraId="26DBDC24" w14:textId="77777777" w:rsidR="00FA5483" w:rsidRPr="008A5191" w:rsidRDefault="00FA5483" w:rsidP="00BE487D">
      <w:pPr>
        <w:jc w:val="both"/>
        <w:rPr>
          <w:bCs/>
          <w:spacing w:val="-2"/>
        </w:rPr>
      </w:pPr>
      <w:r w:rsidRPr="008A5191">
        <w:rPr>
          <w:bCs/>
          <w:spacing w:val="-2"/>
        </w:rPr>
        <w:t>Zakon uređuje nadležnost tijela Republike Hrvatske iz područja državnih potpora i potpora male vrijednosti, politiku državnih potpora Republike Hrvatske, postupanja prije dodjele državnih potpora, vođenje evidencija te izvještavanje o državnim potporama i potporama male vrijednosti.</w:t>
      </w:r>
    </w:p>
    <w:p w14:paraId="5B991F27" w14:textId="77777777" w:rsidR="00FA5483" w:rsidRPr="008A5191" w:rsidRDefault="00FA5483" w:rsidP="00BE487D">
      <w:pPr>
        <w:jc w:val="both"/>
      </w:pPr>
    </w:p>
    <w:p w14:paraId="1C4CFF59" w14:textId="77777777" w:rsidR="00FA5483" w:rsidRPr="008A5191" w:rsidRDefault="00FA5483" w:rsidP="00BE487D">
      <w:pPr>
        <w:jc w:val="both"/>
      </w:pPr>
    </w:p>
    <w:p w14:paraId="50ECCD8D" w14:textId="77777777" w:rsidR="00FA5483" w:rsidRPr="008A5191" w:rsidRDefault="0086041F" w:rsidP="00BE487D">
      <w:pPr>
        <w:jc w:val="both"/>
        <w:rPr>
          <w:b/>
        </w:rPr>
      </w:pPr>
      <w:r w:rsidRPr="008A5191">
        <w:rPr>
          <w:b/>
        </w:rPr>
        <w:t>Pojam državne potpore</w:t>
      </w:r>
    </w:p>
    <w:p w14:paraId="27967A5C" w14:textId="77777777" w:rsidR="00FA5483" w:rsidRPr="008A5191" w:rsidRDefault="00FA5483" w:rsidP="00BE487D">
      <w:pPr>
        <w:jc w:val="both"/>
      </w:pPr>
    </w:p>
    <w:p w14:paraId="52E0D09F" w14:textId="77777777" w:rsidR="00FA5483" w:rsidRPr="008A5191" w:rsidRDefault="00FA5483" w:rsidP="00BE487D">
      <w:pPr>
        <w:tabs>
          <w:tab w:val="left" w:pos="8080"/>
        </w:tabs>
        <w:jc w:val="both"/>
        <w:rPr>
          <w:strike/>
        </w:rPr>
      </w:pPr>
      <w:r w:rsidRPr="008A5191">
        <w:t xml:space="preserve">Sukladno Zakonu, </w:t>
      </w:r>
      <w:r w:rsidRPr="008A5191">
        <w:rPr>
          <w:b/>
        </w:rPr>
        <w:t>državna potpora</w:t>
      </w:r>
      <w:r w:rsidRPr="008A5191">
        <w:t xml:space="preserve"> je stvarni i potencijalni rashod ili umanjeni prihod države dodijeljen od strane davatelja državne potpore u bilo kojem obliku koji narušava ili prijeti narušavanjem tržišnog natjecanja stavljajući u povoljniji položaj određenog poduzetnika ili proizvodnju određene robe i/ili usluge utoliko što utječe na trgovinu između država članica EU u skladu s člankom 107. Ugovora o funkcioniranju Europske unije (u daljnjem tekstu: UFEU). </w:t>
      </w:r>
      <w:r w:rsidR="00DC5CCB" w:rsidRPr="008A5191">
        <w:t xml:space="preserve">Ova je definicija </w:t>
      </w:r>
      <w:r w:rsidRPr="008A5191">
        <w:t>preuzet</w:t>
      </w:r>
      <w:r w:rsidR="00DC5CCB" w:rsidRPr="008A5191">
        <w:t>a</w:t>
      </w:r>
      <w:r w:rsidRPr="008A5191">
        <w:t xml:space="preserve"> iz članka 107. stavka 1. UFEU-a koji dodatno propisuje da su državne potpore nespojive s unutarnjim tržištem.</w:t>
      </w:r>
    </w:p>
    <w:p w14:paraId="15B03C41" w14:textId="77777777" w:rsidR="00FA5483" w:rsidRPr="008A5191" w:rsidRDefault="00FA5483" w:rsidP="00BE487D">
      <w:pPr>
        <w:jc w:val="both"/>
      </w:pPr>
    </w:p>
    <w:p w14:paraId="250450F2" w14:textId="77777777" w:rsidR="00FA5483" w:rsidRPr="008A5191" w:rsidRDefault="00FA5483" w:rsidP="00BE487D">
      <w:pPr>
        <w:jc w:val="both"/>
      </w:pPr>
      <w:r w:rsidRPr="008A5191">
        <w:rPr>
          <w:b/>
        </w:rPr>
        <w:t xml:space="preserve">Korisnik državne potpore/potpore male vrijednosti </w:t>
      </w:r>
      <w:r w:rsidRPr="008A5191">
        <w:t xml:space="preserve">sukladno Zakonu, je svaka pravna i fizička osoba koja, obavljajući gospodarsku djelatnost, sudjeluje u prometu roba i usluga, a prima državnu potporu/potporu male vrijednosti, bez obzira na njen oblik i namjenu. </w:t>
      </w:r>
    </w:p>
    <w:p w14:paraId="31A22AC2" w14:textId="77777777" w:rsidR="00FA5483" w:rsidRPr="008A5191" w:rsidRDefault="00FA5483" w:rsidP="00BE487D">
      <w:pPr>
        <w:pStyle w:val="t-9-8"/>
        <w:spacing w:before="0" w:beforeAutospacing="0" w:after="0" w:afterAutospacing="0"/>
        <w:rPr>
          <w:rStyle w:val="kurziv"/>
          <w:lang w:val="hr-HR"/>
        </w:rPr>
      </w:pPr>
    </w:p>
    <w:p w14:paraId="354F1BF6" w14:textId="77777777" w:rsidR="00FA5483" w:rsidRPr="008A5191" w:rsidRDefault="00FA5483" w:rsidP="00BE487D">
      <w:pPr>
        <w:pStyle w:val="t-9-8"/>
        <w:spacing w:before="0" w:beforeAutospacing="0" w:after="0" w:afterAutospacing="0"/>
        <w:rPr>
          <w:lang w:val="hr-HR"/>
        </w:rPr>
      </w:pPr>
      <w:r w:rsidRPr="008A5191">
        <w:rPr>
          <w:rStyle w:val="kurziv"/>
          <w:b/>
          <w:lang w:val="hr-HR"/>
        </w:rPr>
        <w:t>Davatelj državne potpore/potpore male vrijednosti</w:t>
      </w:r>
      <w:r w:rsidRPr="008A5191">
        <w:rPr>
          <w:lang w:val="hr-HR"/>
        </w:rPr>
        <w:t xml:space="preserve"> je tijelo državne uprave, jedinica lokalne i područne (regionalne) samouprave te svaka pravna osoba koja dodjeljuje državne potpore/potpore male vrijednosti.</w:t>
      </w:r>
    </w:p>
    <w:p w14:paraId="36F06AC9" w14:textId="77777777" w:rsidR="00FA5483" w:rsidRPr="008A5191" w:rsidRDefault="00FA5483" w:rsidP="00BE487D">
      <w:pPr>
        <w:jc w:val="both"/>
      </w:pPr>
    </w:p>
    <w:p w14:paraId="403D6042" w14:textId="77777777" w:rsidR="00FA5483" w:rsidRPr="008A5191" w:rsidRDefault="00FA5483" w:rsidP="00BE487D">
      <w:pPr>
        <w:jc w:val="both"/>
      </w:pPr>
      <w:r w:rsidRPr="008A5191">
        <w:t xml:space="preserve">Kod utvrđivanja ima li neka državna intervencija karakter državne potpore, sukladno odredbama Zakona koji uređuju pojam državne potpore, potrebno je, u svakom pojedinom slučaju dodjele državnih sredstava utvrditi jesu li </w:t>
      </w:r>
      <w:r w:rsidRPr="008A5191">
        <w:rPr>
          <w:b/>
        </w:rPr>
        <w:t>kumulativno ispunjeni uvjeti</w:t>
      </w:r>
      <w:r w:rsidRPr="008A5191">
        <w:t xml:space="preserve"> koji se odnose na izvore sredstava odnosno mjera, davanje prednosti na tržištu i s time povezanom selektivnosti te utječu li sredstva</w:t>
      </w:r>
      <w:r w:rsidR="00D204A7" w:rsidRPr="008A5191">
        <w:t>/</w:t>
      </w:r>
      <w:r w:rsidRPr="008A5191">
        <w:t xml:space="preserve">mjere na trgovinu između Republike Hrvatske i EU: </w:t>
      </w:r>
    </w:p>
    <w:p w14:paraId="0DA2A982" w14:textId="77777777" w:rsidR="00FA5483" w:rsidRPr="008A5191" w:rsidRDefault="00FA5483" w:rsidP="00BE487D">
      <w:pPr>
        <w:jc w:val="both"/>
      </w:pPr>
    </w:p>
    <w:p w14:paraId="344D986C" w14:textId="6CE514E5" w:rsidR="00FA5483" w:rsidRPr="008A5191" w:rsidRDefault="00FA5483" w:rsidP="00BE487D">
      <w:pPr>
        <w:pStyle w:val="ListParagraph"/>
        <w:numPr>
          <w:ilvl w:val="0"/>
          <w:numId w:val="3"/>
        </w:numPr>
        <w:jc w:val="both"/>
      </w:pPr>
      <w:r w:rsidRPr="008A5191">
        <w:rPr>
          <w:b/>
        </w:rPr>
        <w:t>dodjela državnih sredstava</w:t>
      </w:r>
      <w:r w:rsidRPr="008A5191">
        <w:t xml:space="preserve"> – državnom potporom smatra se ona mjera koja uključuje sredstva dodijeljena iz državnog proračuna, proračuna županije, grada i općine, fondova i pravnih osoba u vlasništvu države – odnosno ona sredstva nad čijom dodjelom javna vlast ima kontrolu</w:t>
      </w:r>
      <w:r w:rsidR="00A91BC5" w:rsidRPr="008A5191">
        <w:t xml:space="preserve"> i koja su istoj </w:t>
      </w:r>
      <w:proofErr w:type="spellStart"/>
      <w:r w:rsidR="00A91BC5" w:rsidRPr="008A5191">
        <w:t>pripisiva</w:t>
      </w:r>
      <w:proofErr w:type="spellEnd"/>
      <w:r w:rsidRPr="008A5191">
        <w:t>. Pored izravnih proračunskih izdataka, državnom potporom se smatra i manj</w:t>
      </w:r>
      <w:r w:rsidR="00A91BC5" w:rsidRPr="008A5191">
        <w:t>e ostvareni</w:t>
      </w:r>
      <w:r w:rsidRPr="008A5191">
        <w:t xml:space="preserve"> odnosno neostvareni prihod države zbog neplaćenog poreza, doprinosa ili drugog nepodmirenog dugovanja odnosno neizvršene financijske obveze prema državi, prodaja nekretnina i pokretnina u vlasništvu države ispod tržišne cijene i bez provedenog natječaja i sl. Državnim sredstvima smatraju se i sredstva EU (npr. iz strukturnih Fondova) </w:t>
      </w:r>
      <w:r w:rsidR="00592EA0" w:rsidRPr="008A5191">
        <w:t>ukoliko</w:t>
      </w:r>
      <w:r w:rsidRPr="008A5191">
        <w:t xml:space="preserve"> nacionalna tijela imaju diskrecijsko pravo odluč</w:t>
      </w:r>
      <w:r w:rsidR="005B5D48" w:rsidRPr="008A5191">
        <w:t>ivanja o upotrebi tih sredstava</w:t>
      </w:r>
    </w:p>
    <w:p w14:paraId="1FDD49EB" w14:textId="77777777" w:rsidR="00FA5483" w:rsidRPr="008A5191" w:rsidRDefault="00FA5483" w:rsidP="00BE487D">
      <w:pPr>
        <w:jc w:val="both"/>
      </w:pPr>
    </w:p>
    <w:p w14:paraId="07697851" w14:textId="5240FB62" w:rsidR="00FA5483" w:rsidRPr="008A5191" w:rsidRDefault="00FA5483" w:rsidP="00BE487D">
      <w:pPr>
        <w:pStyle w:val="ListParagraph"/>
        <w:numPr>
          <w:ilvl w:val="0"/>
          <w:numId w:val="3"/>
        </w:numPr>
        <w:ind w:left="357" w:hanging="357"/>
        <w:jc w:val="both"/>
      </w:pPr>
      <w:r w:rsidRPr="008A5191">
        <w:rPr>
          <w:b/>
        </w:rPr>
        <w:t>ostvarivanj</w:t>
      </w:r>
      <w:r w:rsidR="0086041F" w:rsidRPr="008A5191">
        <w:rPr>
          <w:b/>
        </w:rPr>
        <w:t>e</w:t>
      </w:r>
      <w:r w:rsidRPr="008A5191">
        <w:rPr>
          <w:b/>
        </w:rPr>
        <w:t xml:space="preserve"> prednosti na tržištu </w:t>
      </w:r>
      <w:r w:rsidRPr="008A5191">
        <w:t xml:space="preserve">– gospodarska prednost na tržištu ostvaruje se činjenicom da je korisnik potpore primio sredstva koja ne bi mogao ostvariti svojim redovitim poslovanjem. Pored državnih potpora kao što su subvencije, oslobađanja od plaćanja poreza, subvencije kamata, državnih jamstva itd., postoje i ostale državne potpore koje omogućuju postojanje gospodarske prednosti, a to su: prodaja/iznajmljivanje zemljišta </w:t>
      </w:r>
      <w:r w:rsidRPr="008A5191">
        <w:lastRenderedPageBreak/>
        <w:t>u državnom vlasništvu poduzetniku po povoljnijoj cijeni od tržišne, omogućavanje pristupa javnoj infrastrukturi bez plaćanja naknade za istu, dokapitalizacija poduzetnika od strane države pod povoljnijim uvjetima nego što b</w:t>
      </w:r>
      <w:r w:rsidR="005B5D48" w:rsidRPr="008A5191">
        <w:t>i to učinio privatni investitor</w:t>
      </w:r>
      <w:r w:rsidR="00F13FE5" w:rsidRPr="008A5191">
        <w:t xml:space="preserve"> i slično</w:t>
      </w:r>
    </w:p>
    <w:p w14:paraId="74397AE3" w14:textId="77777777" w:rsidR="00FA5483" w:rsidRPr="008A5191" w:rsidRDefault="00FA5483" w:rsidP="00BE487D">
      <w:pPr>
        <w:jc w:val="both"/>
        <w:rPr>
          <w:b/>
        </w:rPr>
      </w:pPr>
    </w:p>
    <w:p w14:paraId="5C2C50E5" w14:textId="77777777" w:rsidR="00FA5483" w:rsidRPr="008A5191" w:rsidRDefault="00FA5483" w:rsidP="00BE487D">
      <w:pPr>
        <w:pStyle w:val="ListParagraph"/>
        <w:numPr>
          <w:ilvl w:val="0"/>
          <w:numId w:val="3"/>
        </w:numPr>
        <w:jc w:val="both"/>
      </w:pPr>
      <w:r w:rsidRPr="008A5191">
        <w:rPr>
          <w:b/>
        </w:rPr>
        <w:t xml:space="preserve">selektivnost </w:t>
      </w:r>
      <w:r w:rsidRPr="008A5191">
        <w:t>– ovaj uvjet ukazuje na činjenicu da je dodjelom sredstava iz proračuna države poduzetnik/sektor doveden u povoljniji tržišni položaj u odnosu na konkurenciju</w:t>
      </w:r>
      <w:r w:rsidR="0086041F" w:rsidRPr="008A5191">
        <w:t xml:space="preserve">, a o </w:t>
      </w:r>
      <w:r w:rsidRPr="008A5191">
        <w:t>selektivnosti se može raditi i kada postoji određeno diskrecijsko pravo odlučivanja prilikom dodjele potp</w:t>
      </w:r>
      <w:r w:rsidR="005B5D48" w:rsidRPr="008A5191">
        <w:t>ore od strane davatelja potpore</w:t>
      </w:r>
    </w:p>
    <w:p w14:paraId="2B2859E7" w14:textId="77777777" w:rsidR="00FA5483" w:rsidRPr="008A5191" w:rsidRDefault="00FA5483" w:rsidP="00BE487D">
      <w:pPr>
        <w:jc w:val="both"/>
        <w:rPr>
          <w:b/>
        </w:rPr>
      </w:pPr>
    </w:p>
    <w:p w14:paraId="460DBE4C" w14:textId="392A5A6F" w:rsidR="00FA5483" w:rsidRPr="008A5191" w:rsidRDefault="00FA5483" w:rsidP="00BE487D">
      <w:pPr>
        <w:pStyle w:val="ListParagraph"/>
        <w:numPr>
          <w:ilvl w:val="0"/>
          <w:numId w:val="3"/>
        </w:numPr>
        <w:jc w:val="both"/>
        <w:rPr>
          <w:spacing w:val="-2"/>
        </w:rPr>
      </w:pPr>
      <w:r w:rsidRPr="008A5191">
        <w:rPr>
          <w:b/>
          <w:spacing w:val="-2"/>
        </w:rPr>
        <w:t>utjecaj na trgovinu između Republike Hrvatske i EU</w:t>
      </w:r>
      <w:r w:rsidRPr="008A5191">
        <w:rPr>
          <w:spacing w:val="-2"/>
        </w:rPr>
        <w:t xml:space="preserve"> (tržišno natjecanje) – u ovom slučaju utvrđuje se utječe li, zbog dobivene potpore, poduzetnik ili proizvodnja određene robe i/ili usluge na tr</w:t>
      </w:r>
      <w:r w:rsidR="00592EA0" w:rsidRPr="008A5191">
        <w:rPr>
          <w:spacing w:val="-2"/>
        </w:rPr>
        <w:t>govinu između država članica EU i</w:t>
      </w:r>
      <w:r w:rsidRPr="008A5191">
        <w:rPr>
          <w:spacing w:val="-2"/>
        </w:rPr>
        <w:t xml:space="preserve"> dolazi </w:t>
      </w:r>
      <w:r w:rsidR="00BF6BFB" w:rsidRPr="008A5191">
        <w:rPr>
          <w:spacing w:val="-2"/>
        </w:rPr>
        <w:t xml:space="preserve">li </w:t>
      </w:r>
      <w:r w:rsidRPr="008A5191">
        <w:rPr>
          <w:spacing w:val="-2"/>
        </w:rPr>
        <w:t xml:space="preserve">do narušavanja tržišnog natjecanja. </w:t>
      </w:r>
    </w:p>
    <w:p w14:paraId="184A391C" w14:textId="77777777" w:rsidR="00FA5483" w:rsidRPr="008A5191" w:rsidRDefault="00FA5483" w:rsidP="00BE487D">
      <w:pPr>
        <w:jc w:val="both"/>
      </w:pPr>
    </w:p>
    <w:p w14:paraId="727DB64B" w14:textId="77777777" w:rsidR="00FA5483" w:rsidRPr="008A5191" w:rsidRDefault="00FA5483" w:rsidP="00BE487D">
      <w:pPr>
        <w:jc w:val="both"/>
      </w:pPr>
      <w:r w:rsidRPr="008A5191">
        <w:t xml:space="preserve">Državnom potporom može se smatrati svaka mjera dodijeljena u korist poduzetnika u smislu Zakona i pravne stečevine EU </w:t>
      </w:r>
      <w:r w:rsidR="00DC5CCB" w:rsidRPr="008A5191">
        <w:t xml:space="preserve">ako </w:t>
      </w:r>
      <w:r w:rsidRPr="008A5191">
        <w:t xml:space="preserve">su kumulativno ispunjeni naprijed navedeni kriteriji. Međutim, </w:t>
      </w:r>
      <w:r w:rsidR="00DC5CCB" w:rsidRPr="008A5191">
        <w:rPr>
          <w:b/>
        </w:rPr>
        <w:t xml:space="preserve">ako </w:t>
      </w:r>
      <w:r w:rsidRPr="008A5191">
        <w:rPr>
          <w:b/>
        </w:rPr>
        <w:t>pojedina javna mjera kumulativno ne ispunjava sva četiri naprijed navedena kriterija, tada se ne radi o državnoj potpori</w:t>
      </w:r>
      <w:r w:rsidRPr="008A5191">
        <w:t>. Odluku o postojanju ili nepostojanju državne potpore donosi Europska komisija, a može je donijeti i nacionalni sud kako to proizlazi iz Obavijesti Komisije o provedbi prava državnih potpora od strane nacionalnih sudova.</w:t>
      </w:r>
      <w:r w:rsidRPr="008A5191">
        <w:rPr>
          <w:vertAlign w:val="superscript"/>
        </w:rPr>
        <w:footnoteReference w:id="1"/>
      </w:r>
      <w:r w:rsidRPr="008A5191">
        <w:t xml:space="preserve"> Državne potpore nespojive su s unutarnjim tržištem, osim ako ne ispunjavaju uvjete spojivosti određene posebnim pravilima ovisno o vrsti potpore.</w:t>
      </w:r>
    </w:p>
    <w:p w14:paraId="5BC75441" w14:textId="77777777" w:rsidR="00FA5483" w:rsidRPr="008A5191" w:rsidRDefault="00FA5483" w:rsidP="00BE487D">
      <w:pPr>
        <w:jc w:val="both"/>
      </w:pPr>
    </w:p>
    <w:p w14:paraId="08F828F1" w14:textId="77777777" w:rsidR="00FA5483" w:rsidRPr="008A5191" w:rsidRDefault="00FA5483" w:rsidP="00BE487D">
      <w:pPr>
        <w:jc w:val="both"/>
        <w:rPr>
          <w:spacing w:val="-4"/>
        </w:rPr>
      </w:pPr>
      <w:r w:rsidRPr="008A5191">
        <w:rPr>
          <w:spacing w:val="-4"/>
        </w:rPr>
        <w:t xml:space="preserve">Državne potpore dodjeljuju se putem </w:t>
      </w:r>
      <w:r w:rsidRPr="008A5191">
        <w:rPr>
          <w:b/>
          <w:spacing w:val="-4"/>
        </w:rPr>
        <w:t>programa državnih potpora ili kao pojedinačne potpore</w:t>
      </w:r>
      <w:r w:rsidRPr="008A5191">
        <w:rPr>
          <w:spacing w:val="-4"/>
        </w:rPr>
        <w:t>:</w:t>
      </w:r>
    </w:p>
    <w:p w14:paraId="33476B89" w14:textId="1BD8811C" w:rsidR="00FA5483" w:rsidRPr="008A5191" w:rsidRDefault="00FA5483" w:rsidP="00BE487D">
      <w:pPr>
        <w:jc w:val="both"/>
      </w:pPr>
    </w:p>
    <w:p w14:paraId="65B6C78B" w14:textId="0340887D" w:rsidR="00DC4EEF" w:rsidRPr="008A5191" w:rsidRDefault="00DC4EEF" w:rsidP="00DC4EEF">
      <w:pPr>
        <w:pStyle w:val="ListParagraph"/>
        <w:numPr>
          <w:ilvl w:val="0"/>
          <w:numId w:val="4"/>
        </w:numPr>
        <w:ind w:left="360"/>
        <w:jc w:val="both"/>
      </w:pPr>
      <w:r w:rsidRPr="008A5191">
        <w:rPr>
          <w:b/>
        </w:rPr>
        <w:t>Program državne potpore</w:t>
      </w:r>
      <w:r w:rsidRPr="008A5191">
        <w:t xml:space="preserve"> je pravni akt </w:t>
      </w:r>
      <w:r w:rsidRPr="008A5191">
        <w:rPr>
          <w:color w:val="000000"/>
          <w:shd w:val="clear" w:color="auto" w:fill="FFFFFF"/>
        </w:rPr>
        <w:t>na temelju kojeg se</w:t>
      </w:r>
      <w:r w:rsidRPr="008A5191">
        <w:t>, bez potrebe za dodatnim provedbenim mjerama, unaprijed neodređenim korisnicima državne potpore dodjeljuju državne potpore</w:t>
      </w:r>
    </w:p>
    <w:p w14:paraId="5BDDDF92" w14:textId="1176A71D" w:rsidR="00DC4EEF" w:rsidRPr="008A5191" w:rsidRDefault="00DC4EEF" w:rsidP="00BE487D">
      <w:pPr>
        <w:jc w:val="both"/>
      </w:pPr>
    </w:p>
    <w:p w14:paraId="7785D2D1" w14:textId="77777777" w:rsidR="00FA5483" w:rsidRPr="008A5191" w:rsidRDefault="00FA5483" w:rsidP="00BE487D">
      <w:pPr>
        <w:pStyle w:val="ListParagraph"/>
        <w:numPr>
          <w:ilvl w:val="0"/>
          <w:numId w:val="4"/>
        </w:numPr>
        <w:ind w:left="360"/>
        <w:jc w:val="both"/>
      </w:pPr>
      <w:r w:rsidRPr="008A5191">
        <w:rPr>
          <w:b/>
        </w:rPr>
        <w:t>Pojedinačna državna potpora</w:t>
      </w:r>
      <w:r w:rsidRPr="008A5191">
        <w:t xml:space="preserve"> je državna potpora koja je dodijeljena poduzetniku temeljem programa državne potpore ili je dodijeljena poduzetniku neovisno o postojanju programa državne potpore (tzv. ad </w:t>
      </w:r>
      <w:proofErr w:type="spellStart"/>
      <w:r w:rsidRPr="008A5191">
        <w:t>hoc</w:t>
      </w:r>
      <w:proofErr w:type="spellEnd"/>
      <w:r w:rsidRPr="008A5191">
        <w:t xml:space="preserve"> potpora). </w:t>
      </w:r>
    </w:p>
    <w:p w14:paraId="63F59A8E" w14:textId="77777777" w:rsidR="00FA5483" w:rsidRPr="008A5191" w:rsidRDefault="00FA5483" w:rsidP="00BE487D">
      <w:pPr>
        <w:jc w:val="both"/>
      </w:pPr>
    </w:p>
    <w:p w14:paraId="60371286" w14:textId="77777777" w:rsidR="00FA5483" w:rsidRPr="008A5191" w:rsidRDefault="00FA5483" w:rsidP="00BE487D">
      <w:pPr>
        <w:jc w:val="both"/>
      </w:pPr>
      <w:r w:rsidRPr="008A5191">
        <w:t xml:space="preserve">Učinak mjere, a ne njezin uzrok, vrsta ili cilj odlučujući su prilikom dodjele državne potpore, </w:t>
      </w:r>
      <w:r w:rsidR="00236EB0" w:rsidRPr="008A5191">
        <w:t>a</w:t>
      </w:r>
      <w:r w:rsidRPr="008A5191">
        <w:t xml:space="preserve"> pojam državne potpore obuhvaća osim subvencija (rashodna strana državnog proračuna) i ostale instrumente državnih potpora (npr. oslobođenje ili smanjenje poreza na dobit</w:t>
      </w:r>
      <w:r w:rsidR="00BF6BFB" w:rsidRPr="008A5191">
        <w:t>, otpisi potraživanja i sl.</w:t>
      </w:r>
      <w:r w:rsidRPr="008A5191">
        <w:t>) koji na razne načine smanjuju prihodnu stranu državnog proračuna i imaju jednake učinke kao i subvencije.</w:t>
      </w:r>
    </w:p>
    <w:p w14:paraId="3BCE8FD2" w14:textId="77777777" w:rsidR="00FA5483" w:rsidRPr="008A5191" w:rsidRDefault="00FA5483" w:rsidP="00BE487D">
      <w:pPr>
        <w:jc w:val="both"/>
      </w:pPr>
    </w:p>
    <w:p w14:paraId="7E704FC4" w14:textId="77777777" w:rsidR="00FA5483" w:rsidRPr="008A5191" w:rsidRDefault="00FA5483" w:rsidP="00BE487D">
      <w:pPr>
        <w:jc w:val="both"/>
      </w:pPr>
      <w:r w:rsidRPr="008A5191">
        <w:t xml:space="preserve">Instrumenti putem kojih se dodjeljuju državne potpore </w:t>
      </w:r>
      <w:r w:rsidR="00236EB0" w:rsidRPr="008A5191">
        <w:t xml:space="preserve">i potpore male vrijednosti </w:t>
      </w:r>
      <w:r w:rsidRPr="008A5191">
        <w:t xml:space="preserve">prikazani su u Prilogu 3. </w:t>
      </w:r>
      <w:r w:rsidR="00411CF1" w:rsidRPr="008A5191">
        <w:t xml:space="preserve">„Instrumenti državne potpore i potpore male vrijednosti“ </w:t>
      </w:r>
      <w:r w:rsidRPr="008A5191">
        <w:t>ovoga Izvješća.</w:t>
      </w:r>
    </w:p>
    <w:p w14:paraId="35B1024C" w14:textId="77777777" w:rsidR="00FA5483" w:rsidRPr="008A5191" w:rsidRDefault="00FA5483" w:rsidP="00BE487D">
      <w:pPr>
        <w:jc w:val="both"/>
        <w:rPr>
          <w:b/>
        </w:rPr>
      </w:pPr>
    </w:p>
    <w:p w14:paraId="62B1ED42" w14:textId="77777777" w:rsidR="00FA5483" w:rsidRPr="00592EA0" w:rsidRDefault="00FA5483" w:rsidP="00BE487D">
      <w:pPr>
        <w:jc w:val="both"/>
        <w:rPr>
          <w:b/>
        </w:rPr>
      </w:pPr>
    </w:p>
    <w:p w14:paraId="5EE7DA09" w14:textId="77777777" w:rsidR="00236EB0" w:rsidRPr="00592EA0" w:rsidRDefault="00236EB0">
      <w:pPr>
        <w:rPr>
          <w:b/>
        </w:rPr>
      </w:pPr>
      <w:r w:rsidRPr="00592EA0">
        <w:rPr>
          <w:b/>
        </w:rPr>
        <w:br w:type="page"/>
      </w:r>
    </w:p>
    <w:p w14:paraId="7FA47C08" w14:textId="77777777" w:rsidR="00FA5483" w:rsidRPr="00592EA0" w:rsidRDefault="00FA5483" w:rsidP="00BE487D">
      <w:pPr>
        <w:jc w:val="both"/>
        <w:rPr>
          <w:b/>
        </w:rPr>
      </w:pPr>
      <w:r w:rsidRPr="00592EA0">
        <w:rPr>
          <w:b/>
        </w:rPr>
        <w:lastRenderedPageBreak/>
        <w:t>Što se ne smatra državnom potporom</w:t>
      </w:r>
    </w:p>
    <w:p w14:paraId="64374D45" w14:textId="77777777" w:rsidR="00FA5483" w:rsidRPr="00592EA0" w:rsidRDefault="00FA5483" w:rsidP="00BE487D">
      <w:pPr>
        <w:jc w:val="both"/>
        <w:rPr>
          <w:b/>
        </w:rPr>
      </w:pPr>
    </w:p>
    <w:p w14:paraId="389C2E67" w14:textId="77777777" w:rsidR="00FA5483" w:rsidRPr="00592EA0" w:rsidRDefault="00FA5483" w:rsidP="00BE487D">
      <w:pPr>
        <w:jc w:val="both"/>
      </w:pPr>
      <w:r w:rsidRPr="00592EA0">
        <w:t xml:space="preserve">Sukladno praksi Europske komisije i europskih sudova, sljedeći transferi ne bi se smatrali državnim potporama: </w:t>
      </w:r>
    </w:p>
    <w:p w14:paraId="5AACF331" w14:textId="77777777" w:rsidR="00FA5483" w:rsidRPr="00592EA0" w:rsidRDefault="00FA5483" w:rsidP="00BE487D">
      <w:pPr>
        <w:jc w:val="both"/>
      </w:pPr>
    </w:p>
    <w:p w14:paraId="37FA8D78" w14:textId="77777777" w:rsidR="00FA5483" w:rsidRPr="008A5191" w:rsidRDefault="00FA5483" w:rsidP="00BE487D">
      <w:pPr>
        <w:pStyle w:val="ListParagraph"/>
        <w:numPr>
          <w:ilvl w:val="0"/>
          <w:numId w:val="5"/>
        </w:numPr>
        <w:jc w:val="both"/>
      </w:pPr>
      <w:r w:rsidRPr="008A5191">
        <w:t>transferi sredstava iz državnog proračuna jedinicama lokalne i područne (regionalne) samouprave i javnim tijelima za obavljanje djelatnosti k</w:t>
      </w:r>
      <w:r w:rsidR="005B5D48" w:rsidRPr="008A5191">
        <w:t>oje nemaju gospodarski karakter</w:t>
      </w:r>
    </w:p>
    <w:p w14:paraId="2212194D" w14:textId="77777777" w:rsidR="00FA5483" w:rsidRPr="008A5191" w:rsidRDefault="00FA5483" w:rsidP="00BE487D">
      <w:pPr>
        <w:pStyle w:val="ListParagraph"/>
        <w:numPr>
          <w:ilvl w:val="0"/>
          <w:numId w:val="5"/>
        </w:numPr>
        <w:jc w:val="both"/>
      </w:pPr>
      <w:r w:rsidRPr="008A5191">
        <w:t>opće mjere gospodarske politike koje se odnose na sve poduzetnike i gospodarske sektore, primjerice smanjivanje opće stope poreza na dobit, dopri</w:t>
      </w:r>
      <w:r w:rsidR="005B5D48" w:rsidRPr="008A5191">
        <w:t>nosa ili drugih sličnih davanja</w:t>
      </w:r>
    </w:p>
    <w:p w14:paraId="2B61573F" w14:textId="77777777" w:rsidR="00FA5483" w:rsidRPr="008A5191" w:rsidRDefault="00FA5483" w:rsidP="00BE487D">
      <w:pPr>
        <w:pStyle w:val="ListParagraph"/>
        <w:numPr>
          <w:ilvl w:val="0"/>
          <w:numId w:val="5"/>
        </w:numPr>
        <w:jc w:val="both"/>
      </w:pPr>
      <w:r w:rsidRPr="008A5191">
        <w:t>državne mjere koje su neutralne u odnosu na državni p</w:t>
      </w:r>
      <w:r w:rsidR="005B5D48" w:rsidRPr="008A5191">
        <w:t>roračun, tzv. regulatorne mjere</w:t>
      </w:r>
    </w:p>
    <w:p w14:paraId="505CCF2C" w14:textId="77777777" w:rsidR="00FA5483" w:rsidRPr="008A5191" w:rsidRDefault="00FA5483" w:rsidP="00BE487D">
      <w:pPr>
        <w:pStyle w:val="ListParagraph"/>
        <w:numPr>
          <w:ilvl w:val="0"/>
          <w:numId w:val="5"/>
        </w:numPr>
        <w:jc w:val="both"/>
      </w:pPr>
      <w:r w:rsidRPr="008A5191">
        <w:t>nabava robe i usluga po tržišnim cijena</w:t>
      </w:r>
      <w:r w:rsidR="005B5D48" w:rsidRPr="008A5191">
        <w:t>ma odnosno tržišnoj vrijednosti</w:t>
      </w:r>
    </w:p>
    <w:p w14:paraId="1384A92C" w14:textId="77777777" w:rsidR="00FA5483" w:rsidRPr="008A5191" w:rsidRDefault="00FA5483" w:rsidP="00BE487D">
      <w:pPr>
        <w:pStyle w:val="ListParagraph"/>
        <w:numPr>
          <w:ilvl w:val="0"/>
          <w:numId w:val="5"/>
        </w:numPr>
        <w:jc w:val="both"/>
        <w:rPr>
          <w:i/>
        </w:rPr>
      </w:pPr>
      <w:r w:rsidRPr="008A5191">
        <w:t xml:space="preserve">mjere i financijske potpore, koje </w:t>
      </w:r>
      <w:r w:rsidR="00753439" w:rsidRPr="008A5191">
        <w:t>ispunjavaju</w:t>
      </w:r>
      <w:r w:rsidRPr="008A5191">
        <w:t xml:space="preserve"> ulaganja po tržišnim uvjetima</w:t>
      </w:r>
      <w:r w:rsidR="00985780" w:rsidRPr="008A5191">
        <w:t xml:space="preserve"> </w:t>
      </w:r>
      <w:r w:rsidRPr="008A5191">
        <w:rPr>
          <w:i/>
        </w:rPr>
        <w:t xml:space="preserve">(engl. </w:t>
      </w:r>
      <w:proofErr w:type="spellStart"/>
      <w:r w:rsidRPr="008A5191">
        <w:rPr>
          <w:i/>
        </w:rPr>
        <w:t>market</w:t>
      </w:r>
      <w:proofErr w:type="spellEnd"/>
      <w:r w:rsidRPr="008A5191">
        <w:rPr>
          <w:i/>
        </w:rPr>
        <w:t xml:space="preserve"> </w:t>
      </w:r>
      <w:proofErr w:type="spellStart"/>
      <w:r w:rsidRPr="008A5191">
        <w:rPr>
          <w:i/>
        </w:rPr>
        <w:t>economy</w:t>
      </w:r>
      <w:proofErr w:type="spellEnd"/>
      <w:r w:rsidRPr="008A5191">
        <w:rPr>
          <w:i/>
        </w:rPr>
        <w:t xml:space="preserve"> </w:t>
      </w:r>
      <w:proofErr w:type="spellStart"/>
      <w:r w:rsidRPr="008A5191">
        <w:rPr>
          <w:i/>
        </w:rPr>
        <w:t>investor</w:t>
      </w:r>
      <w:proofErr w:type="spellEnd"/>
      <w:r w:rsidRPr="008A5191">
        <w:rPr>
          <w:i/>
        </w:rPr>
        <w:t xml:space="preserve"> </w:t>
      </w:r>
      <w:proofErr w:type="spellStart"/>
      <w:r w:rsidRPr="008A5191">
        <w:rPr>
          <w:i/>
        </w:rPr>
        <w:t>principle</w:t>
      </w:r>
      <w:proofErr w:type="spellEnd"/>
      <w:r w:rsidRPr="008A5191">
        <w:rPr>
          <w:i/>
        </w:rPr>
        <w:t>)</w:t>
      </w:r>
    </w:p>
    <w:p w14:paraId="635ABCD2" w14:textId="77777777" w:rsidR="00FA5483" w:rsidRPr="008A5191" w:rsidRDefault="00FA5483" w:rsidP="00BE487D">
      <w:pPr>
        <w:pStyle w:val="ListParagraph"/>
        <w:numPr>
          <w:ilvl w:val="0"/>
          <w:numId w:val="5"/>
        </w:numPr>
        <w:jc w:val="both"/>
      </w:pPr>
      <w:r w:rsidRPr="008A5191">
        <w:t>državna jamstva ako su kumulativno ispunjeni sljedeći uvjeti: ako korisnik zajma nije u financijskim teškoćama, ako je korisnik zajma u mogućnosti na financijskom tržištu dobiti zajam po tržišnim uvjetima bez posredovanja države, ako se za državno jamstvo zaračunava tržišna cijena, ako je državno jamstvo povezano s određenom financijskom transakcijom, ograničeno po visini i vremenu trajanja i ne pokriva više od 80 posto preostalog du</w:t>
      </w:r>
      <w:r w:rsidR="005B5D48" w:rsidRPr="008A5191">
        <w:t>ga ili druge financijske obveze</w:t>
      </w:r>
    </w:p>
    <w:p w14:paraId="2B0ABB34" w14:textId="26087532" w:rsidR="00FA5483" w:rsidRPr="008A5191" w:rsidRDefault="00FA5483" w:rsidP="00BE487D">
      <w:pPr>
        <w:pStyle w:val="ListParagraph"/>
        <w:numPr>
          <w:ilvl w:val="0"/>
          <w:numId w:val="5"/>
        </w:numPr>
        <w:jc w:val="both"/>
      </w:pPr>
      <w:r w:rsidRPr="008A5191">
        <w:t xml:space="preserve">sredstva dodijeljena fizičkim osobama ili zaposlenicima </w:t>
      </w:r>
      <w:r w:rsidR="00BF6BFB" w:rsidRPr="008A5191">
        <w:t xml:space="preserve">od koje </w:t>
      </w:r>
      <w:r w:rsidRPr="008A5191">
        <w:t>poduzetnici ne uživaju izra</w:t>
      </w:r>
      <w:r w:rsidR="005B5D48" w:rsidRPr="008A5191">
        <w:t>vnu korist</w:t>
      </w:r>
    </w:p>
    <w:p w14:paraId="55BC777B" w14:textId="77777777" w:rsidR="00FA5483" w:rsidRPr="008A5191" w:rsidRDefault="00FA5483" w:rsidP="00BE487D">
      <w:pPr>
        <w:pStyle w:val="ListParagraph"/>
        <w:numPr>
          <w:ilvl w:val="0"/>
          <w:numId w:val="5"/>
        </w:numPr>
        <w:jc w:val="both"/>
      </w:pPr>
      <w:r w:rsidRPr="008A5191">
        <w:t xml:space="preserve">potpore male vrijednosti (de </w:t>
      </w:r>
      <w:proofErr w:type="spellStart"/>
      <w:r w:rsidRPr="008A5191">
        <w:t>minimis</w:t>
      </w:r>
      <w:proofErr w:type="spellEnd"/>
      <w:r w:rsidRPr="008A5191">
        <w:t xml:space="preserve"> potpore) koje ne iznose više od 200.000,00 eura u kunskoj protuvrijednosti po korisniku u razdoblju od tri fiskalne godine</w:t>
      </w:r>
      <w:r w:rsidR="00606051" w:rsidRPr="008A5191">
        <w:t>, odnosno u iznosu višem od 500.000</w:t>
      </w:r>
      <w:r w:rsidR="007765BA" w:rsidRPr="008A5191">
        <w:t>,00</w:t>
      </w:r>
      <w:r w:rsidR="00606051" w:rsidRPr="008A5191">
        <w:t xml:space="preserve"> eura u kunskoj protuvrijednosti za obavljanje usluga od općeg gospodarskog interesa</w:t>
      </w:r>
      <w:r w:rsidRPr="008A5191">
        <w:t>.</w:t>
      </w:r>
    </w:p>
    <w:p w14:paraId="3A408F5D" w14:textId="77777777" w:rsidR="00FA5483" w:rsidRPr="008A5191" w:rsidRDefault="00FA5483" w:rsidP="00BE487D">
      <w:pPr>
        <w:pStyle w:val="ListParagraph"/>
        <w:ind w:left="0"/>
        <w:jc w:val="both"/>
      </w:pPr>
    </w:p>
    <w:p w14:paraId="59C8A8EB" w14:textId="77777777" w:rsidR="00FA5483" w:rsidRPr="008A5191" w:rsidRDefault="00FA5483" w:rsidP="00BE487D">
      <w:pPr>
        <w:pStyle w:val="ListParagraph"/>
        <w:ind w:left="0"/>
        <w:jc w:val="both"/>
      </w:pPr>
      <w:r w:rsidRPr="008A5191">
        <w:t xml:space="preserve">Državnom potporom također se </w:t>
      </w:r>
      <w:r w:rsidRPr="008A5191">
        <w:rPr>
          <w:b/>
        </w:rPr>
        <w:t>ne smatraju</w:t>
      </w:r>
      <w:r w:rsidRPr="008A5191">
        <w:t xml:space="preserve"> sredstva za pomoć kućanstvima, osobama s invaliditetom, javnim tijelima</w:t>
      </w:r>
      <w:r w:rsidR="00236EB0" w:rsidRPr="008A5191">
        <w:t xml:space="preserve"> i </w:t>
      </w:r>
      <w:r w:rsidRPr="008A5191">
        <w:t xml:space="preserve">obrazovnim ustanovama </w:t>
      </w:r>
      <w:r w:rsidR="00236EB0" w:rsidRPr="008A5191">
        <w:t xml:space="preserve">i </w:t>
      </w:r>
      <w:r w:rsidRPr="008A5191">
        <w:t xml:space="preserve">bolnicama za djelatnosti koje nemaju gospodarski karakter, sredstva namijenjena za obranu, javne radove i slično. </w:t>
      </w:r>
    </w:p>
    <w:p w14:paraId="020519D0" w14:textId="77777777" w:rsidR="00FA5483" w:rsidRPr="008A5191" w:rsidRDefault="00FA5483" w:rsidP="00BE487D">
      <w:pPr>
        <w:pStyle w:val="ListParagraph"/>
        <w:ind w:left="0"/>
        <w:jc w:val="both"/>
      </w:pPr>
    </w:p>
    <w:p w14:paraId="18BBFD42" w14:textId="77777777" w:rsidR="00FA5483" w:rsidRPr="003934FA" w:rsidRDefault="00A17C88" w:rsidP="00BE487D">
      <w:pPr>
        <w:pStyle w:val="ListParagraph"/>
        <w:ind w:left="0"/>
        <w:jc w:val="both"/>
        <w:rPr>
          <w:spacing w:val="-4"/>
        </w:rPr>
      </w:pPr>
      <w:r w:rsidRPr="003934FA">
        <w:rPr>
          <w:spacing w:val="-4"/>
        </w:rPr>
        <w:t>P</w:t>
      </w:r>
      <w:r w:rsidR="00FA5483" w:rsidRPr="003934FA">
        <w:rPr>
          <w:spacing w:val="-4"/>
        </w:rPr>
        <w:t xml:space="preserve">ravila o državnim potporama </w:t>
      </w:r>
      <w:r w:rsidR="00FA5483" w:rsidRPr="003934FA">
        <w:rPr>
          <w:b/>
          <w:spacing w:val="-4"/>
        </w:rPr>
        <w:t>ne primjenjuju</w:t>
      </w:r>
      <w:r w:rsidR="00FA5483" w:rsidRPr="003934FA">
        <w:rPr>
          <w:spacing w:val="-4"/>
        </w:rPr>
        <w:t xml:space="preserve"> se</w:t>
      </w:r>
      <w:r w:rsidRPr="003934FA">
        <w:rPr>
          <w:spacing w:val="-4"/>
        </w:rPr>
        <w:t xml:space="preserve"> i</w:t>
      </w:r>
      <w:r w:rsidR="00FA5483" w:rsidRPr="003934FA">
        <w:rPr>
          <w:spacing w:val="-4"/>
        </w:rPr>
        <w:t xml:space="preserve"> ako država „izvršava javne ovlasti“ ili ako javni subjekti djeluju „kao tijela javne vlasti“. Primjeri takvih djelatnosti su: vojska ili policija, sigurnost i kontrola zračne plovidbe, kontrola i sigurnost pomorskog prometa, nadzor radi sprečavanja onečišćenja, organizacija, financiranje i izvršavanje zatvorskih kazni, razvoj i revitalizacija javnog zemljišta od strane javnih tijela i prikupljanje podataka za upotrebu u javne svrhe na temelju zakonske obveze predmetnih poduzetnika u vezi s objavljivanjem takvih podataka.</w:t>
      </w:r>
      <w:r w:rsidR="00FA5483" w:rsidRPr="003934FA">
        <w:rPr>
          <w:rStyle w:val="FootnoteReference"/>
          <w:spacing w:val="-4"/>
        </w:rPr>
        <w:footnoteReference w:id="2"/>
      </w:r>
    </w:p>
    <w:p w14:paraId="7EEF8565" w14:textId="77777777" w:rsidR="00857D5E" w:rsidRPr="00592EA0" w:rsidRDefault="00857D5E" w:rsidP="00BE487D">
      <w:pPr>
        <w:jc w:val="both"/>
      </w:pPr>
    </w:p>
    <w:p w14:paraId="45DD8248" w14:textId="77777777" w:rsidR="00857D5E" w:rsidRPr="00592EA0" w:rsidRDefault="00857D5E" w:rsidP="00BE487D">
      <w:pPr>
        <w:jc w:val="both"/>
      </w:pPr>
    </w:p>
    <w:p w14:paraId="5DDBD11B" w14:textId="77777777" w:rsidR="00857D5E" w:rsidRPr="003B6724" w:rsidRDefault="00857D5E" w:rsidP="00BE487D">
      <w:pPr>
        <w:jc w:val="both"/>
        <w:rPr>
          <w:highlight w:val="red"/>
        </w:rPr>
      </w:pPr>
    </w:p>
    <w:p w14:paraId="54F1E78D" w14:textId="77777777" w:rsidR="00236EB0" w:rsidRPr="003B6724" w:rsidRDefault="00236EB0">
      <w:pPr>
        <w:rPr>
          <w:rFonts w:eastAsiaTheme="majorEastAsia"/>
          <w:b/>
          <w:highlight w:val="red"/>
        </w:rPr>
      </w:pPr>
      <w:r w:rsidRPr="003B6724">
        <w:rPr>
          <w:b/>
          <w:highlight w:val="red"/>
        </w:rPr>
        <w:br w:type="page"/>
      </w:r>
    </w:p>
    <w:p w14:paraId="5F4CF7E5" w14:textId="2ABFC7CF" w:rsidR="00857D5E" w:rsidRPr="005E76BD" w:rsidRDefault="00C4512D" w:rsidP="00C4512D">
      <w:pPr>
        <w:pStyle w:val="Heading2"/>
      </w:pPr>
      <w:r>
        <w:lastRenderedPageBreak/>
        <w:t xml:space="preserve"> </w:t>
      </w:r>
      <w:bookmarkStart w:id="3" w:name="_Toc151108378"/>
      <w:r w:rsidR="00857D5E" w:rsidRPr="005E76BD">
        <w:t>PRIKUPLJANJE I OBRADA PODATAKA O DRŽAVNIM POTPORAMA</w:t>
      </w:r>
      <w:bookmarkEnd w:id="3"/>
    </w:p>
    <w:p w14:paraId="26CEE6B5" w14:textId="77777777" w:rsidR="00857D5E" w:rsidRPr="005E76BD" w:rsidRDefault="00857D5E" w:rsidP="00BE487D">
      <w:pPr>
        <w:jc w:val="both"/>
      </w:pPr>
    </w:p>
    <w:p w14:paraId="6A757169" w14:textId="77777777" w:rsidR="00857D5E" w:rsidRPr="005E76BD" w:rsidRDefault="00857D5E" w:rsidP="00BE487D">
      <w:pPr>
        <w:jc w:val="both"/>
      </w:pPr>
    </w:p>
    <w:p w14:paraId="368CCA2C" w14:textId="77777777" w:rsidR="00FA5483" w:rsidRPr="00592EA0" w:rsidRDefault="00FA5483" w:rsidP="00BE487D">
      <w:pPr>
        <w:jc w:val="both"/>
      </w:pPr>
      <w:r w:rsidRPr="00592EA0">
        <w:t xml:space="preserve">Ministarstvo financija </w:t>
      </w:r>
      <w:r w:rsidR="00592EA0" w:rsidRPr="00592EA0">
        <w:t>izrađuje</w:t>
      </w:r>
      <w:r w:rsidR="00DC5CCB" w:rsidRPr="00592EA0">
        <w:t xml:space="preserve"> </w:t>
      </w:r>
      <w:r w:rsidR="00316051" w:rsidRPr="00592EA0">
        <w:t xml:space="preserve">Izvješće </w:t>
      </w:r>
      <w:r w:rsidRPr="00592EA0">
        <w:t>temeljem podataka o svim dodijeljenim državnim potporama i potporama male vrijednosti koje su</w:t>
      </w:r>
      <w:r w:rsidR="00316051" w:rsidRPr="00592EA0">
        <w:t xml:space="preserve"> putem Registra</w:t>
      </w:r>
      <w:r w:rsidRPr="00592EA0">
        <w:t xml:space="preserve"> dostavili davatelji potpora</w:t>
      </w:r>
      <w:r w:rsidR="00316051" w:rsidRPr="00592EA0">
        <w:t>, te temeljem podataka koje je dostavi</w:t>
      </w:r>
      <w:r w:rsidR="000914F3" w:rsidRPr="00592EA0">
        <w:t>lo Ministarstvo poljoprivrede.</w:t>
      </w:r>
    </w:p>
    <w:p w14:paraId="5234CB95" w14:textId="77777777" w:rsidR="00FA5483" w:rsidRPr="00592EA0" w:rsidRDefault="00FA5483" w:rsidP="00BE487D">
      <w:pPr>
        <w:jc w:val="both"/>
      </w:pPr>
    </w:p>
    <w:p w14:paraId="4E72E58D" w14:textId="77777777" w:rsidR="00857D5E" w:rsidRPr="00592EA0" w:rsidRDefault="00316051" w:rsidP="00BE487D">
      <w:pPr>
        <w:jc w:val="both"/>
      </w:pPr>
      <w:r w:rsidRPr="00592EA0">
        <w:t>P</w:t>
      </w:r>
      <w:r w:rsidR="00FA5483" w:rsidRPr="00592EA0">
        <w:t>rilikom</w:t>
      </w:r>
      <w:r w:rsidRPr="00592EA0">
        <w:t xml:space="preserve"> </w:t>
      </w:r>
      <w:r w:rsidR="00FA5483" w:rsidRPr="00592EA0">
        <w:t>prikaza i usporedbe državnih potpora s osnovnim makroekonomskim pokazateljima</w:t>
      </w:r>
      <w:r w:rsidRPr="00592EA0">
        <w:t>, Ministarstvo financija</w:t>
      </w:r>
      <w:r w:rsidR="00FA5483" w:rsidRPr="00592EA0">
        <w:t xml:space="preserve"> koristi određene podatke koji se temelje na podacima Državnog zavoda za statistiku, Hrvatske narodne banke te ostalim podacima, dok se </w:t>
      </w:r>
      <w:r w:rsidR="00FA5483" w:rsidRPr="00592EA0">
        <w:rPr>
          <w:bCs/>
        </w:rPr>
        <w:t xml:space="preserve">metodologija </w:t>
      </w:r>
      <w:r w:rsidR="00FA5483" w:rsidRPr="00592EA0">
        <w:t xml:space="preserve">analitičkog prikaza državnih potpora temelji na metodologiji koju koristi i Europska komisija </w:t>
      </w:r>
      <w:r w:rsidRPr="00592EA0">
        <w:t xml:space="preserve">kod </w:t>
      </w:r>
      <w:r w:rsidR="00FA5483" w:rsidRPr="00592EA0">
        <w:t>izrad</w:t>
      </w:r>
      <w:r w:rsidRPr="00592EA0">
        <w:t>e</w:t>
      </w:r>
      <w:r w:rsidR="00FA5483" w:rsidRPr="00592EA0">
        <w:t xml:space="preserve"> i iskazivanj</w:t>
      </w:r>
      <w:r w:rsidRPr="00592EA0">
        <w:t>a</w:t>
      </w:r>
      <w:r w:rsidR="00FA5483" w:rsidRPr="00592EA0">
        <w:t xml:space="preserve"> podataka o državnim potporama u EU</w:t>
      </w:r>
      <w:r w:rsidR="00FA5483" w:rsidRPr="00592EA0">
        <w:rPr>
          <w:rStyle w:val="FootnoteReference"/>
        </w:rPr>
        <w:footnoteReference w:id="3"/>
      </w:r>
      <w:r w:rsidR="00FA5483" w:rsidRPr="00592EA0">
        <w:t xml:space="preserve">. </w:t>
      </w:r>
    </w:p>
    <w:p w14:paraId="28DD2492" w14:textId="77777777" w:rsidR="00BE487D" w:rsidRPr="00592EA0" w:rsidRDefault="00BE487D" w:rsidP="00BE487D">
      <w:pPr>
        <w:jc w:val="both"/>
      </w:pPr>
    </w:p>
    <w:p w14:paraId="46D0C06B" w14:textId="77777777" w:rsidR="00A06CD1" w:rsidRPr="005E76BD" w:rsidRDefault="00A06CD1" w:rsidP="00BE487D">
      <w:pPr>
        <w:jc w:val="both"/>
      </w:pPr>
    </w:p>
    <w:p w14:paraId="5172985F" w14:textId="77777777" w:rsidR="00BE487D" w:rsidRPr="005E76BD" w:rsidRDefault="00BE487D" w:rsidP="00BE487D">
      <w:pPr>
        <w:jc w:val="both"/>
      </w:pPr>
    </w:p>
    <w:p w14:paraId="344C43A3" w14:textId="0209D294" w:rsidR="00BE0817" w:rsidRPr="005E76BD" w:rsidRDefault="004A6A61" w:rsidP="00C4512D">
      <w:pPr>
        <w:pStyle w:val="Heading2"/>
      </w:pPr>
      <w:r>
        <w:t xml:space="preserve"> </w:t>
      </w:r>
      <w:bookmarkStart w:id="4" w:name="_Toc151108379"/>
      <w:r w:rsidR="00857D5E" w:rsidRPr="005E76BD">
        <w:t>METODOLOGIJA PRIKAZA PODATAKA O DRŽAVNIM POTPORAMA</w:t>
      </w:r>
      <w:bookmarkEnd w:id="4"/>
    </w:p>
    <w:p w14:paraId="6CCB96DC" w14:textId="77777777" w:rsidR="00857D5E" w:rsidRPr="005E76BD" w:rsidRDefault="00857D5E" w:rsidP="00BE487D">
      <w:pPr>
        <w:jc w:val="both"/>
      </w:pPr>
    </w:p>
    <w:p w14:paraId="59675D2C" w14:textId="77777777" w:rsidR="00857D5E" w:rsidRPr="00592EA0" w:rsidRDefault="00857D5E" w:rsidP="00BE487D">
      <w:pPr>
        <w:jc w:val="both"/>
      </w:pPr>
    </w:p>
    <w:p w14:paraId="6D6E4682" w14:textId="77777777" w:rsidR="00FA5483" w:rsidRPr="00592EA0" w:rsidRDefault="007C38D2" w:rsidP="00BE487D">
      <w:pPr>
        <w:jc w:val="both"/>
      </w:pPr>
      <w:r w:rsidRPr="00592EA0">
        <w:t>Državne p</w:t>
      </w:r>
      <w:r w:rsidR="00FA5483" w:rsidRPr="00592EA0">
        <w:t xml:space="preserve">otpore </w:t>
      </w:r>
      <w:r w:rsidRPr="00592EA0">
        <w:t xml:space="preserve">(u daljnjem tekstu: potpore) </w:t>
      </w:r>
      <w:r w:rsidR="00FA5483" w:rsidRPr="00592EA0">
        <w:t>se prema metodologiji analitičkog prikaza dijele na dvije osnovne kategorije:</w:t>
      </w:r>
    </w:p>
    <w:p w14:paraId="3A93EE26" w14:textId="77777777" w:rsidR="00FA5483" w:rsidRPr="00592EA0" w:rsidRDefault="00FA5483" w:rsidP="00BE487D">
      <w:pPr>
        <w:pStyle w:val="ListParagraph"/>
        <w:numPr>
          <w:ilvl w:val="0"/>
          <w:numId w:val="6"/>
        </w:numPr>
        <w:jc w:val="both"/>
        <w:rPr>
          <w:bCs/>
        </w:rPr>
      </w:pPr>
      <w:r w:rsidRPr="00592EA0">
        <w:rPr>
          <w:bCs/>
        </w:rPr>
        <w:t xml:space="preserve">potpore poljoprivredi i ribarstvu i </w:t>
      </w:r>
    </w:p>
    <w:p w14:paraId="58240AA2" w14:textId="77777777" w:rsidR="00FA5483" w:rsidRPr="00592EA0" w:rsidRDefault="00FA5483" w:rsidP="00BE487D">
      <w:pPr>
        <w:pStyle w:val="ListParagraph"/>
        <w:numPr>
          <w:ilvl w:val="0"/>
          <w:numId w:val="6"/>
        </w:numPr>
        <w:jc w:val="both"/>
        <w:rPr>
          <w:bCs/>
        </w:rPr>
      </w:pPr>
      <w:r w:rsidRPr="00592EA0">
        <w:rPr>
          <w:bCs/>
        </w:rPr>
        <w:t>potpore industriji i uslugama.</w:t>
      </w:r>
    </w:p>
    <w:p w14:paraId="79B8D917" w14:textId="77777777" w:rsidR="00FA5483" w:rsidRPr="00592EA0" w:rsidRDefault="00FA5483" w:rsidP="00BE487D">
      <w:pPr>
        <w:jc w:val="both"/>
        <w:rPr>
          <w:bCs/>
        </w:rPr>
      </w:pPr>
    </w:p>
    <w:p w14:paraId="436D4B4E" w14:textId="77777777" w:rsidR="00FA5483" w:rsidRPr="003934FA" w:rsidRDefault="00FA5483" w:rsidP="00BE487D">
      <w:pPr>
        <w:jc w:val="both"/>
      </w:pPr>
      <w:r w:rsidRPr="003934FA">
        <w:t xml:space="preserve">Potpore </w:t>
      </w:r>
      <w:r w:rsidR="00735B62" w:rsidRPr="003934FA">
        <w:t xml:space="preserve">se s obzirom na </w:t>
      </w:r>
      <w:r w:rsidRPr="003934FA">
        <w:t>cilj</w:t>
      </w:r>
      <w:r w:rsidR="00753439" w:rsidRPr="003934FA">
        <w:t xml:space="preserve"> dodjele</w:t>
      </w:r>
      <w:r w:rsidR="00735B62" w:rsidRPr="003934FA">
        <w:t>,</w:t>
      </w:r>
      <w:r w:rsidRPr="003934FA">
        <w:t xml:space="preserve"> dijele na </w:t>
      </w:r>
      <w:r w:rsidRPr="003934FA">
        <w:rPr>
          <w:b/>
        </w:rPr>
        <w:t xml:space="preserve">potpore u sektoru poljoprivrede i ribarstva </w:t>
      </w:r>
      <w:r w:rsidRPr="003934FA">
        <w:t>te na</w:t>
      </w:r>
      <w:r w:rsidRPr="003934FA">
        <w:rPr>
          <w:b/>
        </w:rPr>
        <w:t xml:space="preserve"> potpor</w:t>
      </w:r>
      <w:r w:rsidR="00735B62" w:rsidRPr="003934FA">
        <w:rPr>
          <w:b/>
        </w:rPr>
        <w:t>e u sektoru industrije i usluga</w:t>
      </w:r>
      <w:r w:rsidR="00735B62" w:rsidRPr="003934FA">
        <w:t>.</w:t>
      </w:r>
    </w:p>
    <w:p w14:paraId="52EEC43B" w14:textId="77777777" w:rsidR="00FA5483" w:rsidRPr="003934FA" w:rsidRDefault="00FA5483" w:rsidP="00BE487D">
      <w:pPr>
        <w:jc w:val="both"/>
        <w:rPr>
          <w:bCs/>
        </w:rPr>
      </w:pPr>
    </w:p>
    <w:p w14:paraId="2CEADD8E" w14:textId="1EABBDEF" w:rsidR="00FA5483" w:rsidRPr="003934FA" w:rsidRDefault="00FA5483" w:rsidP="00BE487D">
      <w:pPr>
        <w:jc w:val="both"/>
        <w:rPr>
          <w:b/>
          <w:bCs/>
        </w:rPr>
      </w:pPr>
      <w:r w:rsidRPr="003934FA">
        <w:rPr>
          <w:b/>
          <w:bCs/>
        </w:rPr>
        <w:t xml:space="preserve">Potpore u </w:t>
      </w:r>
      <w:r w:rsidR="00735B62" w:rsidRPr="003934FA">
        <w:rPr>
          <w:b/>
        </w:rPr>
        <w:t xml:space="preserve">sektoru </w:t>
      </w:r>
      <w:r w:rsidRPr="003934FA">
        <w:rPr>
          <w:b/>
          <w:bCs/>
        </w:rPr>
        <w:t>industrij</w:t>
      </w:r>
      <w:r w:rsidR="001372D2" w:rsidRPr="003934FA">
        <w:rPr>
          <w:b/>
          <w:bCs/>
        </w:rPr>
        <w:t>e</w:t>
      </w:r>
      <w:r w:rsidRPr="003934FA">
        <w:rPr>
          <w:b/>
          <w:bCs/>
        </w:rPr>
        <w:t xml:space="preserve"> i usluga</w:t>
      </w:r>
      <w:r w:rsidRPr="003934FA">
        <w:rPr>
          <w:bCs/>
        </w:rPr>
        <w:t xml:space="preserve"> se s obzirom </w:t>
      </w:r>
      <w:r w:rsidR="00873718" w:rsidRPr="003934FA">
        <w:rPr>
          <w:bCs/>
        </w:rPr>
        <w:t>na</w:t>
      </w:r>
      <w:r w:rsidRPr="003934FA">
        <w:rPr>
          <w:bCs/>
        </w:rPr>
        <w:t xml:space="preserve"> cilj dijele na </w:t>
      </w:r>
      <w:r w:rsidRPr="003934FA">
        <w:rPr>
          <w:b/>
          <w:bCs/>
        </w:rPr>
        <w:t>horizontalne potpore</w:t>
      </w:r>
      <w:r w:rsidR="00735B62" w:rsidRPr="003934FA">
        <w:rPr>
          <w:b/>
          <w:bCs/>
        </w:rPr>
        <w:t xml:space="preserve"> (u užem smislu)</w:t>
      </w:r>
      <w:r w:rsidRPr="003934FA">
        <w:rPr>
          <w:b/>
          <w:bCs/>
        </w:rPr>
        <w:t>,</w:t>
      </w:r>
      <w:r w:rsidRPr="003934FA">
        <w:rPr>
          <w:bCs/>
        </w:rPr>
        <w:t xml:space="preserve"> </w:t>
      </w:r>
      <w:r w:rsidRPr="003934FA">
        <w:rPr>
          <w:b/>
          <w:bCs/>
        </w:rPr>
        <w:t>sektorske potpore</w:t>
      </w:r>
      <w:r w:rsidRPr="003934FA">
        <w:rPr>
          <w:bCs/>
        </w:rPr>
        <w:t xml:space="preserve">, </w:t>
      </w:r>
      <w:r w:rsidRPr="003934FA">
        <w:rPr>
          <w:b/>
          <w:bCs/>
        </w:rPr>
        <w:t>regionalne potpore,</w:t>
      </w:r>
      <w:r w:rsidRPr="003934FA">
        <w:rPr>
          <w:bCs/>
        </w:rPr>
        <w:t xml:space="preserve"> </w:t>
      </w:r>
      <w:r w:rsidRPr="003934FA">
        <w:rPr>
          <w:b/>
          <w:bCs/>
        </w:rPr>
        <w:t>potpore na razini jedinica lokalne i područne (regionalne) samouprave</w:t>
      </w:r>
      <w:r w:rsidRPr="003934FA">
        <w:rPr>
          <w:bCs/>
        </w:rPr>
        <w:t xml:space="preserve"> te </w:t>
      </w:r>
      <w:r w:rsidRPr="003934FA">
        <w:rPr>
          <w:b/>
          <w:bCs/>
        </w:rPr>
        <w:t xml:space="preserve">potpore u svrhu podrške gospodarstvu u aktualnoj </w:t>
      </w:r>
      <w:proofErr w:type="spellStart"/>
      <w:r w:rsidRPr="003934FA">
        <w:rPr>
          <w:b/>
          <w:bCs/>
        </w:rPr>
        <w:t>pandemiji</w:t>
      </w:r>
      <w:proofErr w:type="spellEnd"/>
      <w:r w:rsidRPr="003934FA">
        <w:rPr>
          <w:b/>
          <w:bCs/>
        </w:rPr>
        <w:t xml:space="preserve"> COVID-19</w:t>
      </w:r>
      <w:r w:rsidR="00336EEC" w:rsidRPr="003934FA">
        <w:rPr>
          <w:b/>
          <w:bCs/>
        </w:rPr>
        <w:t xml:space="preserve"> i suzbijanja učinaka ruske agresije na Ukrajinu</w:t>
      </w:r>
      <w:r w:rsidRPr="003934FA">
        <w:rPr>
          <w:b/>
          <w:bCs/>
        </w:rPr>
        <w:t>.</w:t>
      </w:r>
    </w:p>
    <w:p w14:paraId="49426D6C" w14:textId="77777777" w:rsidR="00FA5483" w:rsidRPr="003934FA" w:rsidRDefault="00FA5483" w:rsidP="00BE487D">
      <w:pPr>
        <w:jc w:val="both"/>
        <w:rPr>
          <w:bCs/>
        </w:rPr>
      </w:pPr>
    </w:p>
    <w:p w14:paraId="146CA419" w14:textId="77777777" w:rsidR="00FA5483" w:rsidRPr="003934FA" w:rsidRDefault="00FA5483" w:rsidP="00BE487D">
      <w:pPr>
        <w:jc w:val="both"/>
        <w:rPr>
          <w:bCs/>
        </w:rPr>
      </w:pPr>
      <w:r w:rsidRPr="003934FA">
        <w:rPr>
          <w:b/>
          <w:bCs/>
        </w:rPr>
        <w:t>Horizontalne potpore</w:t>
      </w:r>
      <w:r w:rsidRPr="003934FA">
        <w:rPr>
          <w:bCs/>
        </w:rPr>
        <w:t xml:space="preserve"> </w:t>
      </w:r>
      <w:r w:rsidR="007765BA" w:rsidRPr="003934FA">
        <w:rPr>
          <w:b/>
          <w:bCs/>
        </w:rPr>
        <w:t>u užem smislu</w:t>
      </w:r>
      <w:r w:rsidR="007765BA" w:rsidRPr="003934FA">
        <w:rPr>
          <w:bCs/>
        </w:rPr>
        <w:t xml:space="preserve"> </w:t>
      </w:r>
      <w:r w:rsidRPr="003934FA">
        <w:rPr>
          <w:bCs/>
        </w:rPr>
        <w:t>su potpore za istraživanje i razvoj i inovacije, male i srednje poduzetnike, sanaciju i restrukturiranje, zapošljavanje, usavršavanje, kulturu i zaštitu baštine, rizični kapital te ostale horizontalne ciljeve.</w:t>
      </w:r>
    </w:p>
    <w:p w14:paraId="26E02116" w14:textId="77777777" w:rsidR="00FA5483" w:rsidRPr="003934FA" w:rsidRDefault="00FA5483" w:rsidP="00BE487D">
      <w:pPr>
        <w:jc w:val="both"/>
        <w:rPr>
          <w:bCs/>
        </w:rPr>
      </w:pPr>
    </w:p>
    <w:p w14:paraId="7F61FFD6" w14:textId="7178EEE9" w:rsidR="00FA5483" w:rsidRPr="003934FA" w:rsidRDefault="00FA5483" w:rsidP="00BE487D">
      <w:pPr>
        <w:jc w:val="both"/>
        <w:rPr>
          <w:bCs/>
          <w:spacing w:val="-2"/>
        </w:rPr>
      </w:pPr>
      <w:r w:rsidRPr="003934FA">
        <w:rPr>
          <w:b/>
          <w:bCs/>
          <w:spacing w:val="-2"/>
        </w:rPr>
        <w:t>Sektorske potpore</w:t>
      </w:r>
      <w:r w:rsidRPr="003934FA">
        <w:rPr>
          <w:bCs/>
          <w:spacing w:val="-2"/>
        </w:rPr>
        <w:t xml:space="preserve">, </w:t>
      </w:r>
      <w:r w:rsidR="00274C38" w:rsidRPr="003934FA">
        <w:rPr>
          <w:bCs/>
          <w:spacing w:val="-2"/>
        </w:rPr>
        <w:t>na koje se prilikom dodjele primjenjuju</w:t>
      </w:r>
      <w:r w:rsidRPr="003934FA">
        <w:rPr>
          <w:bCs/>
          <w:spacing w:val="-2"/>
        </w:rPr>
        <w:t xml:space="preserve"> posebna sektorska pravila o potporama, </w:t>
      </w:r>
      <w:r w:rsidR="00274C38" w:rsidRPr="003934FA">
        <w:rPr>
          <w:bCs/>
          <w:spacing w:val="-2"/>
        </w:rPr>
        <w:t>je</w:t>
      </w:r>
      <w:r w:rsidRPr="003934FA">
        <w:rPr>
          <w:bCs/>
          <w:spacing w:val="-2"/>
        </w:rPr>
        <w:t>su potpore koje se odnose na sljedeće sektore i djelatnosti: kopneni promet (cestovni, željeznički i unutarnji plovni promet), pomorski promet, zračni promet, brodogradnja, turizam, financijske i poštanske usluge, sanaciju i restrukturiranje poduzetnika u teškoćama (pojedinačne potpore), kinematografija i ostala audiovizualna djelatnost, javne radiodifuzijske usluge, poštanske usluge, zaštitu okoliša i uštedu energije, razvoj širokopojasnih mreža i sl.</w:t>
      </w:r>
    </w:p>
    <w:p w14:paraId="6DA0B372" w14:textId="77777777" w:rsidR="00FA5483" w:rsidRPr="003934FA" w:rsidRDefault="00FA5483" w:rsidP="00BE487D">
      <w:pPr>
        <w:jc w:val="both"/>
        <w:rPr>
          <w:bCs/>
        </w:rPr>
      </w:pPr>
    </w:p>
    <w:p w14:paraId="4910FC3F" w14:textId="77777777" w:rsidR="00FA5483" w:rsidRPr="003934FA" w:rsidRDefault="00FA5483" w:rsidP="00BE487D">
      <w:pPr>
        <w:jc w:val="both"/>
        <w:rPr>
          <w:bCs/>
        </w:rPr>
      </w:pPr>
      <w:r w:rsidRPr="003934FA">
        <w:rPr>
          <w:b/>
          <w:bCs/>
        </w:rPr>
        <w:t>Regionalne potpore</w:t>
      </w:r>
      <w:r w:rsidR="00343D65" w:rsidRPr="003934FA">
        <w:rPr>
          <w:bCs/>
        </w:rPr>
        <w:t>,</w:t>
      </w:r>
      <w:r w:rsidRPr="003934FA">
        <w:rPr>
          <w:bCs/>
        </w:rPr>
        <w:t xml:space="preserve"> </w:t>
      </w:r>
      <w:r w:rsidR="00343D65" w:rsidRPr="003934FA">
        <w:t xml:space="preserve">namijenjene su za poticanje gospodarskog razvoja slabije razvijenih regija koje su utvrđene kartom regionalnih potpora, </w:t>
      </w:r>
      <w:r w:rsidR="00343D65" w:rsidRPr="003934FA">
        <w:rPr>
          <w:bCs/>
        </w:rPr>
        <w:t xml:space="preserve">prikazane su kao posebna kategorija na način predviđen metodologijom EU. Navedene </w:t>
      </w:r>
      <w:r w:rsidRPr="003934FA">
        <w:t>potpore</w:t>
      </w:r>
      <w:r w:rsidRPr="003934FA">
        <w:rPr>
          <w:bCs/>
        </w:rPr>
        <w:t xml:space="preserve"> </w:t>
      </w:r>
      <w:r w:rsidR="00343D65" w:rsidRPr="003934FA">
        <w:rPr>
          <w:bCs/>
        </w:rPr>
        <w:t xml:space="preserve">pripadaju </w:t>
      </w:r>
      <w:r w:rsidRPr="003934FA">
        <w:rPr>
          <w:bCs/>
        </w:rPr>
        <w:t>po ciljevima odnosno kategoriji namjen</w:t>
      </w:r>
      <w:r w:rsidR="00343D65" w:rsidRPr="003934FA">
        <w:rPr>
          <w:bCs/>
        </w:rPr>
        <w:t>e</w:t>
      </w:r>
      <w:r w:rsidRPr="003934FA">
        <w:rPr>
          <w:bCs/>
        </w:rPr>
        <w:t xml:space="preserve"> </w:t>
      </w:r>
      <w:r w:rsidR="00343D65" w:rsidRPr="003934FA">
        <w:rPr>
          <w:bCs/>
        </w:rPr>
        <w:t>u</w:t>
      </w:r>
      <w:r w:rsidRPr="003934FA">
        <w:rPr>
          <w:bCs/>
        </w:rPr>
        <w:t xml:space="preserve"> horizontalne potpore </w:t>
      </w:r>
      <w:r w:rsidR="00343D65" w:rsidRPr="003934FA">
        <w:t>te</w:t>
      </w:r>
      <w:r w:rsidRPr="003934FA">
        <w:rPr>
          <w:bCs/>
        </w:rPr>
        <w:t xml:space="preserve"> su u jednom dijelu Izvješća i prikazane unutar horizontalnih potpora. </w:t>
      </w:r>
    </w:p>
    <w:p w14:paraId="2BA9E304" w14:textId="77777777" w:rsidR="00FA5483" w:rsidRPr="003934FA" w:rsidRDefault="00FA5483" w:rsidP="00BE487D">
      <w:pPr>
        <w:jc w:val="both"/>
        <w:rPr>
          <w:bCs/>
        </w:rPr>
      </w:pPr>
    </w:p>
    <w:p w14:paraId="2F76DA09" w14:textId="77777777" w:rsidR="00FA5483" w:rsidRPr="003934FA" w:rsidRDefault="00FA5483" w:rsidP="00BE487D">
      <w:pPr>
        <w:jc w:val="both"/>
      </w:pPr>
      <w:r w:rsidRPr="003934FA">
        <w:rPr>
          <w:b/>
          <w:bCs/>
        </w:rPr>
        <w:lastRenderedPageBreak/>
        <w:t>Potpore na razini jedinica lokalne i područne (regionalne) samouprave</w:t>
      </w:r>
      <w:r w:rsidRPr="003934FA">
        <w:rPr>
          <w:bCs/>
        </w:rPr>
        <w:t xml:space="preserve"> su prikazane kao posebna kategorija radi dobivanja uvida u korištenje i </w:t>
      </w:r>
      <w:r w:rsidRPr="003934FA">
        <w:t>namjen</w:t>
      </w:r>
      <w:r w:rsidR="00647964" w:rsidRPr="003934FA">
        <w:t>u</w:t>
      </w:r>
      <w:r w:rsidRPr="003934FA">
        <w:t xml:space="preserve"> potpora dodijeljenih na lokalnoj razini, a koje </w:t>
      </w:r>
      <w:r w:rsidRPr="003934FA">
        <w:rPr>
          <w:bCs/>
        </w:rPr>
        <w:t xml:space="preserve">po ciljevima odnosno kategorijama </w:t>
      </w:r>
      <w:r w:rsidR="00343D65" w:rsidRPr="003934FA">
        <w:rPr>
          <w:bCs/>
        </w:rPr>
        <w:t>n</w:t>
      </w:r>
      <w:r w:rsidRPr="003934FA">
        <w:rPr>
          <w:bCs/>
        </w:rPr>
        <w:t>amjen</w:t>
      </w:r>
      <w:r w:rsidR="00343D65" w:rsidRPr="003934FA">
        <w:rPr>
          <w:bCs/>
        </w:rPr>
        <w:t>e</w:t>
      </w:r>
      <w:r w:rsidRPr="003934FA">
        <w:rPr>
          <w:bCs/>
        </w:rPr>
        <w:t xml:space="preserve"> mogu pripadati u horizontalne potpore</w:t>
      </w:r>
      <w:r w:rsidR="00343D65" w:rsidRPr="003934FA">
        <w:rPr>
          <w:bCs/>
        </w:rPr>
        <w:t xml:space="preserve"> te</w:t>
      </w:r>
      <w:r w:rsidRPr="003934FA">
        <w:rPr>
          <w:bCs/>
        </w:rPr>
        <w:t xml:space="preserve"> su u jednom dijelu Izvješća </w:t>
      </w:r>
      <w:r w:rsidR="00343D65" w:rsidRPr="003934FA">
        <w:rPr>
          <w:bCs/>
        </w:rPr>
        <w:t xml:space="preserve">i prikazane </w:t>
      </w:r>
      <w:r w:rsidRPr="003934FA">
        <w:rPr>
          <w:bCs/>
        </w:rPr>
        <w:t>unutar horizontalnih potpora</w:t>
      </w:r>
      <w:r w:rsidRPr="003934FA">
        <w:t>.</w:t>
      </w:r>
    </w:p>
    <w:p w14:paraId="7D974CFA" w14:textId="77777777" w:rsidR="00FA5483" w:rsidRPr="003934FA" w:rsidRDefault="00FA5483" w:rsidP="00BE487D">
      <w:pPr>
        <w:jc w:val="both"/>
      </w:pPr>
    </w:p>
    <w:p w14:paraId="30711E7D" w14:textId="4BA53F33" w:rsidR="00FA5483" w:rsidRPr="003934FA" w:rsidRDefault="00FA5483" w:rsidP="00BE487D">
      <w:pPr>
        <w:jc w:val="both"/>
      </w:pPr>
      <w:r w:rsidRPr="003934FA">
        <w:rPr>
          <w:b/>
          <w:bCs/>
        </w:rPr>
        <w:t xml:space="preserve">Potpore u svrhu podrške gospodarstvu u aktualnoj </w:t>
      </w:r>
      <w:proofErr w:type="spellStart"/>
      <w:r w:rsidRPr="003934FA">
        <w:rPr>
          <w:b/>
          <w:bCs/>
        </w:rPr>
        <w:t>pandemiji</w:t>
      </w:r>
      <w:proofErr w:type="spellEnd"/>
      <w:r w:rsidRPr="003934FA">
        <w:rPr>
          <w:b/>
          <w:bCs/>
        </w:rPr>
        <w:t xml:space="preserve"> COVID-19</w:t>
      </w:r>
      <w:r w:rsidR="00336EEC" w:rsidRPr="003934FA">
        <w:rPr>
          <w:b/>
          <w:bCs/>
        </w:rPr>
        <w:t xml:space="preserve"> i za suzbijanje učinaka ruske agresije na Ukrajinu</w:t>
      </w:r>
      <w:r w:rsidRPr="003934FA">
        <w:rPr>
          <w:bCs/>
        </w:rPr>
        <w:t xml:space="preserve"> prikazane </w:t>
      </w:r>
      <w:r w:rsidR="00336EEC" w:rsidRPr="003934FA">
        <w:rPr>
          <w:bCs/>
        </w:rPr>
        <w:t xml:space="preserve">su </w:t>
      </w:r>
      <w:r w:rsidRPr="003934FA">
        <w:rPr>
          <w:bCs/>
        </w:rPr>
        <w:t>kao posebna kategorija radi situacije u kojoj se nalazi</w:t>
      </w:r>
      <w:r w:rsidR="00873718" w:rsidRPr="003934FA">
        <w:rPr>
          <w:bCs/>
        </w:rPr>
        <w:t>lo</w:t>
      </w:r>
      <w:r w:rsidRPr="003934FA">
        <w:rPr>
          <w:bCs/>
        </w:rPr>
        <w:t xml:space="preserve"> gospodarstvo</w:t>
      </w:r>
      <w:r w:rsidR="00873718" w:rsidRPr="003934FA">
        <w:rPr>
          <w:bCs/>
        </w:rPr>
        <w:t xml:space="preserve"> zbog učinaka </w:t>
      </w:r>
      <w:proofErr w:type="spellStart"/>
      <w:r w:rsidR="00873718" w:rsidRPr="003934FA">
        <w:rPr>
          <w:bCs/>
        </w:rPr>
        <w:t>pandemije</w:t>
      </w:r>
      <w:proofErr w:type="spellEnd"/>
      <w:r w:rsidR="00336EEC" w:rsidRPr="003934FA">
        <w:rPr>
          <w:bCs/>
        </w:rPr>
        <w:t>, a kasnije i ruske agresije na Ukrajinu</w:t>
      </w:r>
      <w:r w:rsidR="007765BA" w:rsidRPr="003934FA">
        <w:rPr>
          <w:bCs/>
        </w:rPr>
        <w:t xml:space="preserve">, </w:t>
      </w:r>
      <w:r w:rsidR="00343D65" w:rsidRPr="003934FA">
        <w:rPr>
          <w:bCs/>
        </w:rPr>
        <w:t xml:space="preserve">a </w:t>
      </w:r>
      <w:r w:rsidR="00FC78EE" w:rsidRPr="003934FA">
        <w:rPr>
          <w:bCs/>
        </w:rPr>
        <w:t xml:space="preserve">za njihovu dodjelu </w:t>
      </w:r>
      <w:r w:rsidR="00336EEC" w:rsidRPr="003934FA">
        <w:rPr>
          <w:bCs/>
        </w:rPr>
        <w:t>primjenjuju se posebna pravila sadržana u privremenim okvirima</w:t>
      </w:r>
      <w:r w:rsidR="009F74DA" w:rsidRPr="003934FA">
        <w:rPr>
          <w:bCs/>
        </w:rPr>
        <w:t>.</w:t>
      </w:r>
    </w:p>
    <w:p w14:paraId="7EAB6B10" w14:textId="77777777" w:rsidR="00FA5483" w:rsidRPr="003934FA" w:rsidRDefault="00FA5483" w:rsidP="00BE487D">
      <w:pPr>
        <w:jc w:val="both"/>
      </w:pPr>
    </w:p>
    <w:p w14:paraId="113733DC" w14:textId="77777777" w:rsidR="00FA5483" w:rsidRPr="003934FA" w:rsidRDefault="00FA5483" w:rsidP="00BE487D">
      <w:pPr>
        <w:jc w:val="both"/>
      </w:pPr>
      <w:r w:rsidRPr="003934FA">
        <w:rPr>
          <w:b/>
        </w:rPr>
        <w:t xml:space="preserve">Potpore male vrijednosti </w:t>
      </w:r>
      <w:r w:rsidRPr="003934FA">
        <w:t xml:space="preserve">odnosno de </w:t>
      </w:r>
      <w:proofErr w:type="spellStart"/>
      <w:r w:rsidRPr="003934FA">
        <w:t>minimis</w:t>
      </w:r>
      <w:proofErr w:type="spellEnd"/>
      <w:r w:rsidRPr="003934FA">
        <w:t xml:space="preserve"> potpore</w:t>
      </w:r>
      <w:r w:rsidRPr="003934FA">
        <w:rPr>
          <w:b/>
        </w:rPr>
        <w:t xml:space="preserve"> </w:t>
      </w:r>
      <w:r w:rsidRPr="003934FA">
        <w:t>prikazane su zasebno, s obzirom da se potpore male vrijednosti ne smatraju državnim potporama u smislu Zakona, odnosno u smislu članka 107. stavka 1. UFEU-a</w:t>
      </w:r>
      <w:r w:rsidR="00FC78EE" w:rsidRPr="003934FA">
        <w:t>. Potpore male vrijednosti</w:t>
      </w:r>
      <w:r w:rsidRPr="003934FA">
        <w:t xml:space="preserve">, </w:t>
      </w:r>
      <w:r w:rsidR="00343D65" w:rsidRPr="003934FA">
        <w:t xml:space="preserve">ipak su </w:t>
      </w:r>
      <w:r w:rsidRPr="003934FA">
        <w:t xml:space="preserve">prikazane u Izvješću </w:t>
      </w:r>
      <w:r w:rsidR="00343D65" w:rsidRPr="003934FA">
        <w:t xml:space="preserve">zbog </w:t>
      </w:r>
      <w:r w:rsidRPr="003934FA">
        <w:t>velik</w:t>
      </w:r>
      <w:r w:rsidR="00343D65" w:rsidRPr="003934FA">
        <w:t>og</w:t>
      </w:r>
      <w:r w:rsidRPr="003934FA">
        <w:t xml:space="preserve"> broj</w:t>
      </w:r>
      <w:r w:rsidR="00343D65" w:rsidRPr="003934FA">
        <w:t>a</w:t>
      </w:r>
      <w:r w:rsidRPr="003934FA">
        <w:t xml:space="preserve"> davatelja potpora male vrijednosti </w:t>
      </w:r>
      <w:r w:rsidR="00FC78EE" w:rsidRPr="003934FA">
        <w:t xml:space="preserve">kako </w:t>
      </w:r>
      <w:r w:rsidRPr="003934FA">
        <w:t xml:space="preserve">na </w:t>
      </w:r>
      <w:r w:rsidR="00343D65" w:rsidRPr="003934FA">
        <w:t>centralnoj</w:t>
      </w:r>
      <w:r w:rsidR="000445F2" w:rsidRPr="003934FA">
        <w:t xml:space="preserve"> </w:t>
      </w:r>
      <w:r w:rsidR="00FC78EE" w:rsidRPr="003934FA">
        <w:t xml:space="preserve">tako i </w:t>
      </w:r>
      <w:r w:rsidRPr="003934FA">
        <w:t>na lokalnoj</w:t>
      </w:r>
      <w:r w:rsidR="00343D65" w:rsidRPr="003934FA">
        <w:t xml:space="preserve"> </w:t>
      </w:r>
      <w:r w:rsidRPr="003934FA">
        <w:t>razini</w:t>
      </w:r>
      <w:r w:rsidR="00873718" w:rsidRPr="003934FA">
        <w:t>.</w:t>
      </w:r>
      <w:r w:rsidRPr="003934FA">
        <w:t xml:space="preserve"> </w:t>
      </w:r>
      <w:r w:rsidR="00343D65" w:rsidRPr="003934FA">
        <w:t xml:space="preserve">Za navedene potpore vrijede posebna pravila kako je </w:t>
      </w:r>
      <w:r w:rsidR="005B21E3" w:rsidRPr="003934FA">
        <w:t xml:space="preserve">i </w:t>
      </w:r>
      <w:r w:rsidR="00343D65" w:rsidRPr="003934FA">
        <w:t xml:space="preserve">objašnjeno </w:t>
      </w:r>
      <w:r w:rsidR="005B21E3" w:rsidRPr="003934FA">
        <w:t xml:space="preserve">kasnije </w:t>
      </w:r>
      <w:r w:rsidR="00343D65" w:rsidRPr="003934FA">
        <w:t>u dijelu Izvješća</w:t>
      </w:r>
      <w:r w:rsidR="005B21E3" w:rsidRPr="003934FA">
        <w:t xml:space="preserve"> 5. </w:t>
      </w:r>
      <w:r w:rsidR="00873718" w:rsidRPr="003934FA">
        <w:t>pod nazivom</w:t>
      </w:r>
      <w:r w:rsidR="009F405B" w:rsidRPr="003934FA">
        <w:t xml:space="preserve"> </w:t>
      </w:r>
      <w:r w:rsidR="005B21E3" w:rsidRPr="003934FA">
        <w:t>Potpore male vrijednosti.</w:t>
      </w:r>
    </w:p>
    <w:p w14:paraId="0DCD39E5" w14:textId="77777777" w:rsidR="00343D65" w:rsidRPr="003934FA" w:rsidRDefault="00343D65" w:rsidP="00BE487D">
      <w:pPr>
        <w:jc w:val="both"/>
      </w:pPr>
    </w:p>
    <w:p w14:paraId="1532B7CC" w14:textId="77777777" w:rsidR="00FA5483" w:rsidRPr="003934FA" w:rsidRDefault="00FA5483" w:rsidP="00BE487D">
      <w:pPr>
        <w:jc w:val="both"/>
        <w:rPr>
          <w:bCs/>
        </w:rPr>
      </w:pPr>
      <w:r w:rsidRPr="003934FA">
        <w:rPr>
          <w:bCs/>
        </w:rPr>
        <w:t xml:space="preserve">Državne potpore </w:t>
      </w:r>
      <w:r w:rsidR="002F450B" w:rsidRPr="003934FA">
        <w:rPr>
          <w:bCs/>
        </w:rPr>
        <w:t xml:space="preserve">i </w:t>
      </w:r>
      <w:r w:rsidRPr="003934FA">
        <w:rPr>
          <w:bCs/>
        </w:rPr>
        <w:t xml:space="preserve">potpore male vrijednosti mogu se dodjeljivati putem </w:t>
      </w:r>
      <w:r w:rsidRPr="003934FA">
        <w:rPr>
          <w:b/>
          <w:bCs/>
        </w:rPr>
        <w:t>različitih oblika ili instrumenata dodjele</w:t>
      </w:r>
      <w:r w:rsidRPr="003934FA">
        <w:rPr>
          <w:bCs/>
        </w:rPr>
        <w:t xml:space="preserve"> kao što su: subvencije, neposredne subvencije kamata, porezna izuzeća </w:t>
      </w:r>
      <w:r w:rsidR="005B21E3" w:rsidRPr="003934FA">
        <w:rPr>
          <w:bCs/>
        </w:rPr>
        <w:t xml:space="preserve">i olakšice </w:t>
      </w:r>
      <w:r w:rsidRPr="003934FA">
        <w:rPr>
          <w:bCs/>
        </w:rPr>
        <w:t>(A), udjeli u vlasničkom kapitalu</w:t>
      </w:r>
      <w:r w:rsidR="000914F3" w:rsidRPr="003934FA">
        <w:rPr>
          <w:bCs/>
        </w:rPr>
        <w:t xml:space="preserve">, </w:t>
      </w:r>
      <w:r w:rsidR="000914F3" w:rsidRPr="003934FA">
        <w:t>kapitalna ulaganja</w:t>
      </w:r>
      <w:r w:rsidRPr="003934FA">
        <w:rPr>
          <w:bCs/>
        </w:rPr>
        <w:t xml:space="preserve"> (B), financijski transferi</w:t>
      </w:r>
      <w:r w:rsidR="005B21E3" w:rsidRPr="003934FA">
        <w:rPr>
          <w:bCs/>
        </w:rPr>
        <w:t>, povoljni zajmovi</w:t>
      </w:r>
      <w:r w:rsidR="000914F3" w:rsidRPr="003934FA">
        <w:rPr>
          <w:bCs/>
        </w:rPr>
        <w:t xml:space="preserve">, </w:t>
      </w:r>
      <w:r w:rsidR="000914F3" w:rsidRPr="003934FA">
        <w:t>zajmovi poduzetnicima u teškoćama</w:t>
      </w:r>
      <w:r w:rsidRPr="003934FA">
        <w:rPr>
          <w:bCs/>
        </w:rPr>
        <w:t xml:space="preserve"> (C), izdana i aktivirana odnosno protestirana </w:t>
      </w:r>
      <w:r w:rsidR="000914F3" w:rsidRPr="003934FA">
        <w:t xml:space="preserve">ili opozvana </w:t>
      </w:r>
      <w:r w:rsidRPr="003934FA">
        <w:rPr>
          <w:bCs/>
        </w:rPr>
        <w:t>jamstva (D) te ostalo (E).</w:t>
      </w:r>
    </w:p>
    <w:p w14:paraId="55C1CA06" w14:textId="77777777" w:rsidR="00FA5483" w:rsidRPr="003934FA" w:rsidRDefault="00FA5483" w:rsidP="00BE487D">
      <w:pPr>
        <w:jc w:val="both"/>
        <w:rPr>
          <w:bCs/>
        </w:rPr>
      </w:pPr>
    </w:p>
    <w:p w14:paraId="06703BDF" w14:textId="77777777" w:rsidR="00FA5483" w:rsidRPr="003934FA" w:rsidRDefault="00FA5483" w:rsidP="00BE487D">
      <w:pPr>
        <w:jc w:val="both"/>
        <w:rPr>
          <w:bCs/>
        </w:rPr>
      </w:pPr>
      <w:r w:rsidRPr="003934FA">
        <w:rPr>
          <w:bCs/>
        </w:rPr>
        <w:t>U Prilogu 2. ovoga Izvješća, prikazan je detaljan pregled kategorija potpora, a u Prilogu 3. pregled svih instrumenata putem kojih se potpore dodjeljuju.</w:t>
      </w:r>
    </w:p>
    <w:p w14:paraId="1AB59EE0" w14:textId="77777777" w:rsidR="00857D5E" w:rsidRPr="00592EA0" w:rsidRDefault="00857D5E" w:rsidP="00BE487D">
      <w:pPr>
        <w:jc w:val="both"/>
      </w:pPr>
    </w:p>
    <w:p w14:paraId="449CA814" w14:textId="77777777" w:rsidR="00857D5E" w:rsidRPr="00592EA0" w:rsidRDefault="00857D5E" w:rsidP="00BE487D">
      <w:pPr>
        <w:jc w:val="both"/>
      </w:pPr>
    </w:p>
    <w:p w14:paraId="48E8E3A7" w14:textId="77777777" w:rsidR="00857D5E" w:rsidRPr="00592EA0" w:rsidRDefault="00857D5E" w:rsidP="00BE487D">
      <w:pPr>
        <w:jc w:val="both"/>
      </w:pPr>
    </w:p>
    <w:p w14:paraId="29725616" w14:textId="11F5BE98" w:rsidR="00BE0817" w:rsidRPr="00592EA0" w:rsidRDefault="004A6A61" w:rsidP="00C4512D">
      <w:pPr>
        <w:pStyle w:val="Heading2"/>
      </w:pPr>
      <w:r>
        <w:t xml:space="preserve"> </w:t>
      </w:r>
      <w:bookmarkStart w:id="5" w:name="_Toc151108380"/>
      <w:r w:rsidR="00857D5E" w:rsidRPr="00592EA0">
        <w:t>SAŽETAK GODIŠNJEG IZVJEŠĆA O DRŽAVNIM POTPORAMA ZA 20</w:t>
      </w:r>
      <w:r w:rsidR="00B20C9B" w:rsidRPr="00592EA0">
        <w:t>2</w:t>
      </w:r>
      <w:r w:rsidR="005E76BD" w:rsidRPr="00592EA0">
        <w:t>2</w:t>
      </w:r>
      <w:r w:rsidR="00857D5E" w:rsidRPr="00592EA0">
        <w:t>. GODINU</w:t>
      </w:r>
      <w:bookmarkEnd w:id="5"/>
    </w:p>
    <w:p w14:paraId="225D4A5C" w14:textId="77777777" w:rsidR="00857D5E" w:rsidRPr="00592EA0" w:rsidRDefault="00857D5E" w:rsidP="00BE487D">
      <w:pPr>
        <w:jc w:val="both"/>
      </w:pPr>
    </w:p>
    <w:p w14:paraId="6FFA6005" w14:textId="77777777" w:rsidR="00857D5E" w:rsidRPr="00592EA0" w:rsidRDefault="00857D5E" w:rsidP="00BE487D">
      <w:pPr>
        <w:jc w:val="both"/>
      </w:pPr>
    </w:p>
    <w:p w14:paraId="73428D49" w14:textId="77777777" w:rsidR="00DD505E" w:rsidRPr="003934FA" w:rsidRDefault="00FA5483" w:rsidP="00BE487D">
      <w:pPr>
        <w:jc w:val="both"/>
      </w:pPr>
      <w:r w:rsidRPr="003934FA">
        <w:rPr>
          <w:b/>
        </w:rPr>
        <w:t>Ukupne potpore</w:t>
      </w:r>
      <w:r w:rsidRPr="003934FA">
        <w:t xml:space="preserve"> </w:t>
      </w:r>
      <w:r w:rsidR="00DD505E" w:rsidRPr="003934FA">
        <w:t>u Republici Hrvatskoj u 2022. godini dodijeljene su u iznos</w:t>
      </w:r>
      <w:r w:rsidRPr="003934FA">
        <w:t xml:space="preserve">u od </w:t>
      </w:r>
      <w:r w:rsidR="00DD505E" w:rsidRPr="003934FA">
        <w:t xml:space="preserve">17.038,3 milijuna </w:t>
      </w:r>
      <w:r w:rsidRPr="003934FA">
        <w:t>kuna</w:t>
      </w:r>
      <w:r w:rsidR="00445B06" w:rsidRPr="003934FA">
        <w:t>,</w:t>
      </w:r>
      <w:r w:rsidR="00DD505E" w:rsidRPr="003934FA">
        <w:t xml:space="preserve"> te imaju </w:t>
      </w:r>
      <w:r w:rsidR="00445B06" w:rsidRPr="003934FA">
        <w:t>udio u bruto društvenom proiz</w:t>
      </w:r>
      <w:r w:rsidR="00DD505E" w:rsidRPr="003934FA">
        <w:t>vodu (u daljnjem tekstu: BDP) od 3,38</w:t>
      </w:r>
      <w:r w:rsidR="00445B06" w:rsidRPr="003934FA">
        <w:t xml:space="preserve"> posto</w:t>
      </w:r>
      <w:r w:rsidR="00DD505E" w:rsidRPr="003934FA">
        <w:t xml:space="preserve">. Iste godine, udio </w:t>
      </w:r>
      <w:r w:rsidR="00DC5CCB" w:rsidRPr="003934FA">
        <w:t xml:space="preserve">potpora </w:t>
      </w:r>
      <w:r w:rsidRPr="003934FA">
        <w:t xml:space="preserve">u rashodima države iznosio </w:t>
      </w:r>
      <w:r w:rsidR="00DD505E" w:rsidRPr="003934FA">
        <w:t>je 10,08</w:t>
      </w:r>
      <w:r w:rsidR="00DD505E" w:rsidRPr="003934FA">
        <w:rPr>
          <w:rFonts w:eastAsia="Times New Roman"/>
        </w:rPr>
        <w:t xml:space="preserve"> </w:t>
      </w:r>
      <w:r w:rsidR="00DD505E" w:rsidRPr="003934FA">
        <w:t xml:space="preserve">posto, potpore </w:t>
      </w:r>
      <w:r w:rsidRPr="003934FA">
        <w:t xml:space="preserve">po zaposlenom </w:t>
      </w:r>
      <w:r w:rsidR="00DD505E" w:rsidRPr="003934FA">
        <w:t>iznosile su 10.517,67 kuna dok su potpore po stanovniku iznosile 4.368,79 kuna.</w:t>
      </w:r>
    </w:p>
    <w:p w14:paraId="5B3311E5" w14:textId="77777777" w:rsidR="00DD505E" w:rsidRPr="003934FA" w:rsidRDefault="00DD505E" w:rsidP="00BE487D">
      <w:pPr>
        <w:jc w:val="both"/>
      </w:pPr>
    </w:p>
    <w:p w14:paraId="51425914" w14:textId="77777777" w:rsidR="00DD505E" w:rsidRPr="003934FA" w:rsidRDefault="00DD505E" w:rsidP="00BE487D">
      <w:pPr>
        <w:jc w:val="both"/>
      </w:pPr>
      <w:r w:rsidRPr="003934FA">
        <w:t>Od u</w:t>
      </w:r>
      <w:r w:rsidR="00445B06" w:rsidRPr="003934FA">
        <w:t>kupno dodijeljen</w:t>
      </w:r>
      <w:r w:rsidRPr="003934FA">
        <w:t>ih</w:t>
      </w:r>
      <w:r w:rsidR="00445B06" w:rsidRPr="003934FA">
        <w:t xml:space="preserve"> </w:t>
      </w:r>
      <w:r w:rsidR="00FA5483" w:rsidRPr="003934FA">
        <w:t>potpora u 202</w:t>
      </w:r>
      <w:r w:rsidRPr="003934FA">
        <w:t>2</w:t>
      </w:r>
      <w:r w:rsidR="00FA5483" w:rsidRPr="003934FA">
        <w:t xml:space="preserve">. godini u iznosu od </w:t>
      </w:r>
      <w:r w:rsidRPr="003934FA">
        <w:t xml:space="preserve">17.038,3 milijuna </w:t>
      </w:r>
      <w:r w:rsidR="00FA5483" w:rsidRPr="003934FA">
        <w:t xml:space="preserve">kuna, </w:t>
      </w:r>
      <w:r w:rsidRPr="003934FA">
        <w:t xml:space="preserve">na potpore u sektoru poljoprivrede i ribarstva odnosi </w:t>
      </w:r>
      <w:r w:rsidR="000939F4" w:rsidRPr="003934FA">
        <w:t xml:space="preserve">se </w:t>
      </w:r>
      <w:r w:rsidRPr="003934FA">
        <w:t xml:space="preserve">iznos od 7.333,3 milijuna kuna ili 43 posto udjela u ukupno dodijeljenim potporama, dok se na sektor industrije i usluga odnosi iznos od 9.705 milijuna kuna ili </w:t>
      </w:r>
      <w:r w:rsidRPr="003934FA">
        <w:rPr>
          <w:rFonts w:eastAsia="Times New Roman"/>
        </w:rPr>
        <w:t xml:space="preserve">57 </w:t>
      </w:r>
      <w:r w:rsidRPr="003934FA">
        <w:t>posto udjela</w:t>
      </w:r>
      <w:r w:rsidR="000939F4" w:rsidRPr="003934FA">
        <w:t>.</w:t>
      </w:r>
    </w:p>
    <w:p w14:paraId="79603AC4" w14:textId="77777777" w:rsidR="00DD505E" w:rsidRPr="003934FA" w:rsidRDefault="00DD505E" w:rsidP="00BE487D">
      <w:pPr>
        <w:jc w:val="both"/>
      </w:pPr>
    </w:p>
    <w:p w14:paraId="7BBB5D9F" w14:textId="77777777" w:rsidR="000939F4" w:rsidRPr="003934FA" w:rsidRDefault="00FA5483" w:rsidP="000939F4">
      <w:pPr>
        <w:jc w:val="both"/>
      </w:pPr>
      <w:r w:rsidRPr="003934FA">
        <w:rPr>
          <w:b/>
        </w:rPr>
        <w:t xml:space="preserve">Potpore </w:t>
      </w:r>
      <w:r w:rsidR="00702F08" w:rsidRPr="003934FA">
        <w:rPr>
          <w:b/>
        </w:rPr>
        <w:t xml:space="preserve">u </w:t>
      </w:r>
      <w:r w:rsidRPr="003934FA">
        <w:rPr>
          <w:b/>
        </w:rPr>
        <w:t>sektoru poljoprivrede i ribarstva</w:t>
      </w:r>
      <w:r w:rsidRPr="003934FA">
        <w:t xml:space="preserve"> </w:t>
      </w:r>
      <w:r w:rsidR="00702F08" w:rsidRPr="003934FA">
        <w:t xml:space="preserve">dodijeljene su </w:t>
      </w:r>
      <w:r w:rsidRPr="003934FA">
        <w:t>u 202</w:t>
      </w:r>
      <w:r w:rsidR="000939F4" w:rsidRPr="003934FA">
        <w:t>2</w:t>
      </w:r>
      <w:r w:rsidRPr="003934FA">
        <w:t>. godini</w:t>
      </w:r>
      <w:r w:rsidR="00702F08" w:rsidRPr="003934FA">
        <w:t xml:space="preserve"> </w:t>
      </w:r>
      <w:r w:rsidRPr="003934FA">
        <w:t xml:space="preserve">u iznosu od </w:t>
      </w:r>
      <w:r w:rsidR="000939F4" w:rsidRPr="003934FA">
        <w:t>7.333,3 milijuna</w:t>
      </w:r>
      <w:r w:rsidR="00702F08" w:rsidRPr="003934FA">
        <w:t xml:space="preserve"> </w:t>
      </w:r>
      <w:r w:rsidRPr="003934FA">
        <w:t>kuna</w:t>
      </w:r>
      <w:r w:rsidR="00702F08" w:rsidRPr="003934FA">
        <w:t xml:space="preserve"> te je </w:t>
      </w:r>
      <w:r w:rsidRPr="003934FA">
        <w:t xml:space="preserve">udio </w:t>
      </w:r>
      <w:r w:rsidR="000939F4" w:rsidRPr="003934FA">
        <w:t>tih</w:t>
      </w:r>
      <w:r w:rsidR="00702F08" w:rsidRPr="003934FA">
        <w:t xml:space="preserve"> </w:t>
      </w:r>
      <w:r w:rsidRPr="003934FA">
        <w:t xml:space="preserve">potpora u BDP-u iznosio </w:t>
      </w:r>
      <w:r w:rsidR="000939F4" w:rsidRPr="003934FA">
        <w:t>1,45</w:t>
      </w:r>
      <w:r w:rsidR="000939F4" w:rsidRPr="003934FA">
        <w:rPr>
          <w:rFonts w:eastAsia="Times New Roman"/>
        </w:rPr>
        <w:t xml:space="preserve"> </w:t>
      </w:r>
      <w:r w:rsidRPr="003934FA">
        <w:t xml:space="preserve">posto dok je udio u ukupnim potporama iznosio </w:t>
      </w:r>
      <w:r w:rsidR="000939F4" w:rsidRPr="003934FA">
        <w:t>43</w:t>
      </w:r>
      <w:r w:rsidR="0092285D" w:rsidRPr="003934FA">
        <w:t xml:space="preserve"> </w:t>
      </w:r>
      <w:r w:rsidRPr="003934FA">
        <w:t xml:space="preserve">posto. </w:t>
      </w:r>
      <w:r w:rsidR="000939F4" w:rsidRPr="003934FA">
        <w:t xml:space="preserve">Navedene potpore su u </w:t>
      </w:r>
      <w:r w:rsidRPr="003934FA">
        <w:t>202</w:t>
      </w:r>
      <w:r w:rsidR="000939F4" w:rsidRPr="003934FA">
        <w:t>2</w:t>
      </w:r>
      <w:r w:rsidRPr="003934FA">
        <w:t xml:space="preserve">. godini najvećem dijelom </w:t>
      </w:r>
      <w:r w:rsidR="0092285D" w:rsidRPr="003934FA">
        <w:t xml:space="preserve">dodijeljene </w:t>
      </w:r>
      <w:r w:rsidRPr="003934FA">
        <w:t xml:space="preserve">putem subvencija u iznosu od </w:t>
      </w:r>
      <w:r w:rsidR="000939F4" w:rsidRPr="003934FA">
        <w:t xml:space="preserve">5.155,7 milijuna </w:t>
      </w:r>
      <w:r w:rsidRPr="003934FA">
        <w:t xml:space="preserve">kuna </w:t>
      </w:r>
      <w:r w:rsidR="0092285D" w:rsidRPr="003934FA">
        <w:t xml:space="preserve">ili s udjelom od </w:t>
      </w:r>
      <w:r w:rsidR="000939F4" w:rsidRPr="003934FA">
        <w:t xml:space="preserve">70,3 </w:t>
      </w:r>
      <w:r w:rsidR="0092285D" w:rsidRPr="003934FA">
        <w:t xml:space="preserve">posto u potporama poljoprivredi i ribarstvu, </w:t>
      </w:r>
      <w:r w:rsidR="000939F4" w:rsidRPr="003934FA">
        <w:t>zatim slijede kapitalna ulaganja u iznosu od 1.548,2 milijuna kuna ili 21,1 posto, porezne olakšice u iznosu od 481,6 milijuna kuna ili 6,6 posto te povoljni zajmovi u iznosu od 147,8 milijuna kuna ili 2 posto</w:t>
      </w:r>
      <w:r w:rsidR="0092285D" w:rsidRPr="003934FA">
        <w:t xml:space="preserve">. </w:t>
      </w:r>
      <w:r w:rsidR="000939F4" w:rsidRPr="003934FA">
        <w:t xml:space="preserve">Unutar sektora poljoprivrede i ribarstva, u potporama dodijeljenih u 2022. godini u ukupnom iznosu od 7.333,3 milijuna kuna, na potpore </w:t>
      </w:r>
      <w:r w:rsidR="000939F4" w:rsidRPr="003934FA">
        <w:lastRenderedPageBreak/>
        <w:t xml:space="preserve">u sektoru poljoprivrede odnosi se iznos od 6.964,7 milijuna kuna ili s udjelom od 95 posto u potporama sektoru poljoprivrede i ribarstva, dok se na potpore u sektoru ribarstva odnosi iznos od 368,6 milijuna kuna ili 5 posto. Unutar potpora u sektoru poljoprivrede u iznosu od 6.964,7 milijuna kuna, potpore za poljoprivredu, lov i šumarstvo dodijeljene su u iznosu od 3.821,3 milijuna kuna ili 54,9 posto dok je ruralnom odnosno regionalnom razvoju dodijeljeno 3.143,4 milijuna kuna ili 45,1 posto potpora. </w:t>
      </w:r>
    </w:p>
    <w:p w14:paraId="5E0396AB" w14:textId="77777777" w:rsidR="000939F4" w:rsidRPr="003934FA" w:rsidRDefault="000939F4" w:rsidP="0092285D">
      <w:pPr>
        <w:jc w:val="both"/>
      </w:pPr>
    </w:p>
    <w:p w14:paraId="4AB80C57" w14:textId="21B5B332" w:rsidR="003B3627" w:rsidRPr="003934FA" w:rsidRDefault="00FA5483" w:rsidP="003B3627">
      <w:pPr>
        <w:jc w:val="both"/>
      </w:pPr>
      <w:r w:rsidRPr="003934FA">
        <w:rPr>
          <w:b/>
        </w:rPr>
        <w:t>P</w:t>
      </w:r>
      <w:r w:rsidRPr="003934FA">
        <w:rPr>
          <w:b/>
          <w:bCs/>
        </w:rPr>
        <w:t xml:space="preserve">otpore </w:t>
      </w:r>
      <w:r w:rsidR="0092285D" w:rsidRPr="003934FA">
        <w:rPr>
          <w:b/>
          <w:bCs/>
        </w:rPr>
        <w:t xml:space="preserve">u </w:t>
      </w:r>
      <w:r w:rsidRPr="003934FA">
        <w:rPr>
          <w:b/>
          <w:bCs/>
        </w:rPr>
        <w:t xml:space="preserve">sektoru </w:t>
      </w:r>
      <w:r w:rsidRPr="003934FA">
        <w:rPr>
          <w:b/>
        </w:rPr>
        <w:t>industrije i usluga</w:t>
      </w:r>
      <w:r w:rsidRPr="003934FA">
        <w:t xml:space="preserve"> </w:t>
      </w:r>
      <w:r w:rsidR="0092285D" w:rsidRPr="003934FA">
        <w:rPr>
          <w:bCs/>
        </w:rPr>
        <w:t xml:space="preserve">dodijeljene su </w:t>
      </w:r>
      <w:r w:rsidRPr="003934FA">
        <w:rPr>
          <w:bCs/>
        </w:rPr>
        <w:t>u 202</w:t>
      </w:r>
      <w:r w:rsidR="00A74681" w:rsidRPr="003934FA">
        <w:rPr>
          <w:bCs/>
        </w:rPr>
        <w:t>2</w:t>
      </w:r>
      <w:r w:rsidRPr="003934FA">
        <w:rPr>
          <w:bCs/>
        </w:rPr>
        <w:t xml:space="preserve">. godini u iznosu od </w:t>
      </w:r>
      <w:r w:rsidR="00A74681" w:rsidRPr="003934FA">
        <w:t xml:space="preserve">9.705 milijuna kuna s udjelom </w:t>
      </w:r>
      <w:r w:rsidRPr="003934FA">
        <w:t xml:space="preserve">u BDP-u </w:t>
      </w:r>
      <w:r w:rsidR="00A74681" w:rsidRPr="003934FA">
        <w:t>od 1</w:t>
      </w:r>
      <w:r w:rsidR="00D4001D" w:rsidRPr="003934FA">
        <w:t xml:space="preserve">,92 </w:t>
      </w:r>
      <w:r w:rsidRPr="003934FA">
        <w:t>posto, dok je udio u ukupn</w:t>
      </w:r>
      <w:r w:rsidR="00A74681" w:rsidRPr="003934FA">
        <w:t>im</w:t>
      </w:r>
      <w:r w:rsidRPr="003934FA">
        <w:t xml:space="preserve"> potporama </w:t>
      </w:r>
      <w:r w:rsidR="00D4001D" w:rsidRPr="003934FA">
        <w:t xml:space="preserve">iznosio </w:t>
      </w:r>
      <w:r w:rsidR="00A74681" w:rsidRPr="003934FA">
        <w:t>57</w:t>
      </w:r>
      <w:r w:rsidR="00D4001D" w:rsidRPr="003934FA">
        <w:t xml:space="preserve"> </w:t>
      </w:r>
      <w:r w:rsidRPr="003934FA">
        <w:t xml:space="preserve">posto. Unutar potpora </w:t>
      </w:r>
      <w:r w:rsidR="00A74681" w:rsidRPr="003934FA">
        <w:t xml:space="preserve">u </w:t>
      </w:r>
      <w:r w:rsidRPr="003934FA">
        <w:t>sektoru industrije i usluga u 202</w:t>
      </w:r>
      <w:r w:rsidR="00A74681" w:rsidRPr="003934FA">
        <w:t>2</w:t>
      </w:r>
      <w:r w:rsidRPr="003934FA">
        <w:t xml:space="preserve">. godini, </w:t>
      </w:r>
      <w:r w:rsidR="00D4001D" w:rsidRPr="003934FA">
        <w:t>posebnim sektorima odnosno sektorskim potporama dodijeljen</w:t>
      </w:r>
      <w:r w:rsidR="00A74681" w:rsidRPr="003934FA">
        <w:t xml:space="preserve">o je 4.409,7 milijuna </w:t>
      </w:r>
      <w:r w:rsidR="00D4001D" w:rsidRPr="003934FA">
        <w:t>kuna odnosno ud</w:t>
      </w:r>
      <w:r w:rsidR="00A74681" w:rsidRPr="003934FA">
        <w:t>io</w:t>
      </w:r>
      <w:r w:rsidR="00D4001D" w:rsidRPr="003934FA">
        <w:t xml:space="preserve"> od 4</w:t>
      </w:r>
      <w:r w:rsidR="00A74681" w:rsidRPr="003934FA">
        <w:t>5,4</w:t>
      </w:r>
      <w:r w:rsidR="00D4001D" w:rsidRPr="003934FA">
        <w:t xml:space="preserve"> posto u sektoru industrije i usluga, horizontalnim ciljevima, uključujući horizontalne potpore, regionalne potpore i potpore na lokalnoj razini, dodijeljeno je </w:t>
      </w:r>
      <w:r w:rsidR="00A74681" w:rsidRPr="003934FA">
        <w:t>2.432 milijuna kuna ili 25,1 posto</w:t>
      </w:r>
      <w:r w:rsidR="00D4001D" w:rsidRPr="003934FA">
        <w:t xml:space="preserve">, dok je potporama podrške gospodarstvu u COVID–19 </w:t>
      </w:r>
      <w:proofErr w:type="spellStart"/>
      <w:r w:rsidR="00D4001D" w:rsidRPr="003934FA">
        <w:t>pandemiji</w:t>
      </w:r>
      <w:proofErr w:type="spellEnd"/>
      <w:r w:rsidR="00D4001D" w:rsidRPr="003934FA">
        <w:t xml:space="preserve"> </w:t>
      </w:r>
      <w:r w:rsidR="00DC4EEF" w:rsidRPr="003934FA">
        <w:t xml:space="preserve">te za suzbijanje učinaka ruske agresije na Ukrajinu </w:t>
      </w:r>
      <w:r w:rsidR="00D4001D" w:rsidRPr="003934FA">
        <w:t xml:space="preserve">dodijeljeno </w:t>
      </w:r>
      <w:r w:rsidR="00A74681" w:rsidRPr="003934FA">
        <w:t>2.863,3 milijuna kuna ili 29,5 posto</w:t>
      </w:r>
      <w:r w:rsidR="00D4001D" w:rsidRPr="003934FA">
        <w:t xml:space="preserve">. Potpore u sektoru industrije i usluga najvećim dijelom su dodjeljivane putem </w:t>
      </w:r>
      <w:r w:rsidR="003B3627" w:rsidRPr="003934FA">
        <w:t>subvencija i neposrednih subvencija kamata u iznosu od 5.658,9 milijuna kuna odnosno s udjelom od 58,3 posto u sektoru industrije i usluga, slijede izdana jamstva u iznosu od 2.028,3 milijuna kuna ili 20,9 posto, porezne olakšice u iznosu od 964,9 milijuna kuna ili 10 posto, povoljni zajmovi u iznosu od 662,9 milijuna kuna ili 6,8 posto te kapitalna ulaganja u iznosu od 390 milijuna kuna ili 4 posto.</w:t>
      </w:r>
    </w:p>
    <w:p w14:paraId="11BE46DE" w14:textId="77777777" w:rsidR="003B3627" w:rsidRPr="003934FA" w:rsidRDefault="003B3627" w:rsidP="00BE487D">
      <w:pPr>
        <w:jc w:val="both"/>
      </w:pPr>
    </w:p>
    <w:p w14:paraId="4BB15D48" w14:textId="77777777" w:rsidR="003B3627" w:rsidRPr="003934FA" w:rsidRDefault="00FA5483" w:rsidP="003B3627">
      <w:pPr>
        <w:jc w:val="both"/>
      </w:pPr>
      <w:r w:rsidRPr="003934FA">
        <w:rPr>
          <w:b/>
        </w:rPr>
        <w:t>Horizontalne potpore</w:t>
      </w:r>
      <w:r w:rsidRPr="003934FA">
        <w:t xml:space="preserve">, uključujući </w:t>
      </w:r>
      <w:r w:rsidR="00D4001D" w:rsidRPr="003934FA">
        <w:t xml:space="preserve">horizontalne ciljeve, </w:t>
      </w:r>
      <w:r w:rsidRPr="003934FA">
        <w:t>regionalne potpore i potpore na lokalnoj razini, dodijeljene su u 202</w:t>
      </w:r>
      <w:r w:rsidR="00A74681" w:rsidRPr="003934FA">
        <w:t>2</w:t>
      </w:r>
      <w:r w:rsidRPr="003934FA">
        <w:t xml:space="preserve">. godini u iznosu od </w:t>
      </w:r>
      <w:r w:rsidR="00A74681" w:rsidRPr="003934FA">
        <w:t xml:space="preserve">2.432 milijuna </w:t>
      </w:r>
      <w:r w:rsidRPr="003934FA">
        <w:t xml:space="preserve">kuna. </w:t>
      </w:r>
      <w:r w:rsidR="00945FD1" w:rsidRPr="003934FA">
        <w:t>Udio navedenih potpora u BDP-u iznosio je 0,</w:t>
      </w:r>
      <w:r w:rsidR="00A74681" w:rsidRPr="003934FA">
        <w:t>48</w:t>
      </w:r>
      <w:r w:rsidR="00945FD1" w:rsidRPr="003934FA">
        <w:t xml:space="preserve"> posto, udio u ukupno dodijeljenim potporama iznosio je </w:t>
      </w:r>
      <w:r w:rsidR="00A74681" w:rsidRPr="003934FA">
        <w:t xml:space="preserve">14,3 </w:t>
      </w:r>
      <w:r w:rsidR="00945FD1" w:rsidRPr="003934FA">
        <w:t xml:space="preserve">posto, dok je udio u potporama dodijeljenih u sektoru industrije i usluga iznosio </w:t>
      </w:r>
      <w:r w:rsidR="00A74681" w:rsidRPr="003934FA">
        <w:t>25,1</w:t>
      </w:r>
      <w:r w:rsidR="00945FD1" w:rsidRPr="003934FA">
        <w:t xml:space="preserve"> posto. </w:t>
      </w:r>
      <w:r w:rsidR="003B3627" w:rsidRPr="003934FA">
        <w:t>Unutar horizontalnih potpora u iznosu od 2.432 milijuna kuna dodijeljenih u 2022. godini, na horizontalne ciljeve odnosno horizontalne potpore u užem smislu</w:t>
      </w:r>
      <w:r w:rsidR="003B3627" w:rsidRPr="003934FA">
        <w:rPr>
          <w:vertAlign w:val="superscript"/>
        </w:rPr>
        <w:footnoteReference w:id="4"/>
      </w:r>
      <w:r w:rsidR="003B3627" w:rsidRPr="003934FA">
        <w:t>, odnosi se iznos od 724,3 milijuna kuna ili udio od 29,8 posto u horizontalnim potporama, na regionalne potpore iznos od 806 milijuna kuna ili 33,1 posto dok se na potpore na lokalnoj razini odnosi iznos od 901,7 milijuna kuna ili 37,1 posto.</w:t>
      </w:r>
      <w:r w:rsidR="00A74681" w:rsidRPr="003934FA">
        <w:t xml:space="preserve"> </w:t>
      </w:r>
      <w:r w:rsidR="003B3627" w:rsidRPr="003934FA">
        <w:t>Horizontalne potpore najvećim dijelom dodjeljivane su putem subvencija i neposrednih subvencija kamata u iznosu od 1.638,7 milijuna kuna odnosno s udjelom od 67,4 posto u horizontalnim potporama, slijede porezne olakšice u iznosu od 764,4 milijuna kuna ili 31,4 posto, povoljni zajmovi u iznosu od 21,9 milijuna kuna ili 0,9 posto te izdana jamstva u iznosu od 7 milijuna kuna ili 0,3 posto.</w:t>
      </w:r>
    </w:p>
    <w:p w14:paraId="6E547A8E" w14:textId="77777777" w:rsidR="003B3627" w:rsidRPr="003934FA" w:rsidRDefault="003B3627" w:rsidP="00D4001D">
      <w:pPr>
        <w:jc w:val="both"/>
      </w:pPr>
    </w:p>
    <w:p w14:paraId="39EE8CE7" w14:textId="77777777" w:rsidR="00F84B75" w:rsidRPr="003934FA" w:rsidRDefault="00FA5483" w:rsidP="00F84B75">
      <w:pPr>
        <w:jc w:val="both"/>
      </w:pPr>
      <w:r w:rsidRPr="003934FA">
        <w:rPr>
          <w:b/>
        </w:rPr>
        <w:t>Potpore za horizontalne ciljeve ili „horizontalne potpore u užem smislu</w:t>
      </w:r>
      <w:r w:rsidRPr="003934FA">
        <w:rPr>
          <w:b/>
          <w:vertAlign w:val="superscript"/>
        </w:rPr>
        <w:footnoteReference w:id="5"/>
      </w:r>
      <w:r w:rsidR="00C45715" w:rsidRPr="003934FA">
        <w:rPr>
          <w:b/>
        </w:rPr>
        <w:t>“</w:t>
      </w:r>
      <w:r w:rsidRPr="003934FA">
        <w:t xml:space="preserve"> dodijeljene su u 202</w:t>
      </w:r>
      <w:r w:rsidR="00F84B75" w:rsidRPr="003934FA">
        <w:t>2</w:t>
      </w:r>
      <w:r w:rsidRPr="003934FA">
        <w:t xml:space="preserve">. godini u iznosu od </w:t>
      </w:r>
      <w:r w:rsidR="00F84B75" w:rsidRPr="003934FA">
        <w:t xml:space="preserve">724,3 milijuna </w:t>
      </w:r>
      <w:r w:rsidRPr="003934FA">
        <w:t>kuna</w:t>
      </w:r>
      <w:r w:rsidR="00F84B75" w:rsidRPr="003934FA">
        <w:t>. Udio navedenih</w:t>
      </w:r>
      <w:r w:rsidR="008C4DB4" w:rsidRPr="003934FA">
        <w:t xml:space="preserve"> potpora</w:t>
      </w:r>
      <w:r w:rsidR="008C4DB4" w:rsidRPr="003934FA">
        <w:rPr>
          <w:rFonts w:eastAsiaTheme="minorEastAsia"/>
        </w:rPr>
        <w:t xml:space="preserve"> u </w:t>
      </w:r>
      <w:r w:rsidR="008C4DB4" w:rsidRPr="003934FA">
        <w:t xml:space="preserve">BDP-u iznosio </w:t>
      </w:r>
      <w:r w:rsidR="00F84B75" w:rsidRPr="003934FA">
        <w:t xml:space="preserve">je </w:t>
      </w:r>
      <w:r w:rsidR="008C4DB4" w:rsidRPr="003934FA">
        <w:t>0,</w:t>
      </w:r>
      <w:r w:rsidR="00F84B75" w:rsidRPr="003934FA">
        <w:t xml:space="preserve">14 </w:t>
      </w:r>
      <w:r w:rsidR="008C4DB4" w:rsidRPr="003934FA">
        <w:t xml:space="preserve">posto, udio u ukupno dodijeljenim potporama iznosio je </w:t>
      </w:r>
      <w:r w:rsidR="00F84B75" w:rsidRPr="003934FA">
        <w:t>4,3</w:t>
      </w:r>
      <w:r w:rsidR="008C4DB4" w:rsidRPr="003934FA">
        <w:t xml:space="preserve"> posto, dok je udio u sektoru industrije i usluga iznosio </w:t>
      </w:r>
      <w:r w:rsidR="00F84B75" w:rsidRPr="003934FA">
        <w:t>7,5</w:t>
      </w:r>
      <w:r w:rsidR="008C4DB4" w:rsidRPr="003934FA">
        <w:t xml:space="preserve"> posto. Unutar horizontalnih ciljeva najviše potpora dodijeljeno je </w:t>
      </w:r>
      <w:r w:rsidR="00F84B75" w:rsidRPr="003934FA">
        <w:t xml:space="preserve">za zapošljavanje u iznosu od 286,2 milijuna kuna ili s udjelom od 39,5 posto u horizontalnim ciljevima, slijede potpore za istraživanje i razvoj i inovacije u iznosu od 255 milijuna kuna ili 35,2 posto, potpore za kulturu u iznosu od 144,2 milijuna kuna ili 19,9 posto, potpore za usavršavanje u iznosu od 27,8 milijun kuna ili 3,9 posto te potpore malim i srednjim poduzetnicima u iznosu od 11,1 milijun kuna ili 1,5 posto. </w:t>
      </w:r>
      <w:r w:rsidR="008C4DB4" w:rsidRPr="003934FA">
        <w:t xml:space="preserve">Navedene potpore dodijeljene su najvećim dijelom putem </w:t>
      </w:r>
      <w:r w:rsidR="00F84B75" w:rsidRPr="003934FA">
        <w:t>subvencija i neposrednih subvencija kamata u iznosu od 717,1 milijun kuna ili s udjelom od 99 posto u horizontalnim ciljevima, slijede izdana jamstva u iznosu od 7 milijuna kuna ili 1 posto, te povoljni zajmovi u iznosu od 182.286,46 kuna ili 0,028 posto.</w:t>
      </w:r>
    </w:p>
    <w:p w14:paraId="0FA04260" w14:textId="77777777" w:rsidR="00F84B75" w:rsidRPr="003934FA" w:rsidRDefault="00F84B75" w:rsidP="00F84B75">
      <w:pPr>
        <w:jc w:val="both"/>
      </w:pPr>
    </w:p>
    <w:p w14:paraId="121F2928" w14:textId="77777777" w:rsidR="003B3627" w:rsidRPr="003934FA" w:rsidRDefault="00FA5483" w:rsidP="003B3627">
      <w:pPr>
        <w:jc w:val="both"/>
      </w:pPr>
      <w:r w:rsidRPr="003934FA">
        <w:rPr>
          <w:b/>
        </w:rPr>
        <w:lastRenderedPageBreak/>
        <w:t>Regionalne potpore</w:t>
      </w:r>
      <w:r w:rsidRPr="003934FA">
        <w:t xml:space="preserve"> </w:t>
      </w:r>
      <w:r w:rsidR="00F84B75" w:rsidRPr="003934FA">
        <w:t xml:space="preserve">dodijeljene su </w:t>
      </w:r>
      <w:r w:rsidRPr="003934FA">
        <w:t>u 202</w:t>
      </w:r>
      <w:r w:rsidR="00F84B75" w:rsidRPr="003934FA">
        <w:t>2</w:t>
      </w:r>
      <w:r w:rsidRPr="003934FA">
        <w:t xml:space="preserve">. godini u iznosu od </w:t>
      </w:r>
      <w:r w:rsidR="00F84B75" w:rsidRPr="003934FA">
        <w:t xml:space="preserve">806 milijuna </w:t>
      </w:r>
      <w:r w:rsidRPr="003934FA">
        <w:t>kuna</w:t>
      </w:r>
      <w:r w:rsidR="00F84B75" w:rsidRPr="003934FA">
        <w:t xml:space="preserve">. Udio navedenih potpora u </w:t>
      </w:r>
      <w:r w:rsidR="008C4DB4" w:rsidRPr="003934FA">
        <w:t xml:space="preserve">BDP-u </w:t>
      </w:r>
      <w:r w:rsidR="00F84B75" w:rsidRPr="003934FA">
        <w:t>iznosi 0,16</w:t>
      </w:r>
      <w:r w:rsidR="008C4DB4" w:rsidRPr="003934FA">
        <w:t xml:space="preserve"> posto, udio u ukupno dodijeljenim potporama iznosi </w:t>
      </w:r>
      <w:r w:rsidR="00F84B75" w:rsidRPr="003934FA">
        <w:t>4,7</w:t>
      </w:r>
      <w:r w:rsidR="008C4DB4" w:rsidRPr="003934FA">
        <w:t xml:space="preserve"> posto</w:t>
      </w:r>
      <w:r w:rsidR="00F84B75" w:rsidRPr="003934FA">
        <w:t xml:space="preserve">, u potporama u sektoru industrije i usluga iznosi 8,3 posto, dok </w:t>
      </w:r>
      <w:r w:rsidR="008C4DB4" w:rsidRPr="003934FA">
        <w:t xml:space="preserve">udio u horizontalnim potporama iznosi </w:t>
      </w:r>
      <w:r w:rsidR="00F84B75" w:rsidRPr="003934FA">
        <w:t>33,1</w:t>
      </w:r>
      <w:r w:rsidR="008C4DB4" w:rsidRPr="003934FA">
        <w:t xml:space="preserve"> posto.</w:t>
      </w:r>
      <w:r w:rsidR="00F84B75" w:rsidRPr="003934FA">
        <w:t xml:space="preserve"> </w:t>
      </w:r>
      <w:r w:rsidR="003B3627" w:rsidRPr="003934FA">
        <w:t>Regionalne potpore</w:t>
      </w:r>
      <w:r w:rsidR="00F84B75" w:rsidRPr="003934FA">
        <w:t xml:space="preserve"> su </w:t>
      </w:r>
      <w:r w:rsidR="003B3627" w:rsidRPr="003934FA">
        <w:t>najvećim dijelom dodjeljivane kroz porezne olakšice u iznosu od 764,4 milijuna kuna odnosno s udjelom od 94,8 posto u ukupno dodijeljenim regionalnim potporama, slijede povoljni zajmovi u iznosu od 21,7 milijuna kuna ili 2,7 posto te subvencije u iznosu od 19,9 milijuna kuna ili 2,5 posto.</w:t>
      </w:r>
    </w:p>
    <w:p w14:paraId="507A938F" w14:textId="77777777" w:rsidR="003B3627" w:rsidRPr="003934FA" w:rsidRDefault="003B3627" w:rsidP="00BE487D">
      <w:pPr>
        <w:jc w:val="both"/>
      </w:pPr>
    </w:p>
    <w:p w14:paraId="097BBF5A" w14:textId="77777777" w:rsidR="008C4DB4" w:rsidRPr="003934FA" w:rsidRDefault="00F84B75" w:rsidP="008C4DB4">
      <w:pPr>
        <w:jc w:val="both"/>
      </w:pPr>
      <w:r w:rsidRPr="003934FA">
        <w:rPr>
          <w:b/>
        </w:rPr>
        <w:t>Potpore na razini jedinica područne i lokalne (regionalne) samouprave</w:t>
      </w:r>
      <w:r w:rsidRPr="003934FA">
        <w:t xml:space="preserve"> dodijeljene su u 2022. godini isključivo putem subvencija u ukupnom iznosu od 901,7 milijuna kuna</w:t>
      </w:r>
      <w:r w:rsidR="003040E1" w:rsidRPr="003934FA">
        <w:t xml:space="preserve">. </w:t>
      </w:r>
      <w:r w:rsidR="00EC0000" w:rsidRPr="003934FA">
        <w:t>Udio navedenih potpora u BDP-u u iznosio je 0,</w:t>
      </w:r>
      <w:r w:rsidRPr="003934FA">
        <w:t>18</w:t>
      </w:r>
      <w:r w:rsidR="00EC0000" w:rsidRPr="003934FA">
        <w:t xml:space="preserve"> posto, udio u ukupno dodijeljenim potporama iznosio je </w:t>
      </w:r>
      <w:r w:rsidRPr="003934FA">
        <w:t>5,3</w:t>
      </w:r>
      <w:r w:rsidR="00EC0000" w:rsidRPr="003934FA">
        <w:t xml:space="preserve"> posto dok je udio u potporama u sektoru industrije i usluga iznosio </w:t>
      </w:r>
      <w:r w:rsidRPr="003934FA">
        <w:t>9,3</w:t>
      </w:r>
      <w:r w:rsidR="00EC0000" w:rsidRPr="003934FA">
        <w:t xml:space="preserve"> posto. </w:t>
      </w:r>
    </w:p>
    <w:p w14:paraId="6B689079" w14:textId="77777777" w:rsidR="00445B06" w:rsidRPr="003934FA" w:rsidRDefault="00445B06" w:rsidP="00BE487D">
      <w:pPr>
        <w:jc w:val="both"/>
      </w:pPr>
    </w:p>
    <w:p w14:paraId="257B5550" w14:textId="77777777" w:rsidR="003B3627" w:rsidRPr="003934FA" w:rsidRDefault="00FA5483" w:rsidP="003B3627">
      <w:pPr>
        <w:jc w:val="both"/>
      </w:pPr>
      <w:r w:rsidRPr="003934FA">
        <w:rPr>
          <w:b/>
        </w:rPr>
        <w:t>Sektorske potpore</w:t>
      </w:r>
      <w:r w:rsidRPr="003934FA">
        <w:t xml:space="preserve"> </w:t>
      </w:r>
      <w:r w:rsidR="00EC0000" w:rsidRPr="003934FA">
        <w:t xml:space="preserve">odnosno </w:t>
      </w:r>
      <w:r w:rsidRPr="003934FA">
        <w:t xml:space="preserve">potpore </w:t>
      </w:r>
      <w:r w:rsidR="003040E1" w:rsidRPr="003934FA">
        <w:t>posebn</w:t>
      </w:r>
      <w:r w:rsidR="00F84B75" w:rsidRPr="003934FA">
        <w:t>im</w:t>
      </w:r>
      <w:r w:rsidR="003040E1" w:rsidRPr="003934FA">
        <w:t xml:space="preserve"> sektor</w:t>
      </w:r>
      <w:r w:rsidR="00F84B75" w:rsidRPr="003934FA">
        <w:t>ima</w:t>
      </w:r>
      <w:r w:rsidR="00EC0000" w:rsidRPr="003934FA">
        <w:t>,</w:t>
      </w:r>
      <w:r w:rsidRPr="003934FA">
        <w:t xml:space="preserve"> dodijeljene su u 202</w:t>
      </w:r>
      <w:r w:rsidR="00F84B75" w:rsidRPr="003934FA">
        <w:t>2</w:t>
      </w:r>
      <w:r w:rsidRPr="003934FA">
        <w:t xml:space="preserve">. godini u iznosu od </w:t>
      </w:r>
      <w:r w:rsidR="00F84B75" w:rsidRPr="003934FA">
        <w:t xml:space="preserve">4.409,7 milijuna </w:t>
      </w:r>
      <w:r w:rsidRPr="003934FA">
        <w:t>kuna</w:t>
      </w:r>
      <w:r w:rsidR="008E3172" w:rsidRPr="003934FA">
        <w:t>.</w:t>
      </w:r>
      <w:r w:rsidRPr="003934FA">
        <w:t xml:space="preserve"> </w:t>
      </w:r>
      <w:r w:rsidR="008E3172" w:rsidRPr="003934FA">
        <w:t xml:space="preserve">Udio navedenih potpora u BDP-u iznosio je 0,87 posto, u ukupno dodijeljenim potporama iznosio je 25,9 posto, dok je u ukupno dodijeljenim potporama u sektoru industrije i usluga iznosio 45,4 posto. Unutar sektorskih potpora najviši iznos odnosi se na potpore sektoru prometa od 1.544,4 milijuna kuna ili 35 posto udjela u sektorskim potporama, slijede potpore za usluge za javno radiotelevizijsko emitiranje i audiovizualnu industriju dodijeljene u iznosu od 1.153,9 milijuna kuna ili 26,2 posto, potom potpore za zaštitu okoliša i očuvanje energije u iznosu od 1.145,1 milijun kuna ili 26 posto, sektoru brodogradnje dodijeljeno je 461,1 milijun kuna ili 10,5 posto, za poštanske usluge dodijeljeno je 99,7 milijuna kuna ili 2,3 posto te sektoru turizma iznos od 5,5 milijuna kuna ili 0,1 posto. </w:t>
      </w:r>
      <w:r w:rsidR="003B3627" w:rsidRPr="003934FA">
        <w:t xml:space="preserve">Sektorske potpore dodijeljene </w:t>
      </w:r>
      <w:r w:rsidR="008E3172" w:rsidRPr="003934FA">
        <w:t>su</w:t>
      </w:r>
      <w:r w:rsidR="003B3627" w:rsidRPr="003934FA">
        <w:t xml:space="preserve"> najvećim dijelom putem subvencija i neposrednih subvencija kamata u iznosu od 3.748,1 milijun kuna ili s udjelom od 85 posto u sektorskim potporama, slijede izdana jamstva u iznosu od 461,1 milijun kuna ili 10,5 posto te porezne olakšice u iznosu od 200,5 milijuna kuna ili 4,5 posto.</w:t>
      </w:r>
    </w:p>
    <w:p w14:paraId="0784B283" w14:textId="77777777" w:rsidR="003B3627" w:rsidRPr="003934FA" w:rsidRDefault="003B3627" w:rsidP="00BE487D">
      <w:pPr>
        <w:jc w:val="both"/>
      </w:pPr>
    </w:p>
    <w:p w14:paraId="08C0F3E8" w14:textId="77777777" w:rsidR="003B3627" w:rsidRPr="003934FA" w:rsidRDefault="00FA5483" w:rsidP="003B3627">
      <w:pPr>
        <w:jc w:val="both"/>
      </w:pPr>
      <w:r w:rsidRPr="003934FA">
        <w:rPr>
          <w:b/>
        </w:rPr>
        <w:t>Potpore za obavljanje usluga od općeg gospodarskog interesa</w:t>
      </w:r>
      <w:r w:rsidRPr="003934FA">
        <w:t xml:space="preserve"> </w:t>
      </w:r>
      <w:r w:rsidR="00196B3D" w:rsidRPr="003934FA">
        <w:t>dodijeljene su u 202</w:t>
      </w:r>
      <w:r w:rsidR="008E3172" w:rsidRPr="003934FA">
        <w:t>2</w:t>
      </w:r>
      <w:r w:rsidR="00196B3D" w:rsidRPr="003934FA">
        <w:t xml:space="preserve">. godini </w:t>
      </w:r>
      <w:r w:rsidR="008E3172" w:rsidRPr="003934FA">
        <w:t xml:space="preserve">isključivo putem subvencija </w:t>
      </w:r>
      <w:r w:rsidR="00196B3D" w:rsidRPr="003934FA">
        <w:t xml:space="preserve">u iznosu od </w:t>
      </w:r>
      <w:r w:rsidR="008E3172" w:rsidRPr="003934FA">
        <w:t xml:space="preserve">3.454,7 milijuna </w:t>
      </w:r>
      <w:r w:rsidR="00196B3D" w:rsidRPr="003934FA">
        <w:t>kuna</w:t>
      </w:r>
      <w:r w:rsidR="008E3172" w:rsidRPr="003934FA">
        <w:t xml:space="preserve">. Udio navedenih potpora u BDP-u iznosio je 0,68 posto, udio u ukupno dodijeljenim potporama iznosio je 20,3 posto, udio u dodijeljenim potporama u sektoru industrije i usluga iznosio je 35,6 posto, dok je udio u sektorskim potporama iznosio 78,3 posto. Potpore za obavljanje usluga od općeg gospodarskog interesa prevladavaju u 2022. godini u okviru sektorskih potpora kao naknada ili kompenzacija za obavljanje javne usluge. </w:t>
      </w:r>
      <w:r w:rsidR="003B3627" w:rsidRPr="003934FA">
        <w:t xml:space="preserve">Unutar </w:t>
      </w:r>
      <w:r w:rsidR="008E3172" w:rsidRPr="003934FA">
        <w:t xml:space="preserve">navedenih </w:t>
      </w:r>
      <w:r w:rsidR="003B3627" w:rsidRPr="003934FA">
        <w:t>potpora, najviši iznos odnosi se na potpore za javne radiodifuzijske usluge za emitiranje javnog radio i televizijskog programa od 1.137,7 milijuna kuna ili 32,9 posto udjela u potporama za obavljanje usluga od općeg gospodarskog interesa, slijede potpore kopnenom cestovnom prometu u iznosu od 1.118,1 milijun kuna ili 32,4 posto, potpore za kopneni željeznički promet u iznosu od 530 milijuna kuna ili 15,3 posto, potpore pomorskom prometu u iznosu od 448 milijuna kuna ili 13 posto, potpore zračnom prometu u iznosu od 121,2 milijuna kuna ili 3,5 posto te potpore za poštanske usluge u iznosu od 99,7 milijuna kuna ili 2,9 posto.</w:t>
      </w:r>
    </w:p>
    <w:p w14:paraId="6D59B41D" w14:textId="77777777" w:rsidR="003B3627" w:rsidRPr="003934FA" w:rsidRDefault="003B3627" w:rsidP="00BE487D">
      <w:pPr>
        <w:jc w:val="both"/>
      </w:pPr>
    </w:p>
    <w:p w14:paraId="255FBC84" w14:textId="72472747" w:rsidR="008E3172" w:rsidRPr="003934FA" w:rsidRDefault="00FA5483" w:rsidP="008E3172">
      <w:pPr>
        <w:jc w:val="both"/>
      </w:pPr>
      <w:r w:rsidRPr="003934FA">
        <w:rPr>
          <w:b/>
        </w:rPr>
        <w:t xml:space="preserve">Potpore za podršku gospodarstvu u COVID-19 </w:t>
      </w:r>
      <w:proofErr w:type="spellStart"/>
      <w:r w:rsidRPr="003934FA">
        <w:rPr>
          <w:b/>
        </w:rPr>
        <w:t>pandemiji</w:t>
      </w:r>
      <w:proofErr w:type="spellEnd"/>
      <w:r w:rsidR="00E157F7" w:rsidRPr="003934FA">
        <w:rPr>
          <w:b/>
        </w:rPr>
        <w:t xml:space="preserve"> te za suzbijanje učinaka ruske agresije na Ukrajinu</w:t>
      </w:r>
      <w:r w:rsidR="00E40715" w:rsidRPr="003934FA">
        <w:rPr>
          <w:b/>
        </w:rPr>
        <w:t>,</w:t>
      </w:r>
      <w:r w:rsidR="00E40715" w:rsidRPr="003934FA">
        <w:t xml:space="preserve"> dodijeljene su u 202</w:t>
      </w:r>
      <w:r w:rsidR="008E3172" w:rsidRPr="003934FA">
        <w:t>2</w:t>
      </w:r>
      <w:r w:rsidR="00E40715" w:rsidRPr="003934FA">
        <w:t xml:space="preserve">. godini u iznosu od </w:t>
      </w:r>
      <w:r w:rsidR="008E3172" w:rsidRPr="003934FA">
        <w:t xml:space="preserve">2.863,3 milijuna </w:t>
      </w:r>
      <w:r w:rsidR="00E40715" w:rsidRPr="003934FA">
        <w:t xml:space="preserve">kuna. </w:t>
      </w:r>
      <w:r w:rsidR="008E3172" w:rsidRPr="003934FA">
        <w:t xml:space="preserve">Udio navedenih potpora u BDP-u iznosio je 0,57 posto, udio u ukupno dodijeljenim potporama iznosio je 16,8 posto, dok je udio u dodijeljenim potporama u sektoru industrije i usluga iznosio 29,5 posto. </w:t>
      </w:r>
      <w:r w:rsidR="00E40715" w:rsidRPr="003934FA">
        <w:t xml:space="preserve">Navedene potpore najvećim dijelom su dodjeljivane putem </w:t>
      </w:r>
      <w:r w:rsidR="008E3172" w:rsidRPr="003934FA">
        <w:t xml:space="preserve">izdanih jamstava u iznosu od 1.560,2 milijuna kuna odnosno s udjelom od 54,5 posto u navedenom sektoru, slijede povoljni zajmovi u iznosu od 641 milijun kuna ili 22,4 posto, kapitalna ulaganja u iznosu od </w:t>
      </w:r>
      <w:r w:rsidR="008E3172" w:rsidRPr="003934FA">
        <w:lastRenderedPageBreak/>
        <w:t>390 milijuna kuna ili 13,6 posto, subvencije u iznosu od 214,7 milijuna kuna ili 7,5 posto te neposredne subvencije kamata u iznosu od 57,4 milijuna kuna ili 2 posto.</w:t>
      </w:r>
    </w:p>
    <w:p w14:paraId="64CFD0B8" w14:textId="77777777" w:rsidR="00E40715" w:rsidRPr="003934FA" w:rsidRDefault="00E40715" w:rsidP="00E40715">
      <w:pPr>
        <w:jc w:val="both"/>
      </w:pPr>
    </w:p>
    <w:p w14:paraId="13870899" w14:textId="77777777" w:rsidR="003B3627" w:rsidRPr="003934FA" w:rsidRDefault="00FA5483" w:rsidP="003B3627">
      <w:pPr>
        <w:jc w:val="both"/>
        <w:rPr>
          <w:spacing w:val="-4"/>
        </w:rPr>
      </w:pPr>
      <w:r w:rsidRPr="003934FA">
        <w:rPr>
          <w:b/>
          <w:spacing w:val="-4"/>
        </w:rPr>
        <w:t xml:space="preserve">Instrumenti </w:t>
      </w:r>
      <w:r w:rsidR="00F6171F" w:rsidRPr="003934FA">
        <w:rPr>
          <w:spacing w:val="-4"/>
        </w:rPr>
        <w:t xml:space="preserve">u 2022. godini </w:t>
      </w:r>
      <w:r w:rsidRPr="003934FA">
        <w:rPr>
          <w:spacing w:val="-4"/>
        </w:rPr>
        <w:t xml:space="preserve">putem kojih su dodijeljene potpore u iznosu od </w:t>
      </w:r>
      <w:r w:rsidR="00F6171F" w:rsidRPr="003934FA">
        <w:rPr>
          <w:spacing w:val="-4"/>
        </w:rPr>
        <w:t xml:space="preserve">17.038,3 milijuna </w:t>
      </w:r>
      <w:r w:rsidRPr="003934FA">
        <w:rPr>
          <w:spacing w:val="-4"/>
        </w:rPr>
        <w:t xml:space="preserve">kuna su: </w:t>
      </w:r>
      <w:r w:rsidR="003B3627" w:rsidRPr="003934FA">
        <w:rPr>
          <w:spacing w:val="-4"/>
        </w:rPr>
        <w:t>subvencij</w:t>
      </w:r>
      <w:r w:rsidR="00F6171F" w:rsidRPr="003934FA">
        <w:rPr>
          <w:spacing w:val="-4"/>
        </w:rPr>
        <w:t>e</w:t>
      </w:r>
      <w:r w:rsidR="003B3627" w:rsidRPr="003934FA">
        <w:rPr>
          <w:spacing w:val="-4"/>
        </w:rPr>
        <w:t xml:space="preserve"> i neposredn</w:t>
      </w:r>
      <w:r w:rsidR="00F6171F" w:rsidRPr="003934FA">
        <w:rPr>
          <w:spacing w:val="-4"/>
        </w:rPr>
        <w:t>e</w:t>
      </w:r>
      <w:r w:rsidR="003B3627" w:rsidRPr="003934FA">
        <w:rPr>
          <w:spacing w:val="-4"/>
        </w:rPr>
        <w:t xml:space="preserve"> subvencij</w:t>
      </w:r>
      <w:r w:rsidR="00F6171F" w:rsidRPr="003934FA">
        <w:rPr>
          <w:spacing w:val="-4"/>
        </w:rPr>
        <w:t>e</w:t>
      </w:r>
      <w:r w:rsidR="003B3627" w:rsidRPr="003934FA">
        <w:rPr>
          <w:spacing w:val="-4"/>
        </w:rPr>
        <w:t xml:space="preserve"> kamata</w:t>
      </w:r>
      <w:r w:rsidR="00F6171F" w:rsidRPr="003934FA">
        <w:rPr>
          <w:spacing w:val="-4"/>
        </w:rPr>
        <w:t xml:space="preserve"> </w:t>
      </w:r>
      <w:r w:rsidR="003B3627" w:rsidRPr="003934FA">
        <w:rPr>
          <w:spacing w:val="-4"/>
        </w:rPr>
        <w:t>u iznosu od 10.814,6 milijuna kuna ili s udjelom u ukupno dodijeljenim potporama od 63,5 posto, slijede izdana jamstva u iznosu od 2.028,3 milijuna kuna ili 11,9 posto, kapitalna ulaganja s iznosom od 1.938,2 milijuna kuna ili 11,4 posto, porezna oslobođenja, izuzeća, oprost poreza i doprinosa i olakšice s iznosom od 1.446,5 milijuna kuna ili 8,5 posto te povoljni zajmovi s iznosom od 810,7 milijuna kuna ili 4,8 posto.</w:t>
      </w:r>
    </w:p>
    <w:p w14:paraId="3E61A2AF" w14:textId="77777777" w:rsidR="003B3627" w:rsidRPr="003934FA" w:rsidRDefault="003B3627" w:rsidP="003B3627">
      <w:pPr>
        <w:jc w:val="both"/>
      </w:pPr>
    </w:p>
    <w:p w14:paraId="42AAE9E4" w14:textId="0ED14005" w:rsidR="003B3627" w:rsidRPr="003934FA" w:rsidRDefault="00FA5483" w:rsidP="003B3627">
      <w:pPr>
        <w:jc w:val="both"/>
      </w:pPr>
      <w:r w:rsidRPr="003934FA">
        <w:rPr>
          <w:b/>
          <w:bCs/>
        </w:rPr>
        <w:t>Potpore male vrijednosti</w:t>
      </w:r>
      <w:r w:rsidRPr="003934FA">
        <w:rPr>
          <w:bCs/>
        </w:rPr>
        <w:t xml:space="preserve"> odnosno de </w:t>
      </w:r>
      <w:proofErr w:type="spellStart"/>
      <w:r w:rsidRPr="003934FA">
        <w:rPr>
          <w:bCs/>
        </w:rPr>
        <w:t>minimis</w:t>
      </w:r>
      <w:proofErr w:type="spellEnd"/>
      <w:r w:rsidRPr="003934FA">
        <w:rPr>
          <w:bCs/>
        </w:rPr>
        <w:t xml:space="preserve"> potpore dodijeljene </w:t>
      </w:r>
      <w:r w:rsidR="006D7BBD" w:rsidRPr="003934FA">
        <w:rPr>
          <w:bCs/>
        </w:rPr>
        <w:t xml:space="preserve">su </w:t>
      </w:r>
      <w:r w:rsidRPr="003934FA">
        <w:rPr>
          <w:bCs/>
        </w:rPr>
        <w:t>u 202</w:t>
      </w:r>
      <w:r w:rsidR="00F6171F" w:rsidRPr="003934FA">
        <w:rPr>
          <w:bCs/>
        </w:rPr>
        <w:t>2</w:t>
      </w:r>
      <w:r w:rsidRPr="003934FA">
        <w:rPr>
          <w:bCs/>
        </w:rPr>
        <w:t xml:space="preserve">. godini u iznosu od </w:t>
      </w:r>
      <w:r w:rsidR="00F6171F" w:rsidRPr="003934FA">
        <w:t xml:space="preserve">1.763 </w:t>
      </w:r>
      <w:r w:rsidR="00F6171F" w:rsidRPr="003934FA">
        <w:rPr>
          <w:bCs/>
        </w:rPr>
        <w:t xml:space="preserve">milijuna </w:t>
      </w:r>
      <w:r w:rsidRPr="003934FA">
        <w:rPr>
          <w:bCs/>
        </w:rPr>
        <w:t>kuna</w:t>
      </w:r>
      <w:r w:rsidR="00F6171F" w:rsidRPr="003934FA">
        <w:rPr>
          <w:bCs/>
        </w:rPr>
        <w:t xml:space="preserve"> s udjelom </w:t>
      </w:r>
      <w:r w:rsidRPr="003934FA">
        <w:rPr>
          <w:lang w:eastAsia="hr-HR"/>
        </w:rPr>
        <w:t xml:space="preserve">u BDP-u </w:t>
      </w:r>
      <w:r w:rsidR="006D7BBD" w:rsidRPr="003934FA">
        <w:t>0,3</w:t>
      </w:r>
      <w:r w:rsidR="00F6171F" w:rsidRPr="003934FA">
        <w:t>5</w:t>
      </w:r>
      <w:r w:rsidR="006D7BBD" w:rsidRPr="003934FA">
        <w:t xml:space="preserve"> </w:t>
      </w:r>
      <w:r w:rsidRPr="003934FA">
        <w:rPr>
          <w:lang w:eastAsia="hr-HR"/>
        </w:rPr>
        <w:t>posto</w:t>
      </w:r>
      <w:r w:rsidRPr="003934FA">
        <w:rPr>
          <w:bCs/>
        </w:rPr>
        <w:t xml:space="preserve">. </w:t>
      </w:r>
      <w:r w:rsidR="006D7BBD" w:rsidRPr="003934FA">
        <w:t xml:space="preserve">Potpore male vrijednosti dodijeljene su najvećim dijelom </w:t>
      </w:r>
      <w:r w:rsidR="00F6171F" w:rsidRPr="003934FA">
        <w:t xml:space="preserve">putem subvencija u iznosu od 1.636,5 milijuna kuna odnosno s udjelom od 92,8 posto u ukupno dodijeljenim potporama male vrijednosti, potom slijedi </w:t>
      </w:r>
      <w:r w:rsidR="00A2112D" w:rsidRPr="003934FA">
        <w:t>sniženje</w:t>
      </w:r>
      <w:r w:rsidR="00F6171F" w:rsidRPr="003934FA">
        <w:t xml:space="preserve">, oslobođenje, olakšice, izuzeće i oprost plaćanja doprinosa u iznosu od 45,3 milijuna kuna ili 2,6 posto, zatim porezna oslobođenja, oprost poreza, izuzeća i olakšice u iznosu od 20,9 milijuna kuna ili 1,2 posto, kapitalna ulaganja u iznosu od 20 milijuna kuna ili 1,1 posto, izdana jamstva u iznosu od 17,6 milijuna kuna ili 1 posto, prisilna nagodba i stečaj poduzetnika u iznosu od 10,3 milijuna kuna ili 0,6 posto, neposredne subvencije kamata u iznosu od 7,2 milijuna kuna ili 0,4 posto, povoljni zajmovi u iznosu od 5 milijuna kuna ili 0,3 posto, otpisa duga u iznosu od 176.458,26 kuna ili 0,1 posto te plaćanja za opozvana jamstva u iznosu od 43.865,16 kuna ili 0,002 posto. </w:t>
      </w:r>
      <w:r w:rsidR="003B3627" w:rsidRPr="003934FA">
        <w:t xml:space="preserve">Od iznosa potpora male vrijednosti dodijeljenih u 2022. godini u iznosu od 1.763 milijuna kuna, davatelji potpora na razini središnje države dodijelili su iznos od 1.559,4 milijuna kuna ili 88,5 posto udjela u potporama male vrijednosti, dok su davatelji na lokalnoj razini dodijelili iznos od 203,6 milijuna kuna ili 11,5 posto. </w:t>
      </w:r>
    </w:p>
    <w:p w14:paraId="31DBB342" w14:textId="77777777" w:rsidR="00445B06" w:rsidRPr="005126F8" w:rsidRDefault="00445B06" w:rsidP="00BE487D">
      <w:pPr>
        <w:jc w:val="both"/>
      </w:pPr>
    </w:p>
    <w:p w14:paraId="5478C63D" w14:textId="77777777" w:rsidR="00857D5E" w:rsidRPr="005126F8" w:rsidRDefault="00857D5E" w:rsidP="00BE487D">
      <w:pPr>
        <w:jc w:val="both"/>
      </w:pPr>
    </w:p>
    <w:p w14:paraId="3859F524" w14:textId="77777777" w:rsidR="00CC2841" w:rsidRPr="005126F8" w:rsidRDefault="00CC2841" w:rsidP="00BE487D">
      <w:pPr>
        <w:jc w:val="both"/>
        <w:rPr>
          <w:b/>
        </w:rPr>
      </w:pPr>
      <w:r w:rsidRPr="005126F8">
        <w:rPr>
          <w:b/>
        </w:rPr>
        <w:br w:type="page"/>
      </w:r>
    </w:p>
    <w:p w14:paraId="6E1E3DE4" w14:textId="77777777" w:rsidR="00BE0817" w:rsidRPr="005126F8" w:rsidRDefault="00CC2841" w:rsidP="00BE487D">
      <w:pPr>
        <w:pStyle w:val="Heading1"/>
        <w:numPr>
          <w:ilvl w:val="0"/>
          <w:numId w:val="1"/>
        </w:numPr>
        <w:spacing w:before="0"/>
        <w:jc w:val="both"/>
        <w:rPr>
          <w:rFonts w:ascii="Times New Roman" w:hAnsi="Times New Roman" w:cs="Times New Roman"/>
          <w:b/>
          <w:color w:val="auto"/>
          <w:sz w:val="24"/>
          <w:szCs w:val="24"/>
        </w:rPr>
      </w:pPr>
      <w:bookmarkStart w:id="6" w:name="_Toc151108381"/>
      <w:r w:rsidRPr="005126F8">
        <w:rPr>
          <w:rFonts w:ascii="Times New Roman" w:hAnsi="Times New Roman" w:cs="Times New Roman"/>
          <w:b/>
          <w:color w:val="auto"/>
          <w:sz w:val="24"/>
          <w:szCs w:val="24"/>
        </w:rPr>
        <w:lastRenderedPageBreak/>
        <w:t>DRŽAVNE POTPORE U 20</w:t>
      </w:r>
      <w:r w:rsidR="00B20C9B" w:rsidRPr="005126F8">
        <w:rPr>
          <w:rFonts w:ascii="Times New Roman" w:hAnsi="Times New Roman" w:cs="Times New Roman"/>
          <w:b/>
          <w:color w:val="auto"/>
          <w:sz w:val="24"/>
          <w:szCs w:val="24"/>
        </w:rPr>
        <w:t>2</w:t>
      </w:r>
      <w:r w:rsidR="005A0471" w:rsidRPr="005126F8">
        <w:rPr>
          <w:rFonts w:ascii="Times New Roman" w:hAnsi="Times New Roman" w:cs="Times New Roman"/>
          <w:b/>
          <w:color w:val="auto"/>
          <w:sz w:val="24"/>
          <w:szCs w:val="24"/>
        </w:rPr>
        <w:t>2</w:t>
      </w:r>
      <w:r w:rsidRPr="005126F8">
        <w:rPr>
          <w:rFonts w:ascii="Times New Roman" w:hAnsi="Times New Roman" w:cs="Times New Roman"/>
          <w:b/>
          <w:color w:val="auto"/>
          <w:sz w:val="24"/>
          <w:szCs w:val="24"/>
        </w:rPr>
        <w:t>. GODINI</w:t>
      </w:r>
      <w:bookmarkEnd w:id="6"/>
    </w:p>
    <w:p w14:paraId="19394F8A" w14:textId="77777777" w:rsidR="00BE0817" w:rsidRPr="005126F8" w:rsidRDefault="00BE0817" w:rsidP="00BE487D">
      <w:pPr>
        <w:jc w:val="both"/>
        <w:rPr>
          <w:b/>
        </w:rPr>
      </w:pPr>
    </w:p>
    <w:p w14:paraId="46AD106A" w14:textId="77777777" w:rsidR="00BE0817" w:rsidRPr="005126F8" w:rsidRDefault="000457E9" w:rsidP="00C4512D">
      <w:pPr>
        <w:pStyle w:val="Heading2"/>
      </w:pPr>
      <w:r w:rsidRPr="005126F8">
        <w:t xml:space="preserve"> </w:t>
      </w:r>
      <w:bookmarkStart w:id="7" w:name="_Toc151108382"/>
      <w:r w:rsidR="00B20C9B" w:rsidRPr="005126F8">
        <w:t>MAKROEKONOMSKI POKAZATELJI</w:t>
      </w:r>
      <w:bookmarkEnd w:id="7"/>
    </w:p>
    <w:p w14:paraId="785B7D95" w14:textId="77777777" w:rsidR="00CC2841" w:rsidRPr="005126F8" w:rsidRDefault="00CC2841" w:rsidP="00BE487D">
      <w:pPr>
        <w:jc w:val="both"/>
      </w:pPr>
    </w:p>
    <w:p w14:paraId="68EDBD7B" w14:textId="77777777" w:rsidR="00CC2841" w:rsidRPr="005126F8" w:rsidRDefault="00CC2841" w:rsidP="00BE487D">
      <w:pPr>
        <w:jc w:val="both"/>
      </w:pPr>
    </w:p>
    <w:p w14:paraId="038AF75F" w14:textId="4B351F36" w:rsidR="00744922" w:rsidRPr="005126F8" w:rsidRDefault="005126F8" w:rsidP="00BE487D">
      <w:pPr>
        <w:jc w:val="both"/>
      </w:pPr>
      <w:r w:rsidRPr="005126F8">
        <w:t xml:space="preserve">U </w:t>
      </w:r>
      <w:r w:rsidR="00744922" w:rsidRPr="005126F8">
        <w:t xml:space="preserve">Republici Hrvatskoj </w:t>
      </w:r>
      <w:r w:rsidRPr="005126F8">
        <w:t xml:space="preserve">potpore </w:t>
      </w:r>
      <w:r w:rsidR="00A2112D" w:rsidRPr="005126F8">
        <w:t xml:space="preserve">su </w:t>
      </w:r>
      <w:r w:rsidRPr="005126F8">
        <w:t xml:space="preserve">dodijeljene </w:t>
      </w:r>
      <w:r w:rsidR="007C38D2" w:rsidRPr="005126F8">
        <w:t>u 202</w:t>
      </w:r>
      <w:r w:rsidRPr="005126F8">
        <w:t>2</w:t>
      </w:r>
      <w:r w:rsidR="007C38D2" w:rsidRPr="005126F8">
        <w:t>. godini</w:t>
      </w:r>
      <w:r w:rsidR="00FE2D9A" w:rsidRPr="005126F8">
        <w:t xml:space="preserve"> </w:t>
      </w:r>
      <w:r w:rsidR="007C38D2" w:rsidRPr="005126F8">
        <w:t>u</w:t>
      </w:r>
      <w:r w:rsidR="00FE2D9A" w:rsidRPr="005126F8">
        <w:t xml:space="preserve"> ukupno</w:t>
      </w:r>
      <w:r w:rsidR="007C38D2" w:rsidRPr="005126F8">
        <w:t xml:space="preserve">m iznosu od </w:t>
      </w:r>
      <w:r w:rsidRPr="005126F8">
        <w:t xml:space="preserve">17.038,3 </w:t>
      </w:r>
      <w:r w:rsidR="00FE2D9A" w:rsidRPr="005126F8">
        <w:t>milijun</w:t>
      </w:r>
      <w:r w:rsidRPr="005126F8">
        <w:t>a</w:t>
      </w:r>
      <w:r w:rsidR="00FE2D9A" w:rsidRPr="005126F8">
        <w:t xml:space="preserve"> kuna, što</w:t>
      </w:r>
      <w:r w:rsidRPr="005126F8">
        <w:t xml:space="preserve"> je s</w:t>
      </w:r>
      <w:r w:rsidR="007C38D2" w:rsidRPr="005126F8">
        <w:t>manje</w:t>
      </w:r>
      <w:r w:rsidRPr="005126F8">
        <w:t>nje</w:t>
      </w:r>
      <w:r w:rsidR="00FE2D9A" w:rsidRPr="005126F8">
        <w:t xml:space="preserve"> za </w:t>
      </w:r>
      <w:r w:rsidRPr="005126F8">
        <w:t xml:space="preserve">5.110 </w:t>
      </w:r>
      <w:r w:rsidR="00FE2D9A" w:rsidRPr="005126F8">
        <w:t xml:space="preserve">milijuna kuna odnosno </w:t>
      </w:r>
      <w:r w:rsidR="001E1E97">
        <w:t xml:space="preserve">za </w:t>
      </w:r>
      <w:r w:rsidRPr="005126F8">
        <w:t>23,1</w:t>
      </w:r>
      <w:r w:rsidR="00FE2D9A" w:rsidRPr="005126F8">
        <w:rPr>
          <w:rFonts w:eastAsia="Times New Roman"/>
        </w:rPr>
        <w:t xml:space="preserve"> </w:t>
      </w:r>
      <w:r w:rsidR="00FE2D9A" w:rsidRPr="005126F8">
        <w:t>posto u odnosu na 20</w:t>
      </w:r>
      <w:r w:rsidR="007C38D2" w:rsidRPr="005126F8">
        <w:t>2</w:t>
      </w:r>
      <w:r w:rsidRPr="005126F8">
        <w:t>1</w:t>
      </w:r>
      <w:r w:rsidR="00FE2D9A" w:rsidRPr="005126F8">
        <w:t xml:space="preserve">. godinu, kada su potpore dodijeljene u iznosu od </w:t>
      </w:r>
      <w:r w:rsidRPr="005126F8">
        <w:t xml:space="preserve">22.148,3 </w:t>
      </w:r>
      <w:r w:rsidR="00FE2D9A" w:rsidRPr="005126F8">
        <w:t xml:space="preserve">milijuna kuna, te </w:t>
      </w:r>
      <w:r w:rsidRPr="005126F8">
        <w:t>smanjenje</w:t>
      </w:r>
      <w:r w:rsidR="00FE2D9A" w:rsidRPr="005126F8">
        <w:t xml:space="preserve"> za </w:t>
      </w:r>
      <w:r w:rsidRPr="005126F8">
        <w:t xml:space="preserve">6.191,1 </w:t>
      </w:r>
      <w:r w:rsidR="00FE2D9A" w:rsidRPr="005126F8">
        <w:t xml:space="preserve">milijun kuna odnosno </w:t>
      </w:r>
      <w:r w:rsidRPr="005126F8">
        <w:t>26,7</w:t>
      </w:r>
      <w:r w:rsidR="00FE2D9A" w:rsidRPr="005126F8">
        <w:rPr>
          <w:rFonts w:eastAsia="Times New Roman"/>
        </w:rPr>
        <w:t xml:space="preserve"> </w:t>
      </w:r>
      <w:r w:rsidR="00FE2D9A" w:rsidRPr="005126F8">
        <w:t>posto u odnosu na 20</w:t>
      </w:r>
      <w:r w:rsidRPr="005126F8">
        <w:t>20</w:t>
      </w:r>
      <w:r w:rsidR="00FE2D9A" w:rsidRPr="005126F8">
        <w:t xml:space="preserve">. godinu kada su potpore </w:t>
      </w:r>
      <w:r w:rsidR="007C38D2" w:rsidRPr="005126F8">
        <w:t xml:space="preserve">dodijeljene </w:t>
      </w:r>
      <w:r w:rsidR="00FE2D9A" w:rsidRPr="005126F8">
        <w:t xml:space="preserve">u iznosu od </w:t>
      </w:r>
      <w:r w:rsidRPr="005126F8">
        <w:t xml:space="preserve">23.229,4 </w:t>
      </w:r>
      <w:r w:rsidR="00FE2D9A" w:rsidRPr="005126F8">
        <w:t>milijun</w:t>
      </w:r>
      <w:r w:rsidR="007C38D2" w:rsidRPr="005126F8">
        <w:t>a</w:t>
      </w:r>
      <w:r w:rsidR="00FE2D9A" w:rsidRPr="005126F8">
        <w:t xml:space="preserve"> kuna.</w:t>
      </w:r>
      <w:r w:rsidRPr="005126F8">
        <w:t xml:space="preserve"> </w:t>
      </w:r>
    </w:p>
    <w:p w14:paraId="0540A945" w14:textId="77777777" w:rsidR="005126F8" w:rsidRPr="005126F8" w:rsidRDefault="005126F8" w:rsidP="00BE487D">
      <w:pPr>
        <w:jc w:val="both"/>
      </w:pPr>
    </w:p>
    <w:p w14:paraId="1CAA608F" w14:textId="77777777" w:rsidR="00744922" w:rsidRPr="005126F8" w:rsidRDefault="00744922" w:rsidP="00744922">
      <w:pPr>
        <w:jc w:val="both"/>
      </w:pPr>
      <w:r w:rsidRPr="005126F8">
        <w:t>Udio ukupno dodijeljenih potpora u BDP-u u 202</w:t>
      </w:r>
      <w:r w:rsidR="005126F8" w:rsidRPr="005126F8">
        <w:t>2</w:t>
      </w:r>
      <w:r w:rsidRPr="005126F8">
        <w:t xml:space="preserve">. godini iznosio je </w:t>
      </w:r>
      <w:r w:rsidR="005126F8" w:rsidRPr="005126F8">
        <w:t>3,38</w:t>
      </w:r>
      <w:r w:rsidRPr="005126F8">
        <w:t xml:space="preserve"> posto, u 202</w:t>
      </w:r>
      <w:r w:rsidR="005126F8" w:rsidRPr="005126F8">
        <w:t>1</w:t>
      </w:r>
      <w:r w:rsidRPr="005126F8">
        <w:t xml:space="preserve">. godini </w:t>
      </w:r>
      <w:r w:rsidR="005126F8" w:rsidRPr="005126F8">
        <w:t>5,05</w:t>
      </w:r>
      <w:r w:rsidRPr="005126F8">
        <w:t xml:space="preserve"> posto te u 20</w:t>
      </w:r>
      <w:r w:rsidR="005126F8" w:rsidRPr="005126F8">
        <w:t>20</w:t>
      </w:r>
      <w:r w:rsidRPr="005126F8">
        <w:t xml:space="preserve">. godini </w:t>
      </w:r>
      <w:r w:rsidR="005126F8" w:rsidRPr="005126F8">
        <w:t>6,11</w:t>
      </w:r>
      <w:r w:rsidRPr="005126F8">
        <w:t xml:space="preserve"> posto. </w:t>
      </w:r>
    </w:p>
    <w:p w14:paraId="4F471308" w14:textId="77777777" w:rsidR="00846566" w:rsidRPr="003B6724" w:rsidRDefault="00846566" w:rsidP="00BE487D">
      <w:pPr>
        <w:jc w:val="both"/>
      </w:pPr>
    </w:p>
    <w:p w14:paraId="74B205E0" w14:textId="77777777" w:rsidR="00FE2D9A" w:rsidRPr="003B6724" w:rsidRDefault="00FE2D9A" w:rsidP="00BE487D">
      <w:pPr>
        <w:jc w:val="both"/>
      </w:pPr>
      <w:r w:rsidRPr="003B6724">
        <w:rPr>
          <w:b/>
        </w:rPr>
        <w:t>Tablica 1.</w:t>
      </w:r>
      <w:r w:rsidRPr="003B6724">
        <w:t xml:space="preserve"> Ukupne potpore dodijeljene u razdoblju od 20</w:t>
      </w:r>
      <w:r w:rsidR="00751F98" w:rsidRPr="003B6724">
        <w:t>20</w:t>
      </w:r>
      <w:r w:rsidRPr="003B6724">
        <w:t>. do 202</w:t>
      </w:r>
      <w:r w:rsidR="00751F98" w:rsidRPr="003B6724">
        <w:t>2</w:t>
      </w:r>
      <w:r w:rsidRPr="003B6724">
        <w:t>. godine</w:t>
      </w:r>
    </w:p>
    <w:p w14:paraId="6C9858C2" w14:textId="77777777" w:rsidR="00FE2D9A" w:rsidRPr="003B6724" w:rsidRDefault="00FE2D9A" w:rsidP="00BE487D">
      <w:pPr>
        <w:contextualSpacing/>
        <w:jc w:val="both"/>
        <w:rPr>
          <w:i/>
          <w:sz w:val="20"/>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7"/>
        <w:gridCol w:w="1134"/>
        <w:gridCol w:w="1134"/>
        <w:gridCol w:w="1134"/>
      </w:tblGrid>
      <w:tr w:rsidR="00751F98" w:rsidRPr="003B6724" w14:paraId="48B382D6" w14:textId="77777777" w:rsidTr="00AB080D">
        <w:trPr>
          <w:trHeight w:val="40"/>
        </w:trPr>
        <w:tc>
          <w:tcPr>
            <w:tcW w:w="3686" w:type="dxa"/>
            <w:shd w:val="clear" w:color="auto" w:fill="FFFF99"/>
            <w:vAlign w:val="center"/>
          </w:tcPr>
          <w:p w14:paraId="2B920A61" w14:textId="77777777" w:rsidR="00751F98" w:rsidRPr="003B6724" w:rsidRDefault="00751F98" w:rsidP="00751F98">
            <w:pPr>
              <w:jc w:val="both"/>
              <w:rPr>
                <w:sz w:val="20"/>
                <w:lang w:eastAsia="hr-HR"/>
              </w:rPr>
            </w:pPr>
          </w:p>
        </w:tc>
        <w:tc>
          <w:tcPr>
            <w:tcW w:w="1417" w:type="dxa"/>
            <w:shd w:val="clear" w:color="auto" w:fill="FFFF99"/>
            <w:noWrap/>
            <w:vAlign w:val="center"/>
          </w:tcPr>
          <w:p w14:paraId="1CA5077A" w14:textId="77777777" w:rsidR="00751F98" w:rsidRPr="003B6724" w:rsidRDefault="00751F98" w:rsidP="00751F98">
            <w:pPr>
              <w:jc w:val="center"/>
              <w:rPr>
                <w:b/>
                <w:bCs/>
                <w:sz w:val="20"/>
                <w:lang w:eastAsia="hr-HR"/>
              </w:rPr>
            </w:pPr>
            <w:r w:rsidRPr="003B6724">
              <w:rPr>
                <w:b/>
                <w:bCs/>
                <w:sz w:val="20"/>
                <w:lang w:eastAsia="hr-HR"/>
              </w:rPr>
              <w:t>Mjera</w:t>
            </w:r>
          </w:p>
        </w:tc>
        <w:tc>
          <w:tcPr>
            <w:tcW w:w="1134" w:type="dxa"/>
            <w:shd w:val="clear" w:color="auto" w:fill="FFFF99"/>
            <w:noWrap/>
            <w:vAlign w:val="center"/>
          </w:tcPr>
          <w:p w14:paraId="021C9DCE" w14:textId="77777777" w:rsidR="00751F98" w:rsidRPr="003B6724" w:rsidRDefault="00751F98" w:rsidP="00751F98">
            <w:pPr>
              <w:jc w:val="center"/>
              <w:rPr>
                <w:rFonts w:eastAsia="Times New Roman"/>
                <w:b/>
                <w:bCs/>
                <w:sz w:val="20"/>
              </w:rPr>
            </w:pPr>
            <w:r w:rsidRPr="003B6724">
              <w:rPr>
                <w:rFonts w:eastAsia="Times New Roman"/>
                <w:b/>
                <w:bCs/>
                <w:sz w:val="20"/>
              </w:rPr>
              <w:t>2020.</w:t>
            </w:r>
          </w:p>
        </w:tc>
        <w:tc>
          <w:tcPr>
            <w:tcW w:w="1134" w:type="dxa"/>
            <w:shd w:val="clear" w:color="auto" w:fill="FFFF99"/>
            <w:noWrap/>
            <w:vAlign w:val="center"/>
          </w:tcPr>
          <w:p w14:paraId="1EDE8A15" w14:textId="77777777" w:rsidR="00751F98" w:rsidRPr="003B6724" w:rsidRDefault="00751F98" w:rsidP="00751F98">
            <w:pPr>
              <w:jc w:val="center"/>
              <w:rPr>
                <w:rFonts w:eastAsia="Times New Roman"/>
                <w:b/>
                <w:bCs/>
                <w:sz w:val="20"/>
              </w:rPr>
            </w:pPr>
            <w:r w:rsidRPr="003B6724">
              <w:rPr>
                <w:rFonts w:eastAsia="Times New Roman"/>
                <w:b/>
                <w:bCs/>
                <w:sz w:val="20"/>
              </w:rPr>
              <w:t>2021.</w:t>
            </w:r>
          </w:p>
        </w:tc>
        <w:tc>
          <w:tcPr>
            <w:tcW w:w="1134" w:type="dxa"/>
            <w:shd w:val="clear" w:color="auto" w:fill="FFFF99"/>
            <w:noWrap/>
            <w:vAlign w:val="center"/>
          </w:tcPr>
          <w:p w14:paraId="5A63FB7B" w14:textId="77777777" w:rsidR="00751F98" w:rsidRPr="003B6724" w:rsidRDefault="00751F98" w:rsidP="00751F98">
            <w:pPr>
              <w:jc w:val="center"/>
              <w:rPr>
                <w:rFonts w:eastAsia="Times New Roman"/>
                <w:b/>
                <w:bCs/>
                <w:sz w:val="20"/>
              </w:rPr>
            </w:pPr>
            <w:r w:rsidRPr="003B6724">
              <w:rPr>
                <w:rFonts w:eastAsia="Times New Roman"/>
                <w:b/>
                <w:bCs/>
                <w:sz w:val="20"/>
              </w:rPr>
              <w:t>2022.</w:t>
            </w:r>
          </w:p>
        </w:tc>
      </w:tr>
      <w:tr w:rsidR="00751F98" w:rsidRPr="003B6724" w14:paraId="1051EBA8" w14:textId="77777777" w:rsidTr="00144A20">
        <w:trPr>
          <w:trHeight w:val="50"/>
        </w:trPr>
        <w:tc>
          <w:tcPr>
            <w:tcW w:w="3686" w:type="dxa"/>
            <w:shd w:val="clear" w:color="auto" w:fill="auto"/>
            <w:vAlign w:val="center"/>
            <w:hideMark/>
          </w:tcPr>
          <w:p w14:paraId="29AF2DD3" w14:textId="77777777" w:rsidR="00751F98" w:rsidRPr="003B6724" w:rsidRDefault="00751F98" w:rsidP="00751F98">
            <w:pPr>
              <w:jc w:val="both"/>
              <w:rPr>
                <w:b/>
                <w:sz w:val="20"/>
                <w:lang w:eastAsia="hr-HR"/>
              </w:rPr>
            </w:pPr>
            <w:r w:rsidRPr="003B6724">
              <w:rPr>
                <w:b/>
                <w:sz w:val="20"/>
                <w:lang w:eastAsia="hr-HR"/>
              </w:rPr>
              <w:t>Državne potpore</w:t>
            </w:r>
          </w:p>
        </w:tc>
        <w:tc>
          <w:tcPr>
            <w:tcW w:w="1417" w:type="dxa"/>
            <w:shd w:val="clear" w:color="auto" w:fill="auto"/>
            <w:noWrap/>
            <w:vAlign w:val="center"/>
            <w:hideMark/>
          </w:tcPr>
          <w:p w14:paraId="407DC893" w14:textId="77777777" w:rsidR="00751F98" w:rsidRPr="003B6724" w:rsidRDefault="00751F98" w:rsidP="00751F98">
            <w:pPr>
              <w:jc w:val="center"/>
              <w:rPr>
                <w:sz w:val="20"/>
                <w:lang w:eastAsia="hr-HR"/>
              </w:rPr>
            </w:pPr>
            <w:r w:rsidRPr="003B6724">
              <w:rPr>
                <w:sz w:val="20"/>
                <w:lang w:eastAsia="hr-HR"/>
              </w:rPr>
              <w:t xml:space="preserve">u </w:t>
            </w:r>
            <w:proofErr w:type="spellStart"/>
            <w:r w:rsidRPr="003B6724">
              <w:rPr>
                <w:sz w:val="20"/>
                <w:lang w:eastAsia="hr-HR"/>
              </w:rPr>
              <w:t>mln</w:t>
            </w:r>
            <w:proofErr w:type="spellEnd"/>
            <w:r w:rsidRPr="003B6724">
              <w:rPr>
                <w:sz w:val="20"/>
                <w:lang w:eastAsia="hr-HR"/>
              </w:rPr>
              <w:t xml:space="preserve"> HRK</w:t>
            </w:r>
          </w:p>
        </w:tc>
        <w:tc>
          <w:tcPr>
            <w:tcW w:w="1134" w:type="dxa"/>
            <w:shd w:val="clear" w:color="auto" w:fill="auto"/>
            <w:noWrap/>
            <w:vAlign w:val="center"/>
            <w:hideMark/>
          </w:tcPr>
          <w:p w14:paraId="34848FD6" w14:textId="77777777" w:rsidR="00751F98" w:rsidRPr="003B6724" w:rsidRDefault="00751F98" w:rsidP="00751F98">
            <w:pPr>
              <w:jc w:val="right"/>
              <w:rPr>
                <w:rFonts w:eastAsia="Times New Roman"/>
                <w:b/>
                <w:bCs/>
                <w:sz w:val="20"/>
                <w:szCs w:val="20"/>
                <w:lang w:eastAsia="hr-HR"/>
              </w:rPr>
            </w:pPr>
            <w:r w:rsidRPr="003B6724">
              <w:rPr>
                <w:rFonts w:eastAsia="Times New Roman"/>
                <w:b/>
                <w:bCs/>
                <w:sz w:val="20"/>
                <w:szCs w:val="20"/>
                <w:lang w:eastAsia="hr-HR"/>
              </w:rPr>
              <w:t>23.229,4</w:t>
            </w:r>
          </w:p>
        </w:tc>
        <w:tc>
          <w:tcPr>
            <w:tcW w:w="1134" w:type="dxa"/>
            <w:shd w:val="clear" w:color="auto" w:fill="auto"/>
            <w:noWrap/>
            <w:vAlign w:val="center"/>
            <w:hideMark/>
          </w:tcPr>
          <w:p w14:paraId="5C8ED5D0" w14:textId="77777777" w:rsidR="00751F98" w:rsidRPr="003B6724" w:rsidRDefault="00751F98" w:rsidP="00751F98">
            <w:pPr>
              <w:jc w:val="right"/>
              <w:rPr>
                <w:rFonts w:eastAsia="Times New Roman"/>
                <w:b/>
                <w:bCs/>
                <w:sz w:val="20"/>
                <w:szCs w:val="20"/>
                <w:lang w:eastAsia="hr-HR"/>
              </w:rPr>
            </w:pPr>
            <w:r w:rsidRPr="003B6724">
              <w:rPr>
                <w:rFonts w:eastAsia="Times New Roman"/>
                <w:b/>
                <w:bCs/>
                <w:sz w:val="20"/>
                <w:szCs w:val="20"/>
                <w:lang w:eastAsia="hr-HR"/>
              </w:rPr>
              <w:t>22.148,3</w:t>
            </w:r>
          </w:p>
        </w:tc>
        <w:tc>
          <w:tcPr>
            <w:tcW w:w="1134" w:type="dxa"/>
            <w:shd w:val="clear" w:color="auto" w:fill="auto"/>
            <w:noWrap/>
            <w:vAlign w:val="center"/>
          </w:tcPr>
          <w:p w14:paraId="6EAD7AEE" w14:textId="77777777" w:rsidR="00751F98" w:rsidRPr="003B6724" w:rsidRDefault="00751F98" w:rsidP="00751F98">
            <w:pPr>
              <w:jc w:val="right"/>
              <w:rPr>
                <w:rFonts w:eastAsia="Times New Roman"/>
                <w:b/>
                <w:bCs/>
                <w:sz w:val="20"/>
                <w:szCs w:val="20"/>
                <w:lang w:eastAsia="hr-HR"/>
              </w:rPr>
            </w:pPr>
            <w:r w:rsidRPr="003B6724">
              <w:rPr>
                <w:rFonts w:eastAsia="Times New Roman"/>
                <w:b/>
                <w:bCs/>
                <w:sz w:val="20"/>
                <w:szCs w:val="20"/>
                <w:lang w:eastAsia="hr-HR"/>
              </w:rPr>
              <w:t>17.038,3</w:t>
            </w:r>
          </w:p>
        </w:tc>
      </w:tr>
      <w:tr w:rsidR="00751F98" w:rsidRPr="003B6724" w14:paraId="7A0A7D3F" w14:textId="77777777" w:rsidTr="00144A20">
        <w:trPr>
          <w:trHeight w:val="50"/>
        </w:trPr>
        <w:tc>
          <w:tcPr>
            <w:tcW w:w="3686" w:type="dxa"/>
            <w:shd w:val="clear" w:color="auto" w:fill="auto"/>
            <w:vAlign w:val="center"/>
            <w:hideMark/>
          </w:tcPr>
          <w:p w14:paraId="31CA54CA" w14:textId="77777777" w:rsidR="00751F98" w:rsidRPr="003B6724" w:rsidRDefault="00751F98" w:rsidP="00751F98">
            <w:pPr>
              <w:jc w:val="both"/>
              <w:rPr>
                <w:sz w:val="20"/>
                <w:lang w:eastAsia="hr-HR"/>
              </w:rPr>
            </w:pPr>
            <w:r w:rsidRPr="003B6724">
              <w:rPr>
                <w:sz w:val="20"/>
                <w:lang w:eastAsia="hr-HR"/>
              </w:rPr>
              <w:t>Državne potpore</w:t>
            </w:r>
          </w:p>
        </w:tc>
        <w:tc>
          <w:tcPr>
            <w:tcW w:w="1417" w:type="dxa"/>
            <w:shd w:val="clear" w:color="auto" w:fill="auto"/>
            <w:noWrap/>
            <w:vAlign w:val="center"/>
            <w:hideMark/>
          </w:tcPr>
          <w:p w14:paraId="3A238B2C" w14:textId="77777777" w:rsidR="00751F98" w:rsidRPr="003B6724" w:rsidRDefault="00751F98" w:rsidP="00751F98">
            <w:pPr>
              <w:jc w:val="center"/>
              <w:rPr>
                <w:sz w:val="20"/>
                <w:lang w:eastAsia="hr-HR"/>
              </w:rPr>
            </w:pPr>
            <w:r w:rsidRPr="003B6724">
              <w:rPr>
                <w:sz w:val="20"/>
                <w:lang w:eastAsia="hr-HR"/>
              </w:rPr>
              <w:t xml:space="preserve">u </w:t>
            </w:r>
            <w:proofErr w:type="spellStart"/>
            <w:r w:rsidRPr="003B6724">
              <w:rPr>
                <w:sz w:val="20"/>
                <w:lang w:eastAsia="hr-HR"/>
              </w:rPr>
              <w:t>mln</w:t>
            </w:r>
            <w:proofErr w:type="spellEnd"/>
            <w:r w:rsidRPr="003B6724">
              <w:rPr>
                <w:sz w:val="20"/>
                <w:lang w:eastAsia="hr-HR"/>
              </w:rPr>
              <w:t xml:space="preserve"> EUR</w:t>
            </w:r>
            <w:r w:rsidRPr="003B6724">
              <w:rPr>
                <w:rStyle w:val="FootnoteReference"/>
                <w:sz w:val="20"/>
                <w:lang w:eastAsia="hr-HR"/>
              </w:rPr>
              <w:footnoteReference w:id="6"/>
            </w:r>
          </w:p>
        </w:tc>
        <w:tc>
          <w:tcPr>
            <w:tcW w:w="1134" w:type="dxa"/>
            <w:shd w:val="clear" w:color="auto" w:fill="auto"/>
            <w:noWrap/>
            <w:vAlign w:val="center"/>
            <w:hideMark/>
          </w:tcPr>
          <w:p w14:paraId="009EDCE6" w14:textId="77777777" w:rsidR="00751F98" w:rsidRPr="003B6724" w:rsidRDefault="00751F98" w:rsidP="00751F98">
            <w:pPr>
              <w:jc w:val="right"/>
              <w:rPr>
                <w:rFonts w:eastAsia="Times New Roman"/>
                <w:b/>
                <w:bCs/>
                <w:sz w:val="20"/>
                <w:szCs w:val="20"/>
                <w:lang w:eastAsia="hr-HR"/>
              </w:rPr>
            </w:pPr>
            <w:r w:rsidRPr="003B6724">
              <w:rPr>
                <w:rFonts w:eastAsia="Times New Roman"/>
                <w:b/>
                <w:bCs/>
                <w:sz w:val="20"/>
                <w:szCs w:val="20"/>
                <w:lang w:eastAsia="hr-HR"/>
              </w:rPr>
              <w:t>3.083,7</w:t>
            </w:r>
          </w:p>
        </w:tc>
        <w:tc>
          <w:tcPr>
            <w:tcW w:w="1134" w:type="dxa"/>
            <w:shd w:val="clear" w:color="auto" w:fill="auto"/>
            <w:noWrap/>
            <w:vAlign w:val="center"/>
            <w:hideMark/>
          </w:tcPr>
          <w:p w14:paraId="698D02B9" w14:textId="77777777" w:rsidR="00751F98" w:rsidRPr="003B6724" w:rsidRDefault="00751F98" w:rsidP="00751F98">
            <w:pPr>
              <w:jc w:val="right"/>
              <w:rPr>
                <w:rFonts w:eastAsia="Times New Roman"/>
                <w:b/>
                <w:bCs/>
                <w:sz w:val="20"/>
                <w:szCs w:val="20"/>
                <w:lang w:eastAsia="hr-HR"/>
              </w:rPr>
            </w:pPr>
            <w:r w:rsidRPr="003B6724">
              <w:rPr>
                <w:rFonts w:eastAsia="Times New Roman"/>
                <w:b/>
                <w:bCs/>
                <w:sz w:val="20"/>
                <w:szCs w:val="20"/>
                <w:lang w:eastAsia="hr-HR"/>
              </w:rPr>
              <w:t>2.943,6</w:t>
            </w:r>
          </w:p>
        </w:tc>
        <w:tc>
          <w:tcPr>
            <w:tcW w:w="1134" w:type="dxa"/>
            <w:shd w:val="clear" w:color="auto" w:fill="auto"/>
            <w:noWrap/>
            <w:vAlign w:val="center"/>
          </w:tcPr>
          <w:p w14:paraId="61AE62A0" w14:textId="77777777" w:rsidR="00751F98" w:rsidRPr="003B6724" w:rsidRDefault="00751F98" w:rsidP="00751F98">
            <w:pPr>
              <w:jc w:val="right"/>
              <w:rPr>
                <w:rFonts w:eastAsia="Times New Roman"/>
                <w:b/>
                <w:bCs/>
                <w:sz w:val="20"/>
                <w:szCs w:val="20"/>
                <w:lang w:eastAsia="hr-HR"/>
              </w:rPr>
            </w:pPr>
            <w:r w:rsidRPr="003B6724">
              <w:rPr>
                <w:rFonts w:eastAsia="Times New Roman"/>
                <w:b/>
                <w:bCs/>
                <w:sz w:val="20"/>
                <w:szCs w:val="20"/>
                <w:lang w:eastAsia="hr-HR"/>
              </w:rPr>
              <w:t>2.262,2</w:t>
            </w:r>
          </w:p>
        </w:tc>
      </w:tr>
      <w:tr w:rsidR="00751F98" w:rsidRPr="003B6724" w14:paraId="2A9A93E5" w14:textId="77777777" w:rsidTr="00144A20">
        <w:trPr>
          <w:trHeight w:val="50"/>
        </w:trPr>
        <w:tc>
          <w:tcPr>
            <w:tcW w:w="3686" w:type="dxa"/>
            <w:shd w:val="clear" w:color="auto" w:fill="auto"/>
            <w:vAlign w:val="center"/>
            <w:hideMark/>
          </w:tcPr>
          <w:p w14:paraId="7F73D404" w14:textId="77777777" w:rsidR="00751F98" w:rsidRPr="003B6724" w:rsidRDefault="00751F98" w:rsidP="00751F98">
            <w:pPr>
              <w:jc w:val="both"/>
              <w:rPr>
                <w:sz w:val="20"/>
                <w:lang w:eastAsia="hr-HR"/>
              </w:rPr>
            </w:pPr>
            <w:r w:rsidRPr="003B6724">
              <w:rPr>
                <w:sz w:val="20"/>
                <w:lang w:eastAsia="hr-HR"/>
              </w:rPr>
              <w:t>BDP</w:t>
            </w:r>
            <w:r w:rsidRPr="003B6724">
              <w:rPr>
                <w:rStyle w:val="FootnoteReference"/>
                <w:sz w:val="20"/>
                <w:lang w:eastAsia="hr-HR"/>
              </w:rPr>
              <w:footnoteReference w:id="7"/>
            </w:r>
          </w:p>
        </w:tc>
        <w:tc>
          <w:tcPr>
            <w:tcW w:w="1417" w:type="dxa"/>
            <w:shd w:val="clear" w:color="auto" w:fill="auto"/>
            <w:noWrap/>
            <w:vAlign w:val="center"/>
            <w:hideMark/>
          </w:tcPr>
          <w:p w14:paraId="1999A0A8" w14:textId="77777777" w:rsidR="00751F98" w:rsidRPr="003B6724" w:rsidRDefault="00751F98" w:rsidP="00751F98">
            <w:pPr>
              <w:jc w:val="center"/>
              <w:rPr>
                <w:sz w:val="20"/>
                <w:lang w:eastAsia="hr-HR"/>
              </w:rPr>
            </w:pPr>
            <w:r w:rsidRPr="003B6724">
              <w:rPr>
                <w:sz w:val="20"/>
                <w:lang w:eastAsia="hr-HR"/>
              </w:rPr>
              <w:t xml:space="preserve">u </w:t>
            </w:r>
            <w:proofErr w:type="spellStart"/>
            <w:r w:rsidRPr="003B6724">
              <w:rPr>
                <w:sz w:val="20"/>
                <w:lang w:eastAsia="hr-HR"/>
              </w:rPr>
              <w:t>mln</w:t>
            </w:r>
            <w:proofErr w:type="spellEnd"/>
            <w:r w:rsidRPr="003B6724">
              <w:rPr>
                <w:sz w:val="20"/>
                <w:lang w:eastAsia="hr-HR"/>
              </w:rPr>
              <w:t xml:space="preserve"> HRK</w:t>
            </w:r>
          </w:p>
        </w:tc>
        <w:tc>
          <w:tcPr>
            <w:tcW w:w="1134" w:type="dxa"/>
            <w:shd w:val="clear" w:color="auto" w:fill="auto"/>
            <w:noWrap/>
            <w:vAlign w:val="center"/>
            <w:hideMark/>
          </w:tcPr>
          <w:p w14:paraId="35B5029B"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380.319,0</w:t>
            </w:r>
          </w:p>
        </w:tc>
        <w:tc>
          <w:tcPr>
            <w:tcW w:w="1134" w:type="dxa"/>
            <w:shd w:val="clear" w:color="auto" w:fill="auto"/>
            <w:noWrap/>
            <w:vAlign w:val="center"/>
            <w:hideMark/>
          </w:tcPr>
          <w:p w14:paraId="7C31C946"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438.837,0</w:t>
            </w:r>
          </w:p>
        </w:tc>
        <w:tc>
          <w:tcPr>
            <w:tcW w:w="1134" w:type="dxa"/>
            <w:shd w:val="clear" w:color="auto" w:fill="auto"/>
            <w:noWrap/>
            <w:vAlign w:val="center"/>
          </w:tcPr>
          <w:p w14:paraId="1D0381E3"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504.379,0</w:t>
            </w:r>
          </w:p>
        </w:tc>
      </w:tr>
      <w:tr w:rsidR="00751F98" w:rsidRPr="003B6724" w14:paraId="2001E19F" w14:textId="77777777" w:rsidTr="00144A20">
        <w:trPr>
          <w:trHeight w:val="50"/>
        </w:trPr>
        <w:tc>
          <w:tcPr>
            <w:tcW w:w="3686" w:type="dxa"/>
            <w:shd w:val="clear" w:color="auto" w:fill="auto"/>
            <w:vAlign w:val="center"/>
            <w:hideMark/>
          </w:tcPr>
          <w:p w14:paraId="07287509" w14:textId="77777777" w:rsidR="00751F98" w:rsidRPr="003B6724" w:rsidRDefault="00751F98" w:rsidP="00751F98">
            <w:pPr>
              <w:jc w:val="both"/>
              <w:rPr>
                <w:sz w:val="20"/>
                <w:lang w:eastAsia="hr-HR"/>
              </w:rPr>
            </w:pPr>
            <w:r w:rsidRPr="003B6724">
              <w:rPr>
                <w:sz w:val="20"/>
                <w:lang w:eastAsia="hr-HR"/>
              </w:rPr>
              <w:t>BDP</w:t>
            </w:r>
          </w:p>
        </w:tc>
        <w:tc>
          <w:tcPr>
            <w:tcW w:w="1417" w:type="dxa"/>
            <w:shd w:val="clear" w:color="auto" w:fill="auto"/>
            <w:noWrap/>
            <w:vAlign w:val="center"/>
            <w:hideMark/>
          </w:tcPr>
          <w:p w14:paraId="361EA0A1" w14:textId="77777777" w:rsidR="00751F98" w:rsidRPr="003B6724" w:rsidRDefault="00751F98" w:rsidP="00751F98">
            <w:pPr>
              <w:jc w:val="center"/>
              <w:rPr>
                <w:sz w:val="20"/>
                <w:lang w:eastAsia="hr-HR"/>
              </w:rPr>
            </w:pPr>
            <w:r w:rsidRPr="003B6724">
              <w:rPr>
                <w:sz w:val="20"/>
                <w:lang w:eastAsia="hr-HR"/>
              </w:rPr>
              <w:t xml:space="preserve">u </w:t>
            </w:r>
            <w:proofErr w:type="spellStart"/>
            <w:r w:rsidRPr="003B6724">
              <w:rPr>
                <w:sz w:val="20"/>
                <w:lang w:eastAsia="hr-HR"/>
              </w:rPr>
              <w:t>mln</w:t>
            </w:r>
            <w:proofErr w:type="spellEnd"/>
            <w:r w:rsidRPr="003B6724">
              <w:rPr>
                <w:sz w:val="20"/>
                <w:lang w:eastAsia="hr-HR"/>
              </w:rPr>
              <w:t xml:space="preserve"> EUR</w:t>
            </w:r>
          </w:p>
        </w:tc>
        <w:tc>
          <w:tcPr>
            <w:tcW w:w="1134" w:type="dxa"/>
            <w:shd w:val="clear" w:color="auto" w:fill="auto"/>
            <w:noWrap/>
            <w:vAlign w:val="center"/>
            <w:hideMark/>
          </w:tcPr>
          <w:p w14:paraId="50050978"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50.486,5</w:t>
            </w:r>
          </w:p>
        </w:tc>
        <w:tc>
          <w:tcPr>
            <w:tcW w:w="1134" w:type="dxa"/>
            <w:shd w:val="clear" w:color="auto" w:fill="auto"/>
            <w:noWrap/>
            <w:vAlign w:val="center"/>
            <w:hideMark/>
          </w:tcPr>
          <w:p w14:paraId="6C491749"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58.323,5</w:t>
            </w:r>
          </w:p>
        </w:tc>
        <w:tc>
          <w:tcPr>
            <w:tcW w:w="1134" w:type="dxa"/>
            <w:shd w:val="clear" w:color="auto" w:fill="auto"/>
            <w:noWrap/>
            <w:vAlign w:val="center"/>
          </w:tcPr>
          <w:p w14:paraId="4B0F2B6D"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66.968,5</w:t>
            </w:r>
          </w:p>
        </w:tc>
      </w:tr>
      <w:tr w:rsidR="00751F98" w:rsidRPr="003B6724" w14:paraId="171C5529" w14:textId="77777777" w:rsidTr="00144A20">
        <w:trPr>
          <w:trHeight w:val="50"/>
        </w:trPr>
        <w:tc>
          <w:tcPr>
            <w:tcW w:w="3686" w:type="dxa"/>
            <w:shd w:val="clear" w:color="auto" w:fill="auto"/>
            <w:vAlign w:val="center"/>
            <w:hideMark/>
          </w:tcPr>
          <w:p w14:paraId="03394F42" w14:textId="77777777" w:rsidR="00751F98" w:rsidRPr="003B6724" w:rsidRDefault="00751F98" w:rsidP="00751F98">
            <w:pPr>
              <w:jc w:val="both"/>
              <w:rPr>
                <w:sz w:val="20"/>
                <w:lang w:eastAsia="hr-HR"/>
              </w:rPr>
            </w:pPr>
            <w:r w:rsidRPr="003B6724">
              <w:rPr>
                <w:sz w:val="20"/>
                <w:lang w:eastAsia="hr-HR"/>
              </w:rPr>
              <w:t>Rashodi države</w:t>
            </w:r>
          </w:p>
        </w:tc>
        <w:tc>
          <w:tcPr>
            <w:tcW w:w="1417" w:type="dxa"/>
            <w:shd w:val="clear" w:color="auto" w:fill="auto"/>
            <w:noWrap/>
            <w:vAlign w:val="center"/>
            <w:hideMark/>
          </w:tcPr>
          <w:p w14:paraId="48A236D2" w14:textId="77777777" w:rsidR="00751F98" w:rsidRPr="003B6724" w:rsidRDefault="00751F98" w:rsidP="00751F98">
            <w:pPr>
              <w:jc w:val="center"/>
              <w:rPr>
                <w:sz w:val="20"/>
                <w:lang w:eastAsia="hr-HR"/>
              </w:rPr>
            </w:pPr>
            <w:r w:rsidRPr="003B6724">
              <w:rPr>
                <w:sz w:val="20"/>
                <w:lang w:eastAsia="hr-HR"/>
              </w:rPr>
              <w:t xml:space="preserve">u </w:t>
            </w:r>
            <w:proofErr w:type="spellStart"/>
            <w:r w:rsidRPr="003B6724">
              <w:rPr>
                <w:sz w:val="20"/>
                <w:lang w:eastAsia="hr-HR"/>
              </w:rPr>
              <w:t>mln</w:t>
            </w:r>
            <w:proofErr w:type="spellEnd"/>
            <w:r w:rsidRPr="003B6724">
              <w:rPr>
                <w:sz w:val="20"/>
                <w:lang w:eastAsia="hr-HR"/>
              </w:rPr>
              <w:t xml:space="preserve"> HRK</w:t>
            </w:r>
          </w:p>
        </w:tc>
        <w:tc>
          <w:tcPr>
            <w:tcW w:w="1134" w:type="dxa"/>
            <w:shd w:val="clear" w:color="auto" w:fill="auto"/>
            <w:noWrap/>
            <w:vAlign w:val="center"/>
            <w:hideMark/>
          </w:tcPr>
          <w:p w14:paraId="121DF7B4"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139.870,1</w:t>
            </w:r>
          </w:p>
        </w:tc>
        <w:tc>
          <w:tcPr>
            <w:tcW w:w="1134" w:type="dxa"/>
            <w:shd w:val="clear" w:color="auto" w:fill="auto"/>
            <w:noWrap/>
            <w:vAlign w:val="center"/>
            <w:hideMark/>
          </w:tcPr>
          <w:p w14:paraId="22B45D9A"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153.560,4</w:t>
            </w:r>
          </w:p>
        </w:tc>
        <w:tc>
          <w:tcPr>
            <w:tcW w:w="1134" w:type="dxa"/>
            <w:shd w:val="clear" w:color="auto" w:fill="auto"/>
            <w:noWrap/>
            <w:vAlign w:val="center"/>
          </w:tcPr>
          <w:p w14:paraId="7C77B309"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169.030,4</w:t>
            </w:r>
          </w:p>
        </w:tc>
      </w:tr>
      <w:tr w:rsidR="00751F98" w:rsidRPr="003B6724" w14:paraId="6D9A6CBD" w14:textId="77777777" w:rsidTr="00144A20">
        <w:trPr>
          <w:trHeight w:val="50"/>
        </w:trPr>
        <w:tc>
          <w:tcPr>
            <w:tcW w:w="3686" w:type="dxa"/>
            <w:shd w:val="clear" w:color="auto" w:fill="auto"/>
            <w:vAlign w:val="center"/>
            <w:hideMark/>
          </w:tcPr>
          <w:p w14:paraId="34FBC728" w14:textId="77777777" w:rsidR="00751F98" w:rsidRPr="003B6724" w:rsidRDefault="00751F98" w:rsidP="00751F98">
            <w:pPr>
              <w:jc w:val="both"/>
              <w:rPr>
                <w:sz w:val="20"/>
                <w:lang w:eastAsia="hr-HR"/>
              </w:rPr>
            </w:pPr>
            <w:r w:rsidRPr="003B6724">
              <w:rPr>
                <w:sz w:val="20"/>
                <w:lang w:eastAsia="hr-HR"/>
              </w:rPr>
              <w:t>Rashodi države</w:t>
            </w:r>
          </w:p>
        </w:tc>
        <w:tc>
          <w:tcPr>
            <w:tcW w:w="1417" w:type="dxa"/>
            <w:shd w:val="clear" w:color="auto" w:fill="auto"/>
            <w:noWrap/>
            <w:vAlign w:val="center"/>
            <w:hideMark/>
          </w:tcPr>
          <w:p w14:paraId="3A142B63" w14:textId="77777777" w:rsidR="00751F98" w:rsidRPr="003B6724" w:rsidRDefault="00751F98" w:rsidP="00751F98">
            <w:pPr>
              <w:jc w:val="center"/>
              <w:rPr>
                <w:sz w:val="20"/>
                <w:lang w:eastAsia="hr-HR"/>
              </w:rPr>
            </w:pPr>
            <w:r w:rsidRPr="003B6724">
              <w:rPr>
                <w:sz w:val="20"/>
                <w:lang w:eastAsia="hr-HR"/>
              </w:rPr>
              <w:t xml:space="preserve">u </w:t>
            </w:r>
            <w:proofErr w:type="spellStart"/>
            <w:r w:rsidRPr="003B6724">
              <w:rPr>
                <w:sz w:val="20"/>
                <w:lang w:eastAsia="hr-HR"/>
              </w:rPr>
              <w:t>mln</w:t>
            </w:r>
            <w:proofErr w:type="spellEnd"/>
            <w:r w:rsidRPr="003B6724">
              <w:rPr>
                <w:sz w:val="20"/>
                <w:lang w:eastAsia="hr-HR"/>
              </w:rPr>
              <w:t xml:space="preserve"> EUR</w:t>
            </w:r>
          </w:p>
        </w:tc>
        <w:tc>
          <w:tcPr>
            <w:tcW w:w="1134" w:type="dxa"/>
            <w:shd w:val="clear" w:color="auto" w:fill="auto"/>
            <w:noWrap/>
            <w:vAlign w:val="center"/>
            <w:hideMark/>
          </w:tcPr>
          <w:p w14:paraId="32D15759"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18.567,5</w:t>
            </w:r>
          </w:p>
        </w:tc>
        <w:tc>
          <w:tcPr>
            <w:tcW w:w="1134" w:type="dxa"/>
            <w:shd w:val="clear" w:color="auto" w:fill="auto"/>
            <w:noWrap/>
            <w:vAlign w:val="center"/>
            <w:hideMark/>
          </w:tcPr>
          <w:p w14:paraId="2410B7C4"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20.408,9</w:t>
            </w:r>
          </w:p>
        </w:tc>
        <w:tc>
          <w:tcPr>
            <w:tcW w:w="1134" w:type="dxa"/>
            <w:shd w:val="clear" w:color="auto" w:fill="auto"/>
            <w:noWrap/>
            <w:vAlign w:val="center"/>
          </w:tcPr>
          <w:p w14:paraId="3066AA27"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22.442,9</w:t>
            </w:r>
          </w:p>
        </w:tc>
      </w:tr>
      <w:tr w:rsidR="00751F98" w:rsidRPr="003B6724" w14:paraId="1EF804D4" w14:textId="77777777" w:rsidTr="00144A20">
        <w:trPr>
          <w:trHeight w:val="50"/>
        </w:trPr>
        <w:tc>
          <w:tcPr>
            <w:tcW w:w="3686" w:type="dxa"/>
            <w:shd w:val="clear" w:color="auto" w:fill="auto"/>
            <w:vAlign w:val="center"/>
            <w:hideMark/>
          </w:tcPr>
          <w:p w14:paraId="584A6EF1" w14:textId="77777777" w:rsidR="00751F98" w:rsidRPr="003B6724" w:rsidRDefault="00751F98" w:rsidP="00751F98">
            <w:pPr>
              <w:jc w:val="both"/>
              <w:rPr>
                <w:sz w:val="20"/>
                <w:lang w:eastAsia="hr-HR"/>
              </w:rPr>
            </w:pPr>
            <w:r w:rsidRPr="003B6724">
              <w:rPr>
                <w:sz w:val="20"/>
                <w:lang w:eastAsia="hr-HR"/>
              </w:rPr>
              <w:t>Zaposleni</w:t>
            </w:r>
            <w:r w:rsidRPr="003B6724">
              <w:rPr>
                <w:rStyle w:val="FootnoteReference"/>
                <w:sz w:val="20"/>
                <w:lang w:eastAsia="hr-HR"/>
              </w:rPr>
              <w:footnoteReference w:id="8"/>
            </w:r>
          </w:p>
        </w:tc>
        <w:tc>
          <w:tcPr>
            <w:tcW w:w="1417" w:type="dxa"/>
            <w:shd w:val="clear" w:color="auto" w:fill="auto"/>
            <w:noWrap/>
            <w:vAlign w:val="center"/>
            <w:hideMark/>
          </w:tcPr>
          <w:p w14:paraId="3A8EFD20" w14:textId="77777777" w:rsidR="00751F98" w:rsidRPr="003B6724" w:rsidRDefault="00751F98" w:rsidP="00751F98">
            <w:pPr>
              <w:jc w:val="center"/>
              <w:rPr>
                <w:sz w:val="20"/>
                <w:lang w:eastAsia="hr-HR"/>
              </w:rPr>
            </w:pPr>
            <w:r w:rsidRPr="003B6724">
              <w:rPr>
                <w:sz w:val="20"/>
                <w:lang w:eastAsia="hr-HR"/>
              </w:rPr>
              <w:t>broj</w:t>
            </w:r>
          </w:p>
        </w:tc>
        <w:tc>
          <w:tcPr>
            <w:tcW w:w="1134" w:type="dxa"/>
            <w:shd w:val="clear" w:color="auto" w:fill="auto"/>
            <w:noWrap/>
            <w:vAlign w:val="center"/>
            <w:hideMark/>
          </w:tcPr>
          <w:p w14:paraId="1A918BD8"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1.543.869</w:t>
            </w:r>
          </w:p>
        </w:tc>
        <w:tc>
          <w:tcPr>
            <w:tcW w:w="1134" w:type="dxa"/>
            <w:shd w:val="clear" w:color="auto" w:fill="auto"/>
            <w:noWrap/>
            <w:vAlign w:val="center"/>
            <w:hideMark/>
          </w:tcPr>
          <w:p w14:paraId="5CAEA16D"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1.575.837</w:t>
            </w:r>
          </w:p>
        </w:tc>
        <w:tc>
          <w:tcPr>
            <w:tcW w:w="1134" w:type="dxa"/>
            <w:shd w:val="clear" w:color="auto" w:fill="auto"/>
            <w:noWrap/>
            <w:vAlign w:val="center"/>
          </w:tcPr>
          <w:p w14:paraId="3273C923"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1.619.969</w:t>
            </w:r>
          </w:p>
        </w:tc>
      </w:tr>
      <w:tr w:rsidR="00751F98" w:rsidRPr="003B6724" w14:paraId="25D0D454" w14:textId="77777777" w:rsidTr="00144A20">
        <w:trPr>
          <w:trHeight w:val="50"/>
        </w:trPr>
        <w:tc>
          <w:tcPr>
            <w:tcW w:w="3686" w:type="dxa"/>
            <w:shd w:val="clear" w:color="auto" w:fill="auto"/>
            <w:vAlign w:val="center"/>
            <w:hideMark/>
          </w:tcPr>
          <w:p w14:paraId="2BDE0CF0" w14:textId="77777777" w:rsidR="00751F98" w:rsidRPr="003B6724" w:rsidRDefault="00751F98" w:rsidP="00751F98">
            <w:pPr>
              <w:jc w:val="both"/>
              <w:rPr>
                <w:b/>
                <w:sz w:val="20"/>
                <w:lang w:eastAsia="hr-HR"/>
              </w:rPr>
            </w:pPr>
            <w:r w:rsidRPr="003B6724">
              <w:rPr>
                <w:b/>
                <w:sz w:val="20"/>
                <w:lang w:eastAsia="hr-HR"/>
              </w:rPr>
              <w:t>Udio državnih potpora u BDP-u</w:t>
            </w:r>
          </w:p>
        </w:tc>
        <w:tc>
          <w:tcPr>
            <w:tcW w:w="1417" w:type="dxa"/>
            <w:shd w:val="clear" w:color="auto" w:fill="auto"/>
            <w:noWrap/>
            <w:vAlign w:val="center"/>
            <w:hideMark/>
          </w:tcPr>
          <w:p w14:paraId="00A31774" w14:textId="77777777" w:rsidR="00751F98" w:rsidRPr="003B6724" w:rsidRDefault="00751F98" w:rsidP="00751F98">
            <w:pPr>
              <w:jc w:val="center"/>
              <w:rPr>
                <w:sz w:val="20"/>
                <w:lang w:eastAsia="hr-HR"/>
              </w:rPr>
            </w:pPr>
            <w:r w:rsidRPr="003B6724">
              <w:rPr>
                <w:sz w:val="20"/>
                <w:lang w:eastAsia="hr-HR"/>
              </w:rPr>
              <w:t>%</w:t>
            </w:r>
          </w:p>
        </w:tc>
        <w:tc>
          <w:tcPr>
            <w:tcW w:w="1134" w:type="dxa"/>
            <w:shd w:val="clear" w:color="auto" w:fill="auto"/>
            <w:noWrap/>
            <w:vAlign w:val="center"/>
            <w:hideMark/>
          </w:tcPr>
          <w:p w14:paraId="0BC75C77" w14:textId="77777777" w:rsidR="00751F98" w:rsidRPr="003B6724" w:rsidRDefault="00751F98" w:rsidP="00751F98">
            <w:pPr>
              <w:jc w:val="center"/>
              <w:rPr>
                <w:rFonts w:eastAsia="Times New Roman"/>
                <w:b/>
                <w:bCs/>
                <w:sz w:val="20"/>
                <w:szCs w:val="20"/>
                <w:lang w:eastAsia="hr-HR"/>
              </w:rPr>
            </w:pPr>
            <w:r w:rsidRPr="003B6724">
              <w:rPr>
                <w:rFonts w:eastAsia="Times New Roman"/>
                <w:b/>
                <w:bCs/>
                <w:sz w:val="20"/>
                <w:szCs w:val="20"/>
                <w:lang w:eastAsia="hr-HR"/>
              </w:rPr>
              <w:t>6,11</w:t>
            </w:r>
          </w:p>
        </w:tc>
        <w:tc>
          <w:tcPr>
            <w:tcW w:w="1134" w:type="dxa"/>
            <w:shd w:val="clear" w:color="auto" w:fill="auto"/>
            <w:noWrap/>
            <w:vAlign w:val="center"/>
            <w:hideMark/>
          </w:tcPr>
          <w:p w14:paraId="7A32F1DB" w14:textId="77777777" w:rsidR="00751F98" w:rsidRPr="003B6724" w:rsidRDefault="00751F98" w:rsidP="00751F98">
            <w:pPr>
              <w:jc w:val="center"/>
              <w:rPr>
                <w:rFonts w:eastAsia="Times New Roman"/>
                <w:b/>
                <w:bCs/>
                <w:sz w:val="20"/>
                <w:szCs w:val="20"/>
                <w:lang w:eastAsia="hr-HR"/>
              </w:rPr>
            </w:pPr>
            <w:r w:rsidRPr="003B6724">
              <w:rPr>
                <w:rFonts w:eastAsia="Times New Roman"/>
                <w:b/>
                <w:bCs/>
                <w:sz w:val="20"/>
                <w:szCs w:val="20"/>
                <w:lang w:eastAsia="hr-HR"/>
              </w:rPr>
              <w:t>5,05</w:t>
            </w:r>
          </w:p>
        </w:tc>
        <w:tc>
          <w:tcPr>
            <w:tcW w:w="1134" w:type="dxa"/>
            <w:shd w:val="clear" w:color="auto" w:fill="auto"/>
            <w:noWrap/>
            <w:vAlign w:val="center"/>
          </w:tcPr>
          <w:p w14:paraId="0F7565D8" w14:textId="77777777" w:rsidR="00751F98" w:rsidRPr="003B6724" w:rsidRDefault="00751F98" w:rsidP="00751F98">
            <w:pPr>
              <w:jc w:val="center"/>
              <w:rPr>
                <w:rFonts w:eastAsia="Times New Roman"/>
                <w:b/>
                <w:bCs/>
                <w:sz w:val="20"/>
                <w:szCs w:val="20"/>
                <w:lang w:eastAsia="hr-HR"/>
              </w:rPr>
            </w:pPr>
            <w:r w:rsidRPr="003B6724">
              <w:rPr>
                <w:rFonts w:eastAsia="Times New Roman"/>
                <w:b/>
                <w:bCs/>
                <w:sz w:val="20"/>
                <w:szCs w:val="20"/>
                <w:lang w:eastAsia="hr-HR"/>
              </w:rPr>
              <w:t>3,38</w:t>
            </w:r>
          </w:p>
        </w:tc>
      </w:tr>
      <w:tr w:rsidR="00751F98" w:rsidRPr="003B6724" w14:paraId="2622D5B7" w14:textId="77777777" w:rsidTr="00144A20">
        <w:trPr>
          <w:trHeight w:val="50"/>
        </w:trPr>
        <w:tc>
          <w:tcPr>
            <w:tcW w:w="3686" w:type="dxa"/>
            <w:shd w:val="clear" w:color="auto" w:fill="auto"/>
            <w:vAlign w:val="center"/>
            <w:hideMark/>
          </w:tcPr>
          <w:p w14:paraId="576E7195" w14:textId="77777777" w:rsidR="00751F98" w:rsidRPr="003B6724" w:rsidRDefault="00751F98" w:rsidP="00751F98">
            <w:pPr>
              <w:jc w:val="both"/>
              <w:rPr>
                <w:sz w:val="20"/>
                <w:lang w:eastAsia="hr-HR"/>
              </w:rPr>
            </w:pPr>
            <w:r w:rsidRPr="003B6724">
              <w:rPr>
                <w:sz w:val="20"/>
                <w:lang w:eastAsia="hr-HR"/>
              </w:rPr>
              <w:t>Državne potpore po zaposlenome</w:t>
            </w:r>
          </w:p>
        </w:tc>
        <w:tc>
          <w:tcPr>
            <w:tcW w:w="1417" w:type="dxa"/>
            <w:shd w:val="clear" w:color="auto" w:fill="auto"/>
            <w:noWrap/>
            <w:vAlign w:val="center"/>
            <w:hideMark/>
          </w:tcPr>
          <w:p w14:paraId="43083D84" w14:textId="77777777" w:rsidR="00751F98" w:rsidRPr="003B6724" w:rsidRDefault="00751F98" w:rsidP="00751F98">
            <w:pPr>
              <w:jc w:val="center"/>
              <w:rPr>
                <w:sz w:val="20"/>
                <w:lang w:eastAsia="hr-HR"/>
              </w:rPr>
            </w:pPr>
            <w:r w:rsidRPr="003B6724">
              <w:rPr>
                <w:sz w:val="20"/>
                <w:lang w:eastAsia="hr-HR"/>
              </w:rPr>
              <w:t>HRK</w:t>
            </w:r>
          </w:p>
        </w:tc>
        <w:tc>
          <w:tcPr>
            <w:tcW w:w="1134" w:type="dxa"/>
            <w:shd w:val="clear" w:color="auto" w:fill="auto"/>
            <w:noWrap/>
            <w:vAlign w:val="center"/>
            <w:hideMark/>
          </w:tcPr>
          <w:p w14:paraId="2E2CC95F"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15.046,22</w:t>
            </w:r>
          </w:p>
        </w:tc>
        <w:tc>
          <w:tcPr>
            <w:tcW w:w="1134" w:type="dxa"/>
            <w:shd w:val="clear" w:color="auto" w:fill="auto"/>
            <w:noWrap/>
            <w:vAlign w:val="center"/>
            <w:hideMark/>
          </w:tcPr>
          <w:p w14:paraId="073601E1"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14.054,94</w:t>
            </w:r>
          </w:p>
        </w:tc>
        <w:tc>
          <w:tcPr>
            <w:tcW w:w="1134" w:type="dxa"/>
            <w:shd w:val="clear" w:color="auto" w:fill="auto"/>
            <w:noWrap/>
            <w:vAlign w:val="center"/>
          </w:tcPr>
          <w:p w14:paraId="3DF2C957"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10.517,67</w:t>
            </w:r>
          </w:p>
        </w:tc>
      </w:tr>
      <w:tr w:rsidR="00751F98" w:rsidRPr="003B6724" w14:paraId="2E812D10" w14:textId="77777777" w:rsidTr="00144A20">
        <w:trPr>
          <w:trHeight w:val="50"/>
        </w:trPr>
        <w:tc>
          <w:tcPr>
            <w:tcW w:w="3686" w:type="dxa"/>
            <w:shd w:val="clear" w:color="auto" w:fill="auto"/>
            <w:vAlign w:val="center"/>
            <w:hideMark/>
          </w:tcPr>
          <w:p w14:paraId="216D8F6B" w14:textId="77777777" w:rsidR="00751F98" w:rsidRPr="003B6724" w:rsidRDefault="00751F98" w:rsidP="00751F98">
            <w:pPr>
              <w:jc w:val="both"/>
              <w:rPr>
                <w:sz w:val="20"/>
                <w:lang w:eastAsia="hr-HR"/>
              </w:rPr>
            </w:pPr>
            <w:r w:rsidRPr="003B6724">
              <w:rPr>
                <w:sz w:val="20"/>
                <w:lang w:eastAsia="hr-HR"/>
              </w:rPr>
              <w:t>Državne potpore po zaposlenome</w:t>
            </w:r>
          </w:p>
        </w:tc>
        <w:tc>
          <w:tcPr>
            <w:tcW w:w="1417" w:type="dxa"/>
            <w:shd w:val="clear" w:color="auto" w:fill="auto"/>
            <w:noWrap/>
            <w:vAlign w:val="center"/>
            <w:hideMark/>
          </w:tcPr>
          <w:p w14:paraId="0323CFB8" w14:textId="77777777" w:rsidR="00751F98" w:rsidRPr="003B6724" w:rsidRDefault="00751F98" w:rsidP="00751F98">
            <w:pPr>
              <w:jc w:val="center"/>
              <w:rPr>
                <w:sz w:val="20"/>
                <w:lang w:eastAsia="hr-HR"/>
              </w:rPr>
            </w:pPr>
            <w:r w:rsidRPr="003B6724">
              <w:rPr>
                <w:sz w:val="20"/>
                <w:lang w:eastAsia="hr-HR"/>
              </w:rPr>
              <w:t>EUR</w:t>
            </w:r>
          </w:p>
        </w:tc>
        <w:tc>
          <w:tcPr>
            <w:tcW w:w="1134" w:type="dxa"/>
            <w:shd w:val="clear" w:color="auto" w:fill="auto"/>
            <w:noWrap/>
            <w:vAlign w:val="center"/>
            <w:hideMark/>
          </w:tcPr>
          <w:p w14:paraId="0FE48323"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1.997,35</w:t>
            </w:r>
          </w:p>
        </w:tc>
        <w:tc>
          <w:tcPr>
            <w:tcW w:w="1134" w:type="dxa"/>
            <w:shd w:val="clear" w:color="auto" w:fill="auto"/>
            <w:noWrap/>
            <w:vAlign w:val="center"/>
            <w:hideMark/>
          </w:tcPr>
          <w:p w14:paraId="4C879F85"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1.867,97</w:t>
            </w:r>
          </w:p>
        </w:tc>
        <w:tc>
          <w:tcPr>
            <w:tcW w:w="1134" w:type="dxa"/>
            <w:shd w:val="clear" w:color="auto" w:fill="auto"/>
            <w:noWrap/>
            <w:vAlign w:val="center"/>
          </w:tcPr>
          <w:p w14:paraId="09FF9EF1"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1.396,48</w:t>
            </w:r>
          </w:p>
        </w:tc>
      </w:tr>
      <w:tr w:rsidR="00751F98" w:rsidRPr="003B6724" w14:paraId="6C024362" w14:textId="77777777" w:rsidTr="00144A20">
        <w:trPr>
          <w:trHeight w:val="50"/>
        </w:trPr>
        <w:tc>
          <w:tcPr>
            <w:tcW w:w="3686" w:type="dxa"/>
            <w:shd w:val="clear" w:color="auto" w:fill="auto"/>
            <w:vAlign w:val="center"/>
            <w:hideMark/>
          </w:tcPr>
          <w:p w14:paraId="2CAA8A6B" w14:textId="77777777" w:rsidR="00751F98" w:rsidRPr="003B6724" w:rsidRDefault="00751F98" w:rsidP="00751F98">
            <w:pPr>
              <w:jc w:val="both"/>
              <w:rPr>
                <w:sz w:val="20"/>
                <w:lang w:eastAsia="hr-HR"/>
              </w:rPr>
            </w:pPr>
            <w:r w:rsidRPr="003B6724">
              <w:rPr>
                <w:sz w:val="20"/>
                <w:lang w:eastAsia="hr-HR"/>
              </w:rPr>
              <w:t>Udio državnih potpora u rashodima države</w:t>
            </w:r>
          </w:p>
        </w:tc>
        <w:tc>
          <w:tcPr>
            <w:tcW w:w="1417" w:type="dxa"/>
            <w:shd w:val="clear" w:color="auto" w:fill="auto"/>
            <w:noWrap/>
            <w:vAlign w:val="center"/>
            <w:hideMark/>
          </w:tcPr>
          <w:p w14:paraId="258CE8EA" w14:textId="77777777" w:rsidR="00751F98" w:rsidRPr="003B6724" w:rsidRDefault="00751F98" w:rsidP="00751F98">
            <w:pPr>
              <w:jc w:val="center"/>
              <w:rPr>
                <w:sz w:val="20"/>
                <w:lang w:eastAsia="hr-HR"/>
              </w:rPr>
            </w:pPr>
            <w:r w:rsidRPr="003B6724">
              <w:rPr>
                <w:sz w:val="20"/>
                <w:lang w:eastAsia="hr-HR"/>
              </w:rPr>
              <w:t>%</w:t>
            </w:r>
          </w:p>
        </w:tc>
        <w:tc>
          <w:tcPr>
            <w:tcW w:w="1134" w:type="dxa"/>
            <w:shd w:val="clear" w:color="auto" w:fill="auto"/>
            <w:noWrap/>
            <w:vAlign w:val="center"/>
            <w:hideMark/>
          </w:tcPr>
          <w:p w14:paraId="29D01BC5" w14:textId="77777777" w:rsidR="00751F98" w:rsidRPr="003B6724" w:rsidRDefault="00751F98" w:rsidP="00751F98">
            <w:pPr>
              <w:jc w:val="center"/>
              <w:rPr>
                <w:rFonts w:eastAsia="Times New Roman"/>
                <w:sz w:val="20"/>
                <w:szCs w:val="20"/>
                <w:lang w:eastAsia="hr-HR"/>
              </w:rPr>
            </w:pPr>
            <w:r w:rsidRPr="003B6724">
              <w:rPr>
                <w:rFonts w:eastAsia="Times New Roman"/>
                <w:sz w:val="20"/>
                <w:szCs w:val="20"/>
                <w:lang w:eastAsia="hr-HR"/>
              </w:rPr>
              <w:t>16,61</w:t>
            </w:r>
          </w:p>
        </w:tc>
        <w:tc>
          <w:tcPr>
            <w:tcW w:w="1134" w:type="dxa"/>
            <w:shd w:val="clear" w:color="auto" w:fill="auto"/>
            <w:noWrap/>
            <w:vAlign w:val="center"/>
            <w:hideMark/>
          </w:tcPr>
          <w:p w14:paraId="2FC62856" w14:textId="77777777" w:rsidR="00751F98" w:rsidRPr="003B6724" w:rsidRDefault="00751F98" w:rsidP="00751F98">
            <w:pPr>
              <w:jc w:val="center"/>
              <w:rPr>
                <w:rFonts w:eastAsia="Times New Roman"/>
                <w:sz w:val="20"/>
                <w:szCs w:val="20"/>
                <w:lang w:eastAsia="hr-HR"/>
              </w:rPr>
            </w:pPr>
            <w:r w:rsidRPr="003B6724">
              <w:rPr>
                <w:rFonts w:eastAsia="Times New Roman"/>
                <w:sz w:val="20"/>
                <w:szCs w:val="20"/>
                <w:lang w:eastAsia="hr-HR"/>
              </w:rPr>
              <w:t>14,42</w:t>
            </w:r>
          </w:p>
        </w:tc>
        <w:tc>
          <w:tcPr>
            <w:tcW w:w="1134" w:type="dxa"/>
            <w:shd w:val="clear" w:color="auto" w:fill="auto"/>
            <w:noWrap/>
            <w:vAlign w:val="center"/>
          </w:tcPr>
          <w:p w14:paraId="600647ED" w14:textId="77777777" w:rsidR="00751F98" w:rsidRPr="003B6724" w:rsidRDefault="00751F98" w:rsidP="00751F98">
            <w:pPr>
              <w:jc w:val="center"/>
              <w:rPr>
                <w:rFonts w:eastAsia="Times New Roman"/>
                <w:sz w:val="20"/>
                <w:szCs w:val="20"/>
                <w:lang w:eastAsia="hr-HR"/>
              </w:rPr>
            </w:pPr>
            <w:r w:rsidRPr="003B6724">
              <w:rPr>
                <w:rFonts w:eastAsia="Times New Roman"/>
                <w:sz w:val="20"/>
                <w:szCs w:val="20"/>
                <w:lang w:eastAsia="hr-HR"/>
              </w:rPr>
              <w:t>10,08</w:t>
            </w:r>
          </w:p>
        </w:tc>
      </w:tr>
      <w:tr w:rsidR="00751F98" w:rsidRPr="003B6724" w14:paraId="3C39D593" w14:textId="77777777" w:rsidTr="00144A20">
        <w:trPr>
          <w:trHeight w:val="50"/>
        </w:trPr>
        <w:tc>
          <w:tcPr>
            <w:tcW w:w="3686" w:type="dxa"/>
            <w:shd w:val="clear" w:color="auto" w:fill="auto"/>
            <w:vAlign w:val="center"/>
            <w:hideMark/>
          </w:tcPr>
          <w:p w14:paraId="2DE00335" w14:textId="77777777" w:rsidR="00751F98" w:rsidRPr="003B6724" w:rsidRDefault="00751F98" w:rsidP="00751F98">
            <w:pPr>
              <w:jc w:val="both"/>
              <w:rPr>
                <w:sz w:val="20"/>
                <w:lang w:eastAsia="hr-HR"/>
              </w:rPr>
            </w:pPr>
            <w:r w:rsidRPr="003B6724">
              <w:rPr>
                <w:sz w:val="20"/>
                <w:lang w:eastAsia="hr-HR"/>
              </w:rPr>
              <w:t>Državne potpore po stanovniku Hrvatske</w:t>
            </w:r>
            <w:r w:rsidRPr="003B6724">
              <w:rPr>
                <w:rStyle w:val="FootnoteReference"/>
                <w:sz w:val="20"/>
                <w:lang w:eastAsia="hr-HR"/>
              </w:rPr>
              <w:footnoteReference w:id="9"/>
            </w:r>
          </w:p>
        </w:tc>
        <w:tc>
          <w:tcPr>
            <w:tcW w:w="1417" w:type="dxa"/>
            <w:shd w:val="clear" w:color="auto" w:fill="auto"/>
            <w:noWrap/>
            <w:vAlign w:val="center"/>
            <w:hideMark/>
          </w:tcPr>
          <w:p w14:paraId="05E7E4CB" w14:textId="77777777" w:rsidR="00751F98" w:rsidRPr="003B6724" w:rsidRDefault="00751F98" w:rsidP="00751F98">
            <w:pPr>
              <w:jc w:val="center"/>
              <w:rPr>
                <w:sz w:val="20"/>
                <w:lang w:eastAsia="hr-HR"/>
              </w:rPr>
            </w:pPr>
            <w:r w:rsidRPr="003B6724">
              <w:rPr>
                <w:sz w:val="20"/>
                <w:lang w:eastAsia="hr-HR"/>
              </w:rPr>
              <w:t>HRK</w:t>
            </w:r>
          </w:p>
        </w:tc>
        <w:tc>
          <w:tcPr>
            <w:tcW w:w="1134" w:type="dxa"/>
            <w:shd w:val="clear" w:color="auto" w:fill="auto"/>
            <w:noWrap/>
            <w:vAlign w:val="center"/>
            <w:hideMark/>
          </w:tcPr>
          <w:p w14:paraId="2C40FFBD"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5.665,71</w:t>
            </w:r>
          </w:p>
        </w:tc>
        <w:tc>
          <w:tcPr>
            <w:tcW w:w="1134" w:type="dxa"/>
            <w:shd w:val="clear" w:color="auto" w:fill="auto"/>
            <w:noWrap/>
            <w:vAlign w:val="center"/>
            <w:hideMark/>
          </w:tcPr>
          <w:p w14:paraId="549FADC8"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5.679,05</w:t>
            </w:r>
          </w:p>
        </w:tc>
        <w:tc>
          <w:tcPr>
            <w:tcW w:w="1134" w:type="dxa"/>
            <w:shd w:val="clear" w:color="auto" w:fill="auto"/>
            <w:noWrap/>
            <w:vAlign w:val="center"/>
          </w:tcPr>
          <w:p w14:paraId="0CDAAD5F"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4.368,79</w:t>
            </w:r>
          </w:p>
        </w:tc>
      </w:tr>
      <w:tr w:rsidR="00751F98" w:rsidRPr="003B6724" w14:paraId="4DD452E7" w14:textId="77777777" w:rsidTr="00144A20">
        <w:trPr>
          <w:trHeight w:val="50"/>
        </w:trPr>
        <w:tc>
          <w:tcPr>
            <w:tcW w:w="3686" w:type="dxa"/>
            <w:shd w:val="clear" w:color="auto" w:fill="auto"/>
            <w:vAlign w:val="center"/>
            <w:hideMark/>
          </w:tcPr>
          <w:p w14:paraId="11C34DDC" w14:textId="77777777" w:rsidR="00751F98" w:rsidRPr="003B6724" w:rsidRDefault="00751F98" w:rsidP="00751F98">
            <w:pPr>
              <w:jc w:val="both"/>
              <w:rPr>
                <w:sz w:val="20"/>
                <w:lang w:eastAsia="hr-HR"/>
              </w:rPr>
            </w:pPr>
            <w:r w:rsidRPr="003B6724">
              <w:rPr>
                <w:sz w:val="20"/>
                <w:lang w:eastAsia="hr-HR"/>
              </w:rPr>
              <w:t>Državne potpore po stanovniku Hrvatske</w:t>
            </w:r>
          </w:p>
        </w:tc>
        <w:tc>
          <w:tcPr>
            <w:tcW w:w="1417" w:type="dxa"/>
            <w:shd w:val="clear" w:color="auto" w:fill="auto"/>
            <w:noWrap/>
            <w:vAlign w:val="center"/>
            <w:hideMark/>
          </w:tcPr>
          <w:p w14:paraId="0C8EA227" w14:textId="77777777" w:rsidR="00751F98" w:rsidRPr="003B6724" w:rsidRDefault="00751F98" w:rsidP="00751F98">
            <w:pPr>
              <w:jc w:val="center"/>
              <w:rPr>
                <w:sz w:val="20"/>
                <w:lang w:eastAsia="hr-HR"/>
              </w:rPr>
            </w:pPr>
            <w:r w:rsidRPr="003B6724">
              <w:rPr>
                <w:sz w:val="20"/>
                <w:lang w:eastAsia="hr-HR"/>
              </w:rPr>
              <w:t>EUR</w:t>
            </w:r>
          </w:p>
        </w:tc>
        <w:tc>
          <w:tcPr>
            <w:tcW w:w="1134" w:type="dxa"/>
            <w:shd w:val="clear" w:color="auto" w:fill="auto"/>
            <w:noWrap/>
            <w:vAlign w:val="center"/>
            <w:hideMark/>
          </w:tcPr>
          <w:p w14:paraId="56EF729B"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752,11</w:t>
            </w:r>
          </w:p>
        </w:tc>
        <w:tc>
          <w:tcPr>
            <w:tcW w:w="1134" w:type="dxa"/>
            <w:shd w:val="clear" w:color="auto" w:fill="auto"/>
            <w:noWrap/>
            <w:vAlign w:val="center"/>
            <w:hideMark/>
          </w:tcPr>
          <w:p w14:paraId="3B0C863E"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754,77</w:t>
            </w:r>
          </w:p>
        </w:tc>
        <w:tc>
          <w:tcPr>
            <w:tcW w:w="1134" w:type="dxa"/>
            <w:shd w:val="clear" w:color="auto" w:fill="auto"/>
            <w:noWrap/>
            <w:vAlign w:val="center"/>
          </w:tcPr>
          <w:p w14:paraId="6A86BB82" w14:textId="77777777" w:rsidR="00751F98" w:rsidRPr="003B6724" w:rsidRDefault="00751F98" w:rsidP="00751F98">
            <w:pPr>
              <w:jc w:val="right"/>
              <w:rPr>
                <w:rFonts w:eastAsia="Times New Roman"/>
                <w:sz w:val="20"/>
                <w:szCs w:val="20"/>
                <w:lang w:eastAsia="hr-HR"/>
              </w:rPr>
            </w:pPr>
            <w:r w:rsidRPr="003B6724">
              <w:rPr>
                <w:rFonts w:eastAsia="Times New Roman"/>
                <w:sz w:val="20"/>
                <w:szCs w:val="20"/>
                <w:lang w:eastAsia="hr-HR"/>
              </w:rPr>
              <w:t>580,06</w:t>
            </w:r>
          </w:p>
        </w:tc>
      </w:tr>
    </w:tbl>
    <w:p w14:paraId="657D383D" w14:textId="77777777" w:rsidR="00FE2D9A" w:rsidRPr="005126F8" w:rsidRDefault="00FE2D9A" w:rsidP="00BE487D">
      <w:pPr>
        <w:contextualSpacing/>
        <w:jc w:val="both"/>
        <w:rPr>
          <w:i/>
          <w:sz w:val="20"/>
        </w:rPr>
      </w:pPr>
      <w:r w:rsidRPr="003B6724">
        <w:rPr>
          <w:i/>
          <w:sz w:val="20"/>
        </w:rPr>
        <w:t>Izvori: Državni zavod za statistiku,</w:t>
      </w:r>
      <w:r w:rsidR="00751F98" w:rsidRPr="003B6724">
        <w:rPr>
          <w:i/>
          <w:sz w:val="20"/>
        </w:rPr>
        <w:t xml:space="preserve"> Hrvatska narodna banka,</w:t>
      </w:r>
      <w:r w:rsidRPr="003B6724">
        <w:rPr>
          <w:i/>
          <w:sz w:val="20"/>
        </w:rPr>
        <w:t xml:space="preserve"> Ministarstvo financija; podaci obrađeni u </w:t>
      </w:r>
      <w:r w:rsidRPr="005126F8">
        <w:rPr>
          <w:i/>
          <w:sz w:val="20"/>
        </w:rPr>
        <w:t>Ministarstvu financija</w:t>
      </w:r>
    </w:p>
    <w:p w14:paraId="0FE37193" w14:textId="77777777" w:rsidR="00751F98" w:rsidRPr="005126F8" w:rsidRDefault="00751F98" w:rsidP="00BE487D">
      <w:pPr>
        <w:jc w:val="both"/>
      </w:pPr>
    </w:p>
    <w:p w14:paraId="2388E015" w14:textId="24B2ED45" w:rsidR="00744922" w:rsidRPr="005126F8" w:rsidRDefault="007410C6" w:rsidP="00BE487D">
      <w:pPr>
        <w:jc w:val="both"/>
      </w:pPr>
      <w:r w:rsidRPr="005126F8">
        <w:t>P</w:t>
      </w:r>
      <w:r w:rsidR="00FE2D9A" w:rsidRPr="005126F8">
        <w:t>otpore po zaposlenom u 202</w:t>
      </w:r>
      <w:r w:rsidR="005126F8" w:rsidRPr="005126F8">
        <w:t>2</w:t>
      </w:r>
      <w:r w:rsidR="00FE2D9A" w:rsidRPr="005126F8">
        <w:t xml:space="preserve">. godini iznosile </w:t>
      </w:r>
      <w:r>
        <w:t xml:space="preserve">su </w:t>
      </w:r>
      <w:r w:rsidR="005126F8" w:rsidRPr="005126F8">
        <w:t xml:space="preserve">10.517,67 </w:t>
      </w:r>
      <w:r w:rsidR="00FE2D9A" w:rsidRPr="005126F8">
        <w:t>kun</w:t>
      </w:r>
      <w:r w:rsidR="00744922" w:rsidRPr="005126F8">
        <w:t>a</w:t>
      </w:r>
      <w:r w:rsidR="00FE2D9A" w:rsidRPr="005126F8">
        <w:t xml:space="preserve">, što </w:t>
      </w:r>
      <w:r w:rsidR="005126F8" w:rsidRPr="005126F8">
        <w:t>je</w:t>
      </w:r>
      <w:r w:rsidR="00744922" w:rsidRPr="005126F8">
        <w:t xml:space="preserve"> smanjenje </w:t>
      </w:r>
      <w:r w:rsidR="00FE2D9A" w:rsidRPr="005126F8">
        <w:t xml:space="preserve">za </w:t>
      </w:r>
      <w:r w:rsidR="005126F8" w:rsidRPr="005126F8">
        <w:t xml:space="preserve">3.537,27 </w:t>
      </w:r>
      <w:r w:rsidR="00FE2D9A" w:rsidRPr="005126F8">
        <w:t>kun</w:t>
      </w:r>
      <w:r w:rsidR="00744922" w:rsidRPr="005126F8">
        <w:t>a</w:t>
      </w:r>
      <w:r w:rsidR="00FE2D9A" w:rsidRPr="005126F8">
        <w:t xml:space="preserve"> odnosno </w:t>
      </w:r>
      <w:r w:rsidR="005126F8" w:rsidRPr="005126F8">
        <w:t>25,2</w:t>
      </w:r>
      <w:r w:rsidR="00FE2D9A" w:rsidRPr="005126F8">
        <w:rPr>
          <w:rFonts w:eastAsia="Times New Roman"/>
        </w:rPr>
        <w:t xml:space="preserve"> </w:t>
      </w:r>
      <w:r w:rsidR="00FE2D9A" w:rsidRPr="005126F8">
        <w:t xml:space="preserve">posto u odnosu na </w:t>
      </w:r>
      <w:r w:rsidR="00FE2D9A" w:rsidRPr="005126F8">
        <w:rPr>
          <w:rFonts w:eastAsia="Times New Roman"/>
        </w:rPr>
        <w:t>20</w:t>
      </w:r>
      <w:r w:rsidR="00744922" w:rsidRPr="005126F8">
        <w:rPr>
          <w:rFonts w:eastAsia="Times New Roman"/>
        </w:rPr>
        <w:t>2</w:t>
      </w:r>
      <w:r w:rsidR="005126F8" w:rsidRPr="005126F8">
        <w:rPr>
          <w:rFonts w:eastAsia="Times New Roman"/>
        </w:rPr>
        <w:t>1</w:t>
      </w:r>
      <w:r w:rsidR="00744922" w:rsidRPr="005126F8">
        <w:rPr>
          <w:rFonts w:eastAsia="Times New Roman"/>
        </w:rPr>
        <w:t>.</w:t>
      </w:r>
      <w:r w:rsidR="00FE2D9A" w:rsidRPr="005126F8">
        <w:t xml:space="preserve"> godinu kada su </w:t>
      </w:r>
      <w:r w:rsidR="005126F8" w:rsidRPr="005126F8">
        <w:t xml:space="preserve">iste </w:t>
      </w:r>
      <w:r w:rsidR="00FE2D9A" w:rsidRPr="005126F8">
        <w:t xml:space="preserve">iznosile </w:t>
      </w:r>
      <w:r w:rsidR="005126F8" w:rsidRPr="005126F8">
        <w:t xml:space="preserve">14.054,94 </w:t>
      </w:r>
      <w:r w:rsidR="00744922" w:rsidRPr="005126F8">
        <w:t>kune</w:t>
      </w:r>
      <w:r w:rsidR="00FE2D9A" w:rsidRPr="005126F8">
        <w:t xml:space="preserve">, te </w:t>
      </w:r>
      <w:r w:rsidR="005126F8" w:rsidRPr="005126F8">
        <w:t>je</w:t>
      </w:r>
      <w:r w:rsidR="00744665" w:rsidRPr="005126F8">
        <w:t xml:space="preserve"> </w:t>
      </w:r>
      <w:r w:rsidR="005126F8" w:rsidRPr="005126F8">
        <w:t>smanjenje</w:t>
      </w:r>
      <w:r w:rsidR="00FE2D9A" w:rsidRPr="005126F8">
        <w:t xml:space="preserve"> za </w:t>
      </w:r>
      <w:r w:rsidR="005126F8" w:rsidRPr="005126F8">
        <w:t xml:space="preserve">4.528,55 </w:t>
      </w:r>
      <w:r w:rsidR="00FE2D9A" w:rsidRPr="005126F8">
        <w:t>kune odnosno</w:t>
      </w:r>
      <w:r w:rsidR="00F0680E">
        <w:t xml:space="preserve"> za</w:t>
      </w:r>
      <w:r w:rsidR="00FE2D9A" w:rsidRPr="005126F8">
        <w:t xml:space="preserve"> </w:t>
      </w:r>
      <w:r w:rsidR="005126F8" w:rsidRPr="005126F8">
        <w:rPr>
          <w:rFonts w:eastAsia="Times New Roman"/>
        </w:rPr>
        <w:t>30,1</w:t>
      </w:r>
      <w:r w:rsidR="00FE2D9A" w:rsidRPr="005126F8">
        <w:rPr>
          <w:rFonts w:eastAsia="Times New Roman"/>
        </w:rPr>
        <w:t xml:space="preserve"> </w:t>
      </w:r>
      <w:r w:rsidR="00FE2D9A" w:rsidRPr="005126F8">
        <w:t>posto u odnosu na 20</w:t>
      </w:r>
      <w:r w:rsidR="005126F8" w:rsidRPr="005126F8">
        <w:t>20</w:t>
      </w:r>
      <w:r w:rsidR="00FE2D9A" w:rsidRPr="005126F8">
        <w:t xml:space="preserve">. godinu kada su </w:t>
      </w:r>
      <w:r w:rsidR="005126F8" w:rsidRPr="005126F8">
        <w:t xml:space="preserve">navedene potpore </w:t>
      </w:r>
      <w:r w:rsidR="00FE2D9A" w:rsidRPr="005126F8">
        <w:t xml:space="preserve">iznosile </w:t>
      </w:r>
      <w:r w:rsidR="005126F8" w:rsidRPr="005126F8">
        <w:t xml:space="preserve">15.046,22 </w:t>
      </w:r>
      <w:r w:rsidR="00FE2D9A" w:rsidRPr="005126F8">
        <w:t xml:space="preserve">kune. </w:t>
      </w:r>
      <w:r w:rsidR="008C1BD3" w:rsidRPr="005126F8">
        <w:t>P</w:t>
      </w:r>
      <w:r w:rsidR="00FE2D9A" w:rsidRPr="005126F8">
        <w:t>otpore</w:t>
      </w:r>
      <w:r w:rsidR="008C1BD3" w:rsidRPr="005126F8">
        <w:t xml:space="preserve"> </w:t>
      </w:r>
      <w:r w:rsidR="00FE2D9A" w:rsidRPr="005126F8">
        <w:t xml:space="preserve">po stanovniku </w:t>
      </w:r>
      <w:r w:rsidR="005126F8" w:rsidRPr="005126F8">
        <w:t xml:space="preserve">u 2022. godini </w:t>
      </w:r>
      <w:r w:rsidR="008C1BD3" w:rsidRPr="005126F8">
        <w:t xml:space="preserve">iznosile </w:t>
      </w:r>
      <w:r w:rsidR="005126F8" w:rsidRPr="005126F8">
        <w:t xml:space="preserve">su 4.368,79 </w:t>
      </w:r>
      <w:r w:rsidR="00FE2D9A" w:rsidRPr="005126F8">
        <w:t>kuna</w:t>
      </w:r>
      <w:r w:rsidR="008C1BD3" w:rsidRPr="005126F8">
        <w:t xml:space="preserve">, što </w:t>
      </w:r>
      <w:r w:rsidR="005126F8" w:rsidRPr="005126F8">
        <w:t>je</w:t>
      </w:r>
      <w:r w:rsidR="008C1BD3" w:rsidRPr="005126F8">
        <w:t xml:space="preserve"> smanjenje za </w:t>
      </w:r>
      <w:r w:rsidR="005126F8" w:rsidRPr="005126F8">
        <w:t xml:space="preserve">1.310,26 </w:t>
      </w:r>
      <w:r w:rsidR="008C1BD3" w:rsidRPr="005126F8">
        <w:t xml:space="preserve">kuna odnosno </w:t>
      </w:r>
      <w:r w:rsidR="00F0680E">
        <w:t xml:space="preserve">za </w:t>
      </w:r>
      <w:r w:rsidR="005126F8" w:rsidRPr="005126F8">
        <w:t>23,1</w:t>
      </w:r>
      <w:r w:rsidR="008C1BD3" w:rsidRPr="005126F8">
        <w:t xml:space="preserve"> posto </w:t>
      </w:r>
      <w:r w:rsidR="00FE2D9A" w:rsidRPr="005126F8">
        <w:t xml:space="preserve">u odnosu na </w:t>
      </w:r>
      <w:r w:rsidR="00FE2D9A" w:rsidRPr="005126F8">
        <w:rPr>
          <w:rFonts w:eastAsia="Times New Roman"/>
        </w:rPr>
        <w:t>20</w:t>
      </w:r>
      <w:r w:rsidR="008C1BD3" w:rsidRPr="005126F8">
        <w:rPr>
          <w:rFonts w:eastAsia="Times New Roman"/>
        </w:rPr>
        <w:t>2</w:t>
      </w:r>
      <w:r w:rsidR="005126F8" w:rsidRPr="005126F8">
        <w:rPr>
          <w:rFonts w:eastAsia="Times New Roman"/>
        </w:rPr>
        <w:t>1</w:t>
      </w:r>
      <w:r w:rsidR="00FE2D9A" w:rsidRPr="005126F8">
        <w:t xml:space="preserve">. godinu kada su iznosile </w:t>
      </w:r>
      <w:r w:rsidR="005126F8" w:rsidRPr="005126F8">
        <w:t xml:space="preserve">5.679,05 </w:t>
      </w:r>
      <w:r w:rsidR="00FE2D9A" w:rsidRPr="005126F8">
        <w:t>kun</w:t>
      </w:r>
      <w:r w:rsidR="005126F8" w:rsidRPr="005126F8">
        <w:t>a</w:t>
      </w:r>
      <w:r w:rsidR="00FE2D9A" w:rsidRPr="005126F8">
        <w:t xml:space="preserve"> te </w:t>
      </w:r>
      <w:r w:rsidR="005126F8" w:rsidRPr="005126F8">
        <w:t>je</w:t>
      </w:r>
      <w:r w:rsidR="008C1BD3" w:rsidRPr="005126F8">
        <w:t xml:space="preserve"> </w:t>
      </w:r>
      <w:r w:rsidR="005126F8" w:rsidRPr="005126F8">
        <w:t xml:space="preserve">smanjenje </w:t>
      </w:r>
      <w:r w:rsidR="008C1BD3" w:rsidRPr="005126F8">
        <w:t xml:space="preserve">za </w:t>
      </w:r>
      <w:r w:rsidR="005126F8" w:rsidRPr="005126F8">
        <w:t xml:space="preserve">1.296,91 </w:t>
      </w:r>
      <w:r w:rsidR="00FE2D9A" w:rsidRPr="005126F8">
        <w:t>kun</w:t>
      </w:r>
      <w:r w:rsidR="005126F8" w:rsidRPr="005126F8">
        <w:t>u</w:t>
      </w:r>
      <w:r w:rsidR="008C1BD3" w:rsidRPr="005126F8">
        <w:t xml:space="preserve"> odnosno </w:t>
      </w:r>
      <w:r w:rsidR="00F0680E">
        <w:t xml:space="preserve">za </w:t>
      </w:r>
      <w:r w:rsidR="005126F8" w:rsidRPr="005126F8">
        <w:t>22,9</w:t>
      </w:r>
      <w:r w:rsidR="00FE2D9A" w:rsidRPr="005126F8">
        <w:rPr>
          <w:rFonts w:eastAsia="Times New Roman"/>
        </w:rPr>
        <w:t xml:space="preserve"> </w:t>
      </w:r>
      <w:r w:rsidR="00FE2D9A" w:rsidRPr="005126F8">
        <w:t>posto u odnosu na 20</w:t>
      </w:r>
      <w:r w:rsidR="005126F8" w:rsidRPr="005126F8">
        <w:t>20</w:t>
      </w:r>
      <w:r w:rsidR="00FE2D9A" w:rsidRPr="005126F8">
        <w:t xml:space="preserve">. godinu kada su </w:t>
      </w:r>
      <w:r w:rsidR="005126F8" w:rsidRPr="005126F8">
        <w:t xml:space="preserve">navedene potpore </w:t>
      </w:r>
      <w:r w:rsidR="00FE2D9A" w:rsidRPr="005126F8">
        <w:t xml:space="preserve">iznosile </w:t>
      </w:r>
      <w:r w:rsidR="005126F8" w:rsidRPr="005126F8">
        <w:t xml:space="preserve">5.665,71 </w:t>
      </w:r>
      <w:r w:rsidR="00FE2D9A" w:rsidRPr="005126F8">
        <w:t>kun</w:t>
      </w:r>
      <w:r w:rsidR="008C1BD3" w:rsidRPr="005126F8">
        <w:t>u</w:t>
      </w:r>
      <w:r w:rsidR="00FE2D9A" w:rsidRPr="005126F8">
        <w:t xml:space="preserve">. </w:t>
      </w:r>
    </w:p>
    <w:p w14:paraId="55094AA3" w14:textId="77777777" w:rsidR="005126F8" w:rsidRPr="005126F8" w:rsidRDefault="005126F8" w:rsidP="00BE487D">
      <w:pPr>
        <w:jc w:val="both"/>
      </w:pPr>
    </w:p>
    <w:p w14:paraId="60813437" w14:textId="77777777" w:rsidR="00FE2D9A" w:rsidRPr="008A7E7D" w:rsidRDefault="00FE2D9A" w:rsidP="00BE487D">
      <w:pPr>
        <w:jc w:val="both"/>
      </w:pPr>
      <w:r w:rsidRPr="008A7E7D">
        <w:t xml:space="preserve">Udio dodijeljenih potpora </w:t>
      </w:r>
      <w:r w:rsidR="008C1BD3" w:rsidRPr="008A7E7D">
        <w:t xml:space="preserve">u rashodima države </w:t>
      </w:r>
      <w:r w:rsidRPr="008A7E7D">
        <w:t>u 202</w:t>
      </w:r>
      <w:r w:rsidR="008A7E7D" w:rsidRPr="008A7E7D">
        <w:t>2</w:t>
      </w:r>
      <w:r w:rsidRPr="008A7E7D">
        <w:t xml:space="preserve">. godini iznosio je </w:t>
      </w:r>
      <w:r w:rsidR="008A7E7D" w:rsidRPr="008A7E7D">
        <w:t>10,08</w:t>
      </w:r>
      <w:r w:rsidRPr="008A7E7D">
        <w:rPr>
          <w:rFonts w:eastAsia="Times New Roman"/>
        </w:rPr>
        <w:t xml:space="preserve"> </w:t>
      </w:r>
      <w:r w:rsidRPr="008A7E7D">
        <w:t>posto, u 20</w:t>
      </w:r>
      <w:r w:rsidR="008C1BD3" w:rsidRPr="008A7E7D">
        <w:t>2</w:t>
      </w:r>
      <w:r w:rsidR="008A7E7D" w:rsidRPr="008A7E7D">
        <w:t>1</w:t>
      </w:r>
      <w:r w:rsidRPr="008A7E7D">
        <w:t xml:space="preserve">. godini </w:t>
      </w:r>
      <w:r w:rsidR="008A7E7D" w:rsidRPr="008A7E7D">
        <w:t>14,42</w:t>
      </w:r>
      <w:r w:rsidRPr="008A7E7D">
        <w:rPr>
          <w:rFonts w:eastAsia="Times New Roman"/>
        </w:rPr>
        <w:t xml:space="preserve"> </w:t>
      </w:r>
      <w:r w:rsidRPr="008A7E7D">
        <w:t xml:space="preserve">posto </w:t>
      </w:r>
      <w:r w:rsidR="008A7E7D" w:rsidRPr="008A7E7D">
        <w:t xml:space="preserve">dok </w:t>
      </w:r>
      <w:r w:rsidR="008C1BD3" w:rsidRPr="008A7E7D">
        <w:t>je u</w:t>
      </w:r>
      <w:r w:rsidRPr="008A7E7D">
        <w:t xml:space="preserve"> 20</w:t>
      </w:r>
      <w:r w:rsidR="008A7E7D" w:rsidRPr="008A7E7D">
        <w:t>20</w:t>
      </w:r>
      <w:r w:rsidRPr="008A7E7D">
        <w:t xml:space="preserve">. godini </w:t>
      </w:r>
      <w:r w:rsidR="008C1BD3" w:rsidRPr="008A7E7D">
        <w:t xml:space="preserve">iznosio </w:t>
      </w:r>
      <w:r w:rsidR="008A7E7D" w:rsidRPr="008A7E7D">
        <w:t>16,61</w:t>
      </w:r>
      <w:r w:rsidRPr="008A7E7D">
        <w:rPr>
          <w:rFonts w:eastAsia="Times New Roman"/>
        </w:rPr>
        <w:t xml:space="preserve"> </w:t>
      </w:r>
      <w:r w:rsidRPr="008A7E7D">
        <w:t>posto.</w:t>
      </w:r>
    </w:p>
    <w:p w14:paraId="57BD1C7D" w14:textId="77777777" w:rsidR="008A7E7D" w:rsidRPr="008A7E7D" w:rsidRDefault="008A7E7D" w:rsidP="00BE487D">
      <w:pPr>
        <w:jc w:val="both"/>
      </w:pPr>
    </w:p>
    <w:p w14:paraId="0CFAC094" w14:textId="77777777" w:rsidR="0043282E" w:rsidRPr="008A7E7D" w:rsidRDefault="008A7E7D" w:rsidP="0043282E">
      <w:pPr>
        <w:jc w:val="both"/>
      </w:pPr>
      <w:r w:rsidRPr="008A7E7D">
        <w:t>Osnovni makroekonomski pokazatelji prikazani u</w:t>
      </w:r>
      <w:r w:rsidR="0043282E" w:rsidRPr="008A7E7D">
        <w:t xml:space="preserve"> Tablici 1. </w:t>
      </w:r>
      <w:r w:rsidR="00FE2D9A" w:rsidRPr="008A7E7D">
        <w:t>omogućuju pregled i usporedbu određenih pokazatelja u kunama i u eurima</w:t>
      </w:r>
      <w:r w:rsidR="008C3352" w:rsidRPr="008A7E7D">
        <w:t>.</w:t>
      </w:r>
    </w:p>
    <w:p w14:paraId="0ABAA717" w14:textId="77777777" w:rsidR="0043282E" w:rsidRDefault="0043282E" w:rsidP="0043282E">
      <w:pPr>
        <w:jc w:val="both"/>
      </w:pPr>
    </w:p>
    <w:p w14:paraId="35A8CF1C" w14:textId="715542FE" w:rsidR="008C3352" w:rsidRPr="008A7E7D" w:rsidRDefault="008A7E7D" w:rsidP="008C3352">
      <w:pPr>
        <w:jc w:val="both"/>
      </w:pPr>
      <w:r w:rsidRPr="008A7E7D">
        <w:lastRenderedPageBreak/>
        <w:t>Sukladno prikazu određenih podataka s izvješćima EU, i u ovom dijelu Izvješća, potpore sektoru poljoprivrede i ribarstva i potpore u sektoru prometa u Republici Hrvatskoj u jednom dijelu su prikazane metodološki odvojeno od ostalih potpora gospodarskim sektorima zbog posebnih pravila</w:t>
      </w:r>
      <w:r w:rsidR="004A39DF">
        <w:t xml:space="preserve"> koja se primjenjuju</w:t>
      </w:r>
      <w:r w:rsidRPr="008A7E7D">
        <w:t xml:space="preserve"> prilikom dodjele navedenih potpora i njihove specifične djelatnosti, prvenstveno se navedeno odnosi na </w:t>
      </w:r>
      <w:r w:rsidR="008C3352" w:rsidRPr="008A7E7D">
        <w:t>kompenz</w:t>
      </w:r>
      <w:r w:rsidRPr="008A7E7D">
        <w:t>aciju troškova</w:t>
      </w:r>
      <w:r w:rsidR="008C3352" w:rsidRPr="008A7E7D">
        <w:t xml:space="preserve"> za obavljanje usluga od općeg gospodarskog interesa.</w:t>
      </w:r>
      <w:r w:rsidRPr="008A7E7D">
        <w:t xml:space="preserve"> Primjer navedenog </w:t>
      </w:r>
      <w:r>
        <w:t>je</w:t>
      </w:r>
      <w:r w:rsidRPr="008A7E7D">
        <w:t xml:space="preserve"> kopneni željeznički promet u Republici Hrvatskoj, koji se smatra sektorom od posebnog javnog značaja te se kod određenih analiza takve potpore isključuju iz ukupnih iznosa dodijeljenih potpora i prikazuju se zasebno.</w:t>
      </w:r>
    </w:p>
    <w:p w14:paraId="281E3007" w14:textId="77777777" w:rsidR="009D795D" w:rsidRPr="008A7E7D" w:rsidRDefault="009D795D" w:rsidP="008C3352">
      <w:pPr>
        <w:jc w:val="both"/>
      </w:pPr>
    </w:p>
    <w:p w14:paraId="292541A1" w14:textId="77777777" w:rsidR="00FE2D9A" w:rsidRPr="003B6724" w:rsidRDefault="00FE2D9A" w:rsidP="00BE487D">
      <w:pPr>
        <w:jc w:val="both"/>
      </w:pPr>
      <w:r w:rsidRPr="003B6724">
        <w:rPr>
          <w:b/>
        </w:rPr>
        <w:t>Tablica 2.</w:t>
      </w:r>
      <w:r w:rsidRPr="003B6724">
        <w:t xml:space="preserve"> Potpore </w:t>
      </w:r>
      <w:r w:rsidR="00D61E48" w:rsidRPr="003B6724">
        <w:t xml:space="preserve">dodijeljene </w:t>
      </w:r>
      <w:r w:rsidRPr="003B6724">
        <w:t>u razdoblju od 20</w:t>
      </w:r>
      <w:r w:rsidR="00751F98" w:rsidRPr="003B6724">
        <w:t>20</w:t>
      </w:r>
      <w:r w:rsidRPr="003B6724">
        <w:t>. do 202</w:t>
      </w:r>
      <w:r w:rsidR="00751F98" w:rsidRPr="003B6724">
        <w:t>2</w:t>
      </w:r>
      <w:r w:rsidRPr="003B6724">
        <w:t>. godine (bez poljoprivrede i ribarstva i prometa)</w:t>
      </w:r>
    </w:p>
    <w:p w14:paraId="15538319" w14:textId="77777777" w:rsidR="00FE2D9A" w:rsidRPr="003B6724" w:rsidRDefault="00FE2D9A" w:rsidP="00D61E48">
      <w:pPr>
        <w:rPr>
          <w:sz w:val="20"/>
        </w:rPr>
      </w:pPr>
    </w:p>
    <w:tbl>
      <w:tblPr>
        <w:tblW w:w="8082" w:type="dxa"/>
        <w:tblLook w:val="04A0" w:firstRow="1" w:lastRow="0" w:firstColumn="1" w:lastColumn="0" w:noHBand="0" w:noVBand="1"/>
      </w:tblPr>
      <w:tblGrid>
        <w:gridCol w:w="2780"/>
        <w:gridCol w:w="1432"/>
        <w:gridCol w:w="1260"/>
        <w:gridCol w:w="1260"/>
        <w:gridCol w:w="1350"/>
      </w:tblGrid>
      <w:tr w:rsidR="00751F98" w:rsidRPr="003B6724" w14:paraId="6AB265BE" w14:textId="77777777" w:rsidTr="00AB080D">
        <w:trPr>
          <w:trHeight w:val="40"/>
        </w:trPr>
        <w:tc>
          <w:tcPr>
            <w:tcW w:w="2780" w:type="dxa"/>
            <w:tcBorders>
              <w:top w:val="single" w:sz="4" w:space="0" w:color="auto"/>
              <w:left w:val="single" w:sz="4" w:space="0" w:color="auto"/>
              <w:bottom w:val="nil"/>
              <w:right w:val="single" w:sz="4" w:space="0" w:color="auto"/>
            </w:tcBorders>
            <w:shd w:val="clear" w:color="000000" w:fill="FFFF99"/>
            <w:noWrap/>
            <w:vAlign w:val="center"/>
            <w:hideMark/>
          </w:tcPr>
          <w:p w14:paraId="3FD9261B" w14:textId="77777777" w:rsidR="00751F98" w:rsidRPr="003B6724" w:rsidRDefault="00751F98" w:rsidP="00751F98">
            <w:pPr>
              <w:jc w:val="both"/>
              <w:rPr>
                <w:sz w:val="20"/>
                <w:lang w:eastAsia="hr-HR"/>
              </w:rPr>
            </w:pPr>
          </w:p>
        </w:tc>
        <w:tc>
          <w:tcPr>
            <w:tcW w:w="1432" w:type="dxa"/>
            <w:tcBorders>
              <w:top w:val="single" w:sz="4" w:space="0" w:color="auto"/>
              <w:left w:val="nil"/>
              <w:bottom w:val="nil"/>
              <w:right w:val="single" w:sz="4" w:space="0" w:color="auto"/>
            </w:tcBorders>
            <w:shd w:val="clear" w:color="000000" w:fill="FFFF99"/>
            <w:noWrap/>
            <w:vAlign w:val="center"/>
            <w:hideMark/>
          </w:tcPr>
          <w:p w14:paraId="0897B35A" w14:textId="77777777" w:rsidR="00751F98" w:rsidRPr="003B6724" w:rsidRDefault="00751F98" w:rsidP="00751F98">
            <w:pPr>
              <w:jc w:val="center"/>
              <w:rPr>
                <w:b/>
                <w:bCs/>
                <w:sz w:val="20"/>
                <w:lang w:eastAsia="hr-HR"/>
              </w:rPr>
            </w:pPr>
            <w:r w:rsidRPr="003B6724">
              <w:rPr>
                <w:b/>
                <w:bCs/>
                <w:sz w:val="20"/>
                <w:lang w:eastAsia="hr-HR"/>
              </w:rPr>
              <w:t>Mjera</w:t>
            </w:r>
          </w:p>
        </w:tc>
        <w:tc>
          <w:tcPr>
            <w:tcW w:w="1260" w:type="dxa"/>
            <w:tcBorders>
              <w:top w:val="single" w:sz="4" w:space="0" w:color="auto"/>
              <w:left w:val="nil"/>
              <w:bottom w:val="nil"/>
              <w:right w:val="single" w:sz="4" w:space="0" w:color="auto"/>
            </w:tcBorders>
            <w:shd w:val="clear" w:color="000000" w:fill="FFFF99"/>
            <w:noWrap/>
            <w:vAlign w:val="center"/>
            <w:hideMark/>
          </w:tcPr>
          <w:p w14:paraId="3EC8397F" w14:textId="77777777" w:rsidR="00751F98" w:rsidRPr="003B6724" w:rsidRDefault="00751F98" w:rsidP="00751F98">
            <w:pPr>
              <w:jc w:val="center"/>
              <w:rPr>
                <w:rFonts w:eastAsia="Times New Roman"/>
                <w:b/>
                <w:bCs/>
                <w:sz w:val="20"/>
              </w:rPr>
            </w:pPr>
            <w:r w:rsidRPr="003B6724">
              <w:rPr>
                <w:rFonts w:eastAsia="Times New Roman"/>
                <w:b/>
                <w:bCs/>
                <w:sz w:val="20"/>
              </w:rPr>
              <w:t>2020.</w:t>
            </w:r>
          </w:p>
        </w:tc>
        <w:tc>
          <w:tcPr>
            <w:tcW w:w="1260" w:type="dxa"/>
            <w:tcBorders>
              <w:top w:val="single" w:sz="4" w:space="0" w:color="auto"/>
              <w:left w:val="nil"/>
              <w:bottom w:val="nil"/>
              <w:right w:val="single" w:sz="4" w:space="0" w:color="auto"/>
            </w:tcBorders>
            <w:shd w:val="clear" w:color="000000" w:fill="FFFF99"/>
            <w:noWrap/>
            <w:vAlign w:val="center"/>
            <w:hideMark/>
          </w:tcPr>
          <w:p w14:paraId="225280A6" w14:textId="77777777" w:rsidR="00751F98" w:rsidRPr="003B6724" w:rsidRDefault="00751F98" w:rsidP="00751F98">
            <w:pPr>
              <w:jc w:val="center"/>
              <w:rPr>
                <w:rFonts w:eastAsia="Times New Roman"/>
                <w:b/>
                <w:bCs/>
                <w:sz w:val="20"/>
              </w:rPr>
            </w:pPr>
            <w:r w:rsidRPr="003B6724">
              <w:rPr>
                <w:rFonts w:eastAsia="Times New Roman"/>
                <w:b/>
                <w:bCs/>
                <w:sz w:val="20"/>
              </w:rPr>
              <w:t>2021.</w:t>
            </w:r>
          </w:p>
        </w:tc>
        <w:tc>
          <w:tcPr>
            <w:tcW w:w="1350" w:type="dxa"/>
            <w:tcBorders>
              <w:top w:val="single" w:sz="4" w:space="0" w:color="auto"/>
              <w:left w:val="nil"/>
              <w:bottom w:val="nil"/>
              <w:right w:val="single" w:sz="4" w:space="0" w:color="auto"/>
            </w:tcBorders>
            <w:shd w:val="clear" w:color="000000" w:fill="FFFF99"/>
            <w:noWrap/>
            <w:vAlign w:val="center"/>
            <w:hideMark/>
          </w:tcPr>
          <w:p w14:paraId="521E2D08" w14:textId="77777777" w:rsidR="00751F98" w:rsidRPr="003B6724" w:rsidRDefault="00751F98" w:rsidP="00751F98">
            <w:pPr>
              <w:jc w:val="center"/>
              <w:rPr>
                <w:rFonts w:eastAsia="Times New Roman"/>
                <w:b/>
                <w:bCs/>
                <w:sz w:val="20"/>
              </w:rPr>
            </w:pPr>
            <w:r w:rsidRPr="003B6724">
              <w:rPr>
                <w:rFonts w:eastAsia="Times New Roman"/>
                <w:b/>
                <w:bCs/>
                <w:sz w:val="20"/>
              </w:rPr>
              <w:t>2022.</w:t>
            </w:r>
          </w:p>
        </w:tc>
      </w:tr>
      <w:tr w:rsidR="003B6724" w:rsidRPr="003B6724" w14:paraId="1A2527E7" w14:textId="77777777" w:rsidTr="00AB080D">
        <w:trPr>
          <w:trHeight w:val="40"/>
        </w:trPr>
        <w:tc>
          <w:tcPr>
            <w:tcW w:w="2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6220F" w14:textId="77777777" w:rsidR="003B6724" w:rsidRPr="003B6724" w:rsidRDefault="003B6724" w:rsidP="003B6724">
            <w:pPr>
              <w:jc w:val="both"/>
              <w:rPr>
                <w:b/>
                <w:sz w:val="20"/>
                <w:lang w:eastAsia="hr-HR"/>
              </w:rPr>
            </w:pPr>
            <w:r w:rsidRPr="003B6724">
              <w:rPr>
                <w:b/>
                <w:sz w:val="20"/>
                <w:lang w:eastAsia="hr-HR"/>
              </w:rPr>
              <w:t>Iznos potpore</w:t>
            </w:r>
          </w:p>
        </w:tc>
        <w:tc>
          <w:tcPr>
            <w:tcW w:w="1432" w:type="dxa"/>
            <w:tcBorders>
              <w:top w:val="single" w:sz="4" w:space="0" w:color="auto"/>
              <w:left w:val="nil"/>
              <w:bottom w:val="single" w:sz="4" w:space="0" w:color="auto"/>
              <w:right w:val="single" w:sz="4" w:space="0" w:color="auto"/>
            </w:tcBorders>
            <w:shd w:val="clear" w:color="000000" w:fill="FFFFFF"/>
            <w:noWrap/>
            <w:vAlign w:val="center"/>
            <w:hideMark/>
          </w:tcPr>
          <w:p w14:paraId="758572D6" w14:textId="77777777" w:rsidR="003B6724" w:rsidRPr="003B6724" w:rsidRDefault="003B6724" w:rsidP="003B6724">
            <w:pPr>
              <w:jc w:val="center"/>
              <w:rPr>
                <w:b/>
                <w:sz w:val="20"/>
                <w:lang w:eastAsia="hr-HR"/>
              </w:rPr>
            </w:pPr>
            <w:r w:rsidRPr="003B6724">
              <w:rPr>
                <w:b/>
                <w:sz w:val="20"/>
                <w:lang w:eastAsia="hr-HR"/>
              </w:rPr>
              <w:t xml:space="preserve">u </w:t>
            </w:r>
            <w:proofErr w:type="spellStart"/>
            <w:r w:rsidRPr="003B6724">
              <w:rPr>
                <w:b/>
                <w:sz w:val="20"/>
                <w:lang w:eastAsia="hr-HR"/>
              </w:rPr>
              <w:t>mln</w:t>
            </w:r>
            <w:proofErr w:type="spellEnd"/>
            <w:r w:rsidRPr="003B6724">
              <w:rPr>
                <w:b/>
                <w:sz w:val="20"/>
                <w:lang w:eastAsia="hr-HR"/>
              </w:rPr>
              <w:t xml:space="preserve"> HRK</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B937055" w14:textId="77777777" w:rsidR="003B6724" w:rsidRPr="003B6724" w:rsidRDefault="003B6724" w:rsidP="003B6724">
            <w:pPr>
              <w:jc w:val="right"/>
              <w:rPr>
                <w:rFonts w:eastAsia="Times New Roman"/>
                <w:b/>
                <w:sz w:val="20"/>
                <w:szCs w:val="20"/>
                <w:lang w:eastAsia="hr-HR"/>
              </w:rPr>
            </w:pPr>
            <w:r w:rsidRPr="003B6724">
              <w:rPr>
                <w:rFonts w:eastAsia="Times New Roman"/>
                <w:b/>
                <w:sz w:val="20"/>
                <w:szCs w:val="20"/>
                <w:lang w:eastAsia="hr-HR"/>
              </w:rPr>
              <w:t>14.050,9</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024938A3" w14:textId="77777777" w:rsidR="003B6724" w:rsidRPr="003B6724" w:rsidRDefault="003B6724" w:rsidP="003B6724">
            <w:pPr>
              <w:jc w:val="right"/>
              <w:rPr>
                <w:rFonts w:eastAsia="Times New Roman"/>
                <w:b/>
                <w:sz w:val="20"/>
                <w:szCs w:val="20"/>
                <w:lang w:eastAsia="hr-HR"/>
              </w:rPr>
            </w:pPr>
            <w:r w:rsidRPr="003B6724">
              <w:rPr>
                <w:rFonts w:eastAsia="Times New Roman"/>
                <w:b/>
                <w:sz w:val="20"/>
                <w:szCs w:val="20"/>
                <w:lang w:eastAsia="hr-HR"/>
              </w:rPr>
              <w:t>13.363,5</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4E0E6AD4" w14:textId="77777777" w:rsidR="003B6724" w:rsidRPr="003B6724" w:rsidRDefault="003B6724" w:rsidP="003B6724">
            <w:pPr>
              <w:jc w:val="right"/>
              <w:rPr>
                <w:rFonts w:eastAsia="Times New Roman"/>
                <w:b/>
                <w:sz w:val="20"/>
                <w:szCs w:val="20"/>
                <w:lang w:eastAsia="hr-HR"/>
              </w:rPr>
            </w:pPr>
            <w:r w:rsidRPr="003B6724">
              <w:rPr>
                <w:rFonts w:eastAsia="Times New Roman"/>
                <w:b/>
                <w:sz w:val="20"/>
                <w:szCs w:val="20"/>
                <w:lang w:eastAsia="hr-HR"/>
              </w:rPr>
              <w:t>8.160,6</w:t>
            </w:r>
          </w:p>
        </w:tc>
      </w:tr>
      <w:tr w:rsidR="003B6724" w:rsidRPr="003B6724" w14:paraId="7E2CF86D" w14:textId="77777777" w:rsidTr="00AB080D">
        <w:trPr>
          <w:trHeight w:val="40"/>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1E788E14" w14:textId="77777777" w:rsidR="003B6724" w:rsidRPr="003B6724" w:rsidRDefault="003B6724" w:rsidP="003B6724">
            <w:pPr>
              <w:jc w:val="both"/>
              <w:rPr>
                <w:sz w:val="20"/>
                <w:lang w:eastAsia="hr-HR"/>
              </w:rPr>
            </w:pPr>
            <w:r w:rsidRPr="003B6724">
              <w:rPr>
                <w:sz w:val="20"/>
                <w:lang w:eastAsia="hr-HR"/>
              </w:rPr>
              <w:t>Iznos potpore</w:t>
            </w:r>
          </w:p>
        </w:tc>
        <w:tc>
          <w:tcPr>
            <w:tcW w:w="1432" w:type="dxa"/>
            <w:tcBorders>
              <w:top w:val="nil"/>
              <w:left w:val="nil"/>
              <w:bottom w:val="single" w:sz="4" w:space="0" w:color="auto"/>
              <w:right w:val="single" w:sz="4" w:space="0" w:color="auto"/>
            </w:tcBorders>
            <w:shd w:val="clear" w:color="000000" w:fill="FFFFFF"/>
            <w:noWrap/>
            <w:vAlign w:val="center"/>
            <w:hideMark/>
          </w:tcPr>
          <w:p w14:paraId="11EF61D8" w14:textId="77777777" w:rsidR="003B6724" w:rsidRPr="003B6724" w:rsidRDefault="003B6724" w:rsidP="003B6724">
            <w:pPr>
              <w:jc w:val="center"/>
              <w:rPr>
                <w:sz w:val="20"/>
                <w:lang w:eastAsia="hr-HR"/>
              </w:rPr>
            </w:pPr>
            <w:r w:rsidRPr="003B6724">
              <w:rPr>
                <w:sz w:val="20"/>
                <w:lang w:eastAsia="hr-HR"/>
              </w:rPr>
              <w:t xml:space="preserve">u </w:t>
            </w:r>
            <w:proofErr w:type="spellStart"/>
            <w:r w:rsidRPr="003B6724">
              <w:rPr>
                <w:sz w:val="20"/>
                <w:lang w:eastAsia="hr-HR"/>
              </w:rPr>
              <w:t>mln</w:t>
            </w:r>
            <w:proofErr w:type="spellEnd"/>
            <w:r w:rsidRPr="003B6724">
              <w:rPr>
                <w:sz w:val="20"/>
                <w:lang w:eastAsia="hr-HR"/>
              </w:rPr>
              <w:t xml:space="preserve"> EUR</w:t>
            </w:r>
          </w:p>
        </w:tc>
        <w:tc>
          <w:tcPr>
            <w:tcW w:w="1260" w:type="dxa"/>
            <w:tcBorders>
              <w:top w:val="nil"/>
              <w:left w:val="nil"/>
              <w:bottom w:val="single" w:sz="4" w:space="0" w:color="auto"/>
              <w:right w:val="single" w:sz="4" w:space="0" w:color="auto"/>
            </w:tcBorders>
            <w:shd w:val="clear" w:color="auto" w:fill="auto"/>
            <w:noWrap/>
            <w:vAlign w:val="center"/>
            <w:hideMark/>
          </w:tcPr>
          <w:p w14:paraId="2789675F" w14:textId="77777777" w:rsidR="003B6724" w:rsidRPr="003B6724" w:rsidRDefault="003B6724" w:rsidP="003B6724">
            <w:pPr>
              <w:jc w:val="right"/>
              <w:rPr>
                <w:rFonts w:eastAsia="Times New Roman"/>
                <w:sz w:val="20"/>
                <w:szCs w:val="20"/>
                <w:lang w:eastAsia="hr-HR"/>
              </w:rPr>
            </w:pPr>
            <w:r w:rsidRPr="003B6724">
              <w:rPr>
                <w:rFonts w:eastAsia="Times New Roman"/>
                <w:sz w:val="20"/>
                <w:szCs w:val="20"/>
                <w:lang w:eastAsia="hr-HR"/>
              </w:rPr>
              <w:t>1.865,2</w:t>
            </w:r>
          </w:p>
        </w:tc>
        <w:tc>
          <w:tcPr>
            <w:tcW w:w="1260" w:type="dxa"/>
            <w:tcBorders>
              <w:top w:val="nil"/>
              <w:left w:val="nil"/>
              <w:bottom w:val="single" w:sz="4" w:space="0" w:color="auto"/>
              <w:right w:val="single" w:sz="4" w:space="0" w:color="auto"/>
            </w:tcBorders>
            <w:shd w:val="clear" w:color="auto" w:fill="auto"/>
            <w:noWrap/>
            <w:vAlign w:val="center"/>
            <w:hideMark/>
          </w:tcPr>
          <w:p w14:paraId="5D4F816D" w14:textId="77777777" w:rsidR="003B6724" w:rsidRPr="003B6724" w:rsidRDefault="003B6724" w:rsidP="003B6724">
            <w:pPr>
              <w:jc w:val="right"/>
              <w:rPr>
                <w:rFonts w:eastAsia="Times New Roman"/>
                <w:sz w:val="20"/>
                <w:szCs w:val="20"/>
                <w:lang w:eastAsia="hr-HR"/>
              </w:rPr>
            </w:pPr>
            <w:r w:rsidRPr="003B6724">
              <w:rPr>
                <w:rFonts w:eastAsia="Times New Roman"/>
                <w:sz w:val="20"/>
                <w:szCs w:val="20"/>
                <w:lang w:eastAsia="hr-HR"/>
              </w:rPr>
              <w:t>1.776,1</w:t>
            </w:r>
          </w:p>
        </w:tc>
        <w:tc>
          <w:tcPr>
            <w:tcW w:w="1350" w:type="dxa"/>
            <w:tcBorders>
              <w:top w:val="nil"/>
              <w:left w:val="nil"/>
              <w:bottom w:val="single" w:sz="4" w:space="0" w:color="auto"/>
              <w:right w:val="single" w:sz="4" w:space="0" w:color="auto"/>
            </w:tcBorders>
            <w:shd w:val="clear" w:color="auto" w:fill="auto"/>
            <w:noWrap/>
            <w:vAlign w:val="center"/>
            <w:hideMark/>
          </w:tcPr>
          <w:p w14:paraId="4E250B3D" w14:textId="77777777" w:rsidR="003B6724" w:rsidRPr="003B6724" w:rsidRDefault="003B6724" w:rsidP="003B6724">
            <w:pPr>
              <w:jc w:val="right"/>
              <w:rPr>
                <w:rFonts w:eastAsia="Times New Roman"/>
                <w:sz w:val="20"/>
                <w:szCs w:val="20"/>
                <w:lang w:eastAsia="hr-HR"/>
              </w:rPr>
            </w:pPr>
            <w:r w:rsidRPr="003B6724">
              <w:rPr>
                <w:rFonts w:eastAsia="Times New Roman"/>
                <w:sz w:val="20"/>
                <w:szCs w:val="20"/>
                <w:lang w:eastAsia="hr-HR"/>
              </w:rPr>
              <w:t>1.083,5</w:t>
            </w:r>
          </w:p>
        </w:tc>
      </w:tr>
      <w:tr w:rsidR="003B6724" w:rsidRPr="003B6724" w14:paraId="2F76CB32" w14:textId="77777777" w:rsidTr="00AB080D">
        <w:trPr>
          <w:trHeight w:val="40"/>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1E436290" w14:textId="77777777" w:rsidR="003B6724" w:rsidRPr="003B6724" w:rsidRDefault="003B6724" w:rsidP="003B6724">
            <w:pPr>
              <w:jc w:val="both"/>
              <w:rPr>
                <w:sz w:val="20"/>
                <w:lang w:eastAsia="hr-HR"/>
              </w:rPr>
            </w:pPr>
            <w:r w:rsidRPr="003B6724">
              <w:rPr>
                <w:sz w:val="20"/>
                <w:lang w:eastAsia="hr-HR"/>
              </w:rPr>
              <w:t>BDP</w:t>
            </w:r>
          </w:p>
        </w:tc>
        <w:tc>
          <w:tcPr>
            <w:tcW w:w="1432" w:type="dxa"/>
            <w:tcBorders>
              <w:top w:val="nil"/>
              <w:left w:val="nil"/>
              <w:bottom w:val="single" w:sz="4" w:space="0" w:color="auto"/>
              <w:right w:val="single" w:sz="4" w:space="0" w:color="auto"/>
            </w:tcBorders>
            <w:shd w:val="clear" w:color="000000" w:fill="FFFFFF"/>
            <w:noWrap/>
            <w:vAlign w:val="center"/>
            <w:hideMark/>
          </w:tcPr>
          <w:p w14:paraId="1A28F69F" w14:textId="77777777" w:rsidR="003B6724" w:rsidRPr="003B6724" w:rsidRDefault="003B6724" w:rsidP="003B6724">
            <w:pPr>
              <w:jc w:val="center"/>
              <w:rPr>
                <w:sz w:val="20"/>
                <w:lang w:eastAsia="hr-HR"/>
              </w:rPr>
            </w:pPr>
            <w:r w:rsidRPr="003B6724">
              <w:rPr>
                <w:sz w:val="20"/>
                <w:lang w:eastAsia="hr-HR"/>
              </w:rPr>
              <w:t xml:space="preserve">u </w:t>
            </w:r>
            <w:proofErr w:type="spellStart"/>
            <w:r w:rsidRPr="003B6724">
              <w:rPr>
                <w:sz w:val="20"/>
                <w:lang w:eastAsia="hr-HR"/>
              </w:rPr>
              <w:t>mln</w:t>
            </w:r>
            <w:proofErr w:type="spellEnd"/>
            <w:r w:rsidRPr="003B6724">
              <w:rPr>
                <w:sz w:val="20"/>
                <w:lang w:eastAsia="hr-HR"/>
              </w:rPr>
              <w:t xml:space="preserve"> HRK</w:t>
            </w:r>
          </w:p>
        </w:tc>
        <w:tc>
          <w:tcPr>
            <w:tcW w:w="1260" w:type="dxa"/>
            <w:tcBorders>
              <w:top w:val="nil"/>
              <w:left w:val="nil"/>
              <w:bottom w:val="single" w:sz="4" w:space="0" w:color="auto"/>
              <w:right w:val="single" w:sz="4" w:space="0" w:color="auto"/>
            </w:tcBorders>
            <w:shd w:val="clear" w:color="auto" w:fill="auto"/>
            <w:noWrap/>
            <w:vAlign w:val="center"/>
            <w:hideMark/>
          </w:tcPr>
          <w:p w14:paraId="3089F01A" w14:textId="77777777" w:rsidR="003B6724" w:rsidRPr="003B6724" w:rsidRDefault="003B6724" w:rsidP="003B6724">
            <w:pPr>
              <w:jc w:val="right"/>
              <w:rPr>
                <w:rFonts w:eastAsia="Times New Roman"/>
                <w:sz w:val="20"/>
                <w:szCs w:val="20"/>
                <w:lang w:eastAsia="hr-HR"/>
              </w:rPr>
            </w:pPr>
            <w:r w:rsidRPr="003B6724">
              <w:rPr>
                <w:rFonts w:eastAsia="Times New Roman"/>
                <w:sz w:val="20"/>
                <w:szCs w:val="20"/>
                <w:lang w:eastAsia="hr-HR"/>
              </w:rPr>
              <w:t>380.319,0</w:t>
            </w:r>
          </w:p>
        </w:tc>
        <w:tc>
          <w:tcPr>
            <w:tcW w:w="1260" w:type="dxa"/>
            <w:tcBorders>
              <w:top w:val="nil"/>
              <w:left w:val="nil"/>
              <w:bottom w:val="single" w:sz="4" w:space="0" w:color="auto"/>
              <w:right w:val="single" w:sz="4" w:space="0" w:color="auto"/>
            </w:tcBorders>
            <w:shd w:val="clear" w:color="auto" w:fill="auto"/>
            <w:noWrap/>
            <w:vAlign w:val="center"/>
            <w:hideMark/>
          </w:tcPr>
          <w:p w14:paraId="36CCF415" w14:textId="77777777" w:rsidR="003B6724" w:rsidRPr="003B6724" w:rsidRDefault="003B6724" w:rsidP="003B6724">
            <w:pPr>
              <w:jc w:val="right"/>
              <w:rPr>
                <w:rFonts w:eastAsia="Times New Roman"/>
                <w:sz w:val="20"/>
                <w:szCs w:val="20"/>
                <w:lang w:eastAsia="hr-HR"/>
              </w:rPr>
            </w:pPr>
            <w:r w:rsidRPr="003B6724">
              <w:rPr>
                <w:rFonts w:eastAsia="Times New Roman"/>
                <w:sz w:val="20"/>
                <w:szCs w:val="20"/>
                <w:lang w:eastAsia="hr-HR"/>
              </w:rPr>
              <w:t>438.837,0</w:t>
            </w:r>
          </w:p>
        </w:tc>
        <w:tc>
          <w:tcPr>
            <w:tcW w:w="1350" w:type="dxa"/>
            <w:tcBorders>
              <w:top w:val="nil"/>
              <w:left w:val="nil"/>
              <w:bottom w:val="single" w:sz="4" w:space="0" w:color="auto"/>
              <w:right w:val="single" w:sz="4" w:space="0" w:color="auto"/>
            </w:tcBorders>
            <w:shd w:val="clear" w:color="auto" w:fill="auto"/>
            <w:noWrap/>
            <w:vAlign w:val="center"/>
            <w:hideMark/>
          </w:tcPr>
          <w:p w14:paraId="6FBC8CE9" w14:textId="77777777" w:rsidR="003B6724" w:rsidRPr="003B6724" w:rsidRDefault="003B6724" w:rsidP="003B6724">
            <w:pPr>
              <w:jc w:val="right"/>
              <w:rPr>
                <w:rFonts w:eastAsia="Times New Roman"/>
                <w:sz w:val="20"/>
                <w:szCs w:val="20"/>
                <w:lang w:eastAsia="hr-HR"/>
              </w:rPr>
            </w:pPr>
            <w:r w:rsidRPr="003B6724">
              <w:rPr>
                <w:rFonts w:eastAsia="Times New Roman"/>
                <w:sz w:val="20"/>
                <w:szCs w:val="20"/>
                <w:lang w:eastAsia="hr-HR"/>
              </w:rPr>
              <w:t>504.379,0</w:t>
            </w:r>
          </w:p>
        </w:tc>
      </w:tr>
      <w:tr w:rsidR="003B6724" w:rsidRPr="003B6724" w14:paraId="35D38F4E" w14:textId="77777777" w:rsidTr="00AB080D">
        <w:trPr>
          <w:trHeight w:val="40"/>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7B5DFD13" w14:textId="77777777" w:rsidR="003B6724" w:rsidRPr="003B6724" w:rsidRDefault="003B6724" w:rsidP="003B6724">
            <w:pPr>
              <w:jc w:val="both"/>
              <w:rPr>
                <w:sz w:val="20"/>
                <w:lang w:eastAsia="hr-HR"/>
              </w:rPr>
            </w:pPr>
            <w:r w:rsidRPr="003B6724">
              <w:rPr>
                <w:sz w:val="20"/>
                <w:lang w:eastAsia="hr-HR"/>
              </w:rPr>
              <w:t>BDP</w:t>
            </w:r>
          </w:p>
        </w:tc>
        <w:tc>
          <w:tcPr>
            <w:tcW w:w="1432" w:type="dxa"/>
            <w:tcBorders>
              <w:top w:val="nil"/>
              <w:left w:val="nil"/>
              <w:bottom w:val="single" w:sz="4" w:space="0" w:color="auto"/>
              <w:right w:val="single" w:sz="4" w:space="0" w:color="auto"/>
            </w:tcBorders>
            <w:shd w:val="clear" w:color="000000" w:fill="FFFFFF"/>
            <w:noWrap/>
            <w:vAlign w:val="center"/>
            <w:hideMark/>
          </w:tcPr>
          <w:p w14:paraId="5FC2BFC8" w14:textId="77777777" w:rsidR="003B6724" w:rsidRPr="003B6724" w:rsidRDefault="003B6724" w:rsidP="003B6724">
            <w:pPr>
              <w:jc w:val="center"/>
              <w:rPr>
                <w:sz w:val="20"/>
                <w:lang w:eastAsia="hr-HR"/>
              </w:rPr>
            </w:pPr>
            <w:r w:rsidRPr="003B6724">
              <w:rPr>
                <w:sz w:val="20"/>
                <w:lang w:eastAsia="hr-HR"/>
              </w:rPr>
              <w:t xml:space="preserve">u </w:t>
            </w:r>
            <w:proofErr w:type="spellStart"/>
            <w:r w:rsidRPr="003B6724">
              <w:rPr>
                <w:sz w:val="20"/>
                <w:lang w:eastAsia="hr-HR"/>
              </w:rPr>
              <w:t>mln</w:t>
            </w:r>
            <w:proofErr w:type="spellEnd"/>
            <w:r w:rsidRPr="003B6724">
              <w:rPr>
                <w:sz w:val="20"/>
                <w:lang w:eastAsia="hr-HR"/>
              </w:rPr>
              <w:t xml:space="preserve"> EUR</w:t>
            </w:r>
          </w:p>
        </w:tc>
        <w:tc>
          <w:tcPr>
            <w:tcW w:w="1260" w:type="dxa"/>
            <w:tcBorders>
              <w:top w:val="nil"/>
              <w:left w:val="nil"/>
              <w:bottom w:val="single" w:sz="4" w:space="0" w:color="auto"/>
              <w:right w:val="single" w:sz="4" w:space="0" w:color="auto"/>
            </w:tcBorders>
            <w:shd w:val="clear" w:color="auto" w:fill="auto"/>
            <w:noWrap/>
            <w:vAlign w:val="center"/>
            <w:hideMark/>
          </w:tcPr>
          <w:p w14:paraId="4D443B7D" w14:textId="77777777" w:rsidR="003B6724" w:rsidRPr="003B6724" w:rsidRDefault="003B6724" w:rsidP="003B6724">
            <w:pPr>
              <w:jc w:val="right"/>
              <w:rPr>
                <w:rFonts w:eastAsia="Times New Roman"/>
                <w:sz w:val="20"/>
                <w:szCs w:val="20"/>
                <w:lang w:eastAsia="hr-HR"/>
              </w:rPr>
            </w:pPr>
            <w:r w:rsidRPr="003B6724">
              <w:rPr>
                <w:rFonts w:eastAsia="Times New Roman"/>
                <w:sz w:val="20"/>
                <w:szCs w:val="20"/>
                <w:lang w:eastAsia="hr-HR"/>
              </w:rPr>
              <w:t>50.486,5</w:t>
            </w:r>
          </w:p>
        </w:tc>
        <w:tc>
          <w:tcPr>
            <w:tcW w:w="1260" w:type="dxa"/>
            <w:tcBorders>
              <w:top w:val="nil"/>
              <w:left w:val="nil"/>
              <w:bottom w:val="single" w:sz="4" w:space="0" w:color="auto"/>
              <w:right w:val="single" w:sz="4" w:space="0" w:color="auto"/>
            </w:tcBorders>
            <w:shd w:val="clear" w:color="auto" w:fill="auto"/>
            <w:noWrap/>
            <w:vAlign w:val="center"/>
            <w:hideMark/>
          </w:tcPr>
          <w:p w14:paraId="4DAB1076" w14:textId="77777777" w:rsidR="003B6724" w:rsidRPr="003B6724" w:rsidRDefault="003B6724" w:rsidP="003B6724">
            <w:pPr>
              <w:jc w:val="right"/>
              <w:rPr>
                <w:rFonts w:eastAsia="Times New Roman"/>
                <w:sz w:val="20"/>
                <w:szCs w:val="20"/>
                <w:lang w:eastAsia="hr-HR"/>
              </w:rPr>
            </w:pPr>
            <w:r w:rsidRPr="003B6724">
              <w:rPr>
                <w:rFonts w:eastAsia="Times New Roman"/>
                <w:sz w:val="20"/>
                <w:szCs w:val="20"/>
                <w:lang w:eastAsia="hr-HR"/>
              </w:rPr>
              <w:t>58.323,5</w:t>
            </w:r>
          </w:p>
        </w:tc>
        <w:tc>
          <w:tcPr>
            <w:tcW w:w="1350" w:type="dxa"/>
            <w:tcBorders>
              <w:top w:val="nil"/>
              <w:left w:val="nil"/>
              <w:bottom w:val="single" w:sz="4" w:space="0" w:color="auto"/>
              <w:right w:val="single" w:sz="4" w:space="0" w:color="auto"/>
            </w:tcBorders>
            <w:shd w:val="clear" w:color="auto" w:fill="auto"/>
            <w:noWrap/>
            <w:vAlign w:val="center"/>
            <w:hideMark/>
          </w:tcPr>
          <w:p w14:paraId="36A367D8" w14:textId="77777777" w:rsidR="003B6724" w:rsidRPr="003B6724" w:rsidRDefault="003B6724" w:rsidP="003B6724">
            <w:pPr>
              <w:jc w:val="right"/>
              <w:rPr>
                <w:rFonts w:eastAsia="Times New Roman"/>
                <w:sz w:val="20"/>
                <w:szCs w:val="20"/>
                <w:lang w:eastAsia="hr-HR"/>
              </w:rPr>
            </w:pPr>
            <w:r w:rsidRPr="003B6724">
              <w:rPr>
                <w:rFonts w:eastAsia="Times New Roman"/>
                <w:sz w:val="20"/>
                <w:szCs w:val="20"/>
                <w:lang w:eastAsia="hr-HR"/>
              </w:rPr>
              <w:t>66.968,5</w:t>
            </w:r>
          </w:p>
        </w:tc>
      </w:tr>
      <w:tr w:rsidR="003B6724" w:rsidRPr="003B6724" w14:paraId="4F94C1B8" w14:textId="77777777" w:rsidTr="00AB080D">
        <w:trPr>
          <w:trHeight w:val="40"/>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102D61E8" w14:textId="77777777" w:rsidR="003B6724" w:rsidRPr="003B6724" w:rsidRDefault="003B6724" w:rsidP="003B6724">
            <w:pPr>
              <w:jc w:val="both"/>
              <w:rPr>
                <w:sz w:val="20"/>
                <w:lang w:eastAsia="hr-HR"/>
              </w:rPr>
            </w:pPr>
            <w:r w:rsidRPr="003B6724">
              <w:rPr>
                <w:sz w:val="20"/>
                <w:lang w:eastAsia="hr-HR"/>
              </w:rPr>
              <w:t>Udio potpora u BDP-u</w:t>
            </w:r>
          </w:p>
        </w:tc>
        <w:tc>
          <w:tcPr>
            <w:tcW w:w="1432" w:type="dxa"/>
            <w:tcBorders>
              <w:top w:val="nil"/>
              <w:left w:val="nil"/>
              <w:bottom w:val="single" w:sz="4" w:space="0" w:color="auto"/>
              <w:right w:val="single" w:sz="4" w:space="0" w:color="auto"/>
            </w:tcBorders>
            <w:shd w:val="clear" w:color="000000" w:fill="FFFFFF"/>
            <w:noWrap/>
            <w:vAlign w:val="center"/>
            <w:hideMark/>
          </w:tcPr>
          <w:p w14:paraId="3811A818" w14:textId="77777777" w:rsidR="003B6724" w:rsidRPr="003B6724" w:rsidRDefault="003B6724" w:rsidP="003B6724">
            <w:pPr>
              <w:jc w:val="center"/>
              <w:rPr>
                <w:sz w:val="20"/>
                <w:lang w:eastAsia="hr-HR"/>
              </w:rPr>
            </w:pPr>
            <w:r w:rsidRPr="003B6724">
              <w:rPr>
                <w:sz w:val="20"/>
                <w:lang w:eastAsia="hr-HR"/>
              </w:rPr>
              <w:t>%</w:t>
            </w:r>
          </w:p>
        </w:tc>
        <w:tc>
          <w:tcPr>
            <w:tcW w:w="1260" w:type="dxa"/>
            <w:tcBorders>
              <w:top w:val="nil"/>
              <w:left w:val="nil"/>
              <w:bottom w:val="single" w:sz="4" w:space="0" w:color="auto"/>
              <w:right w:val="single" w:sz="4" w:space="0" w:color="auto"/>
            </w:tcBorders>
            <w:shd w:val="clear" w:color="auto" w:fill="auto"/>
            <w:noWrap/>
            <w:vAlign w:val="center"/>
            <w:hideMark/>
          </w:tcPr>
          <w:p w14:paraId="186A7E02" w14:textId="77777777" w:rsidR="003B6724" w:rsidRPr="003B6724" w:rsidRDefault="003B6724" w:rsidP="003B6724">
            <w:pPr>
              <w:jc w:val="center"/>
              <w:rPr>
                <w:rFonts w:eastAsia="Times New Roman"/>
                <w:b/>
                <w:sz w:val="20"/>
                <w:szCs w:val="20"/>
                <w:lang w:eastAsia="hr-HR"/>
              </w:rPr>
            </w:pPr>
            <w:r w:rsidRPr="003B6724">
              <w:rPr>
                <w:rFonts w:eastAsia="Times New Roman"/>
                <w:b/>
                <w:sz w:val="20"/>
                <w:szCs w:val="20"/>
                <w:lang w:eastAsia="hr-HR"/>
              </w:rPr>
              <w:t>3,69</w:t>
            </w:r>
          </w:p>
        </w:tc>
        <w:tc>
          <w:tcPr>
            <w:tcW w:w="1260" w:type="dxa"/>
            <w:tcBorders>
              <w:top w:val="nil"/>
              <w:left w:val="nil"/>
              <w:bottom w:val="single" w:sz="4" w:space="0" w:color="auto"/>
              <w:right w:val="single" w:sz="4" w:space="0" w:color="auto"/>
            </w:tcBorders>
            <w:shd w:val="clear" w:color="auto" w:fill="auto"/>
            <w:noWrap/>
            <w:vAlign w:val="center"/>
            <w:hideMark/>
          </w:tcPr>
          <w:p w14:paraId="4870CBAC" w14:textId="77777777" w:rsidR="003B6724" w:rsidRPr="003B6724" w:rsidRDefault="003B6724" w:rsidP="003B6724">
            <w:pPr>
              <w:jc w:val="center"/>
              <w:rPr>
                <w:rFonts w:eastAsia="Times New Roman"/>
                <w:b/>
                <w:sz w:val="20"/>
                <w:szCs w:val="20"/>
                <w:lang w:eastAsia="hr-HR"/>
              </w:rPr>
            </w:pPr>
            <w:r w:rsidRPr="003B6724">
              <w:rPr>
                <w:rFonts w:eastAsia="Times New Roman"/>
                <w:b/>
                <w:sz w:val="20"/>
                <w:szCs w:val="20"/>
                <w:lang w:eastAsia="hr-HR"/>
              </w:rPr>
              <w:t>3,05</w:t>
            </w:r>
          </w:p>
        </w:tc>
        <w:tc>
          <w:tcPr>
            <w:tcW w:w="1350" w:type="dxa"/>
            <w:tcBorders>
              <w:top w:val="nil"/>
              <w:left w:val="nil"/>
              <w:bottom w:val="single" w:sz="4" w:space="0" w:color="auto"/>
              <w:right w:val="single" w:sz="4" w:space="0" w:color="auto"/>
            </w:tcBorders>
            <w:shd w:val="clear" w:color="auto" w:fill="auto"/>
            <w:noWrap/>
            <w:vAlign w:val="center"/>
            <w:hideMark/>
          </w:tcPr>
          <w:p w14:paraId="2A426120" w14:textId="77777777" w:rsidR="003B6724" w:rsidRPr="003B6724" w:rsidRDefault="003B6724" w:rsidP="003B6724">
            <w:pPr>
              <w:jc w:val="center"/>
              <w:rPr>
                <w:rFonts w:eastAsia="Times New Roman"/>
                <w:b/>
                <w:sz w:val="20"/>
                <w:szCs w:val="20"/>
                <w:lang w:eastAsia="hr-HR"/>
              </w:rPr>
            </w:pPr>
            <w:r w:rsidRPr="003B6724">
              <w:rPr>
                <w:rFonts w:eastAsia="Times New Roman"/>
                <w:b/>
                <w:sz w:val="20"/>
                <w:szCs w:val="20"/>
                <w:lang w:eastAsia="hr-HR"/>
              </w:rPr>
              <w:t>1,62</w:t>
            </w:r>
          </w:p>
        </w:tc>
      </w:tr>
    </w:tbl>
    <w:p w14:paraId="18D8996C" w14:textId="77777777" w:rsidR="00FE2D9A" w:rsidRPr="003B6724" w:rsidRDefault="00FE2D9A" w:rsidP="00BE487D">
      <w:pPr>
        <w:contextualSpacing/>
        <w:jc w:val="both"/>
        <w:rPr>
          <w:i/>
          <w:sz w:val="20"/>
        </w:rPr>
      </w:pPr>
      <w:r w:rsidRPr="003B6724">
        <w:rPr>
          <w:i/>
          <w:sz w:val="20"/>
        </w:rPr>
        <w:t>Izvor: Ministarstvo financija i davatelji potpora; podaci obrađeni u Ministarstvu financija</w:t>
      </w:r>
    </w:p>
    <w:p w14:paraId="48827516" w14:textId="77777777" w:rsidR="001B5AC7" w:rsidRPr="003B6724" w:rsidRDefault="001B5AC7" w:rsidP="00BE487D">
      <w:pPr>
        <w:jc w:val="both"/>
      </w:pPr>
    </w:p>
    <w:p w14:paraId="4FD2B751" w14:textId="5B38B852" w:rsidR="00FE2D9A" w:rsidRPr="003934FA" w:rsidRDefault="00E530A0" w:rsidP="00BE487D">
      <w:pPr>
        <w:jc w:val="both"/>
        <w:rPr>
          <w:spacing w:val="-4"/>
        </w:rPr>
      </w:pPr>
      <w:r w:rsidRPr="003934FA">
        <w:rPr>
          <w:spacing w:val="-4"/>
        </w:rPr>
        <w:t>Tablic</w:t>
      </w:r>
      <w:r w:rsidR="00F7652E" w:rsidRPr="003934FA">
        <w:rPr>
          <w:spacing w:val="-4"/>
        </w:rPr>
        <w:t>a</w:t>
      </w:r>
      <w:r w:rsidRPr="003934FA">
        <w:rPr>
          <w:spacing w:val="-4"/>
        </w:rPr>
        <w:t xml:space="preserve"> 2. prikaz</w:t>
      </w:r>
      <w:r w:rsidR="00F7652E" w:rsidRPr="003934FA">
        <w:rPr>
          <w:spacing w:val="-4"/>
        </w:rPr>
        <w:t>uje</w:t>
      </w:r>
      <w:r w:rsidRPr="003934FA">
        <w:rPr>
          <w:spacing w:val="-4"/>
        </w:rPr>
        <w:t xml:space="preserve"> </w:t>
      </w:r>
      <w:r w:rsidR="00E63ED3" w:rsidRPr="003934FA">
        <w:rPr>
          <w:spacing w:val="-4"/>
        </w:rPr>
        <w:t>u</w:t>
      </w:r>
      <w:r w:rsidR="00FE2D9A" w:rsidRPr="003934FA">
        <w:rPr>
          <w:spacing w:val="-4"/>
        </w:rPr>
        <w:t xml:space="preserve">kupno dodijeljene potpore </w:t>
      </w:r>
      <w:r w:rsidR="0025689F" w:rsidRPr="003934FA">
        <w:rPr>
          <w:spacing w:val="-4"/>
        </w:rPr>
        <w:t xml:space="preserve">u </w:t>
      </w:r>
      <w:r w:rsidR="00D16664" w:rsidRPr="003934FA">
        <w:rPr>
          <w:spacing w:val="-4"/>
        </w:rPr>
        <w:t>razdoblju od 2020. do 2022. godine</w:t>
      </w:r>
      <w:r w:rsidR="0025689F" w:rsidRPr="003934FA">
        <w:rPr>
          <w:spacing w:val="-4"/>
        </w:rPr>
        <w:t xml:space="preserve">, </w:t>
      </w:r>
      <w:r w:rsidR="00FE2D9A" w:rsidRPr="003934FA">
        <w:rPr>
          <w:spacing w:val="-4"/>
        </w:rPr>
        <w:t xml:space="preserve">bez potpora </w:t>
      </w:r>
      <w:r w:rsidR="0025689F" w:rsidRPr="003934FA">
        <w:rPr>
          <w:spacing w:val="-4"/>
        </w:rPr>
        <w:t xml:space="preserve">u sektoru </w:t>
      </w:r>
      <w:r w:rsidR="00FE2D9A" w:rsidRPr="003934FA">
        <w:rPr>
          <w:spacing w:val="-4"/>
        </w:rPr>
        <w:t xml:space="preserve">za poljoprivredu i ribarstvo i </w:t>
      </w:r>
      <w:r w:rsidR="0025689F" w:rsidRPr="003934FA">
        <w:rPr>
          <w:spacing w:val="-4"/>
        </w:rPr>
        <w:t xml:space="preserve">u sektoru </w:t>
      </w:r>
      <w:r w:rsidR="00FE2D9A" w:rsidRPr="003934FA">
        <w:rPr>
          <w:spacing w:val="-4"/>
        </w:rPr>
        <w:t>promet</w:t>
      </w:r>
      <w:r w:rsidR="0025689F" w:rsidRPr="003934FA">
        <w:rPr>
          <w:spacing w:val="-4"/>
        </w:rPr>
        <w:t>a</w:t>
      </w:r>
      <w:r w:rsidR="00D16664" w:rsidRPr="003934FA">
        <w:rPr>
          <w:spacing w:val="-4"/>
        </w:rPr>
        <w:t xml:space="preserve">, što uključuje </w:t>
      </w:r>
      <w:r w:rsidR="00FE2D9A" w:rsidRPr="003934FA">
        <w:rPr>
          <w:spacing w:val="-4"/>
        </w:rPr>
        <w:t>kopneni, pomorski i zračni promet</w:t>
      </w:r>
      <w:r w:rsidR="0025689F" w:rsidRPr="003934FA">
        <w:rPr>
          <w:spacing w:val="-4"/>
        </w:rPr>
        <w:t xml:space="preserve">. </w:t>
      </w:r>
      <w:r w:rsidR="00D16664" w:rsidRPr="003934FA">
        <w:rPr>
          <w:spacing w:val="-4"/>
        </w:rPr>
        <w:t>U 2022. godini n</w:t>
      </w:r>
      <w:r w:rsidR="00FE2D9A" w:rsidRPr="003934FA">
        <w:rPr>
          <w:spacing w:val="-4"/>
        </w:rPr>
        <w:t xml:space="preserve">avedene potpore </w:t>
      </w:r>
      <w:r w:rsidR="0025689F" w:rsidRPr="003934FA">
        <w:rPr>
          <w:spacing w:val="-4"/>
        </w:rPr>
        <w:t xml:space="preserve">dodijeljene </w:t>
      </w:r>
      <w:r w:rsidR="00FE2D9A" w:rsidRPr="003934FA">
        <w:rPr>
          <w:spacing w:val="-4"/>
        </w:rPr>
        <w:t xml:space="preserve">su u iznosu od </w:t>
      </w:r>
      <w:r w:rsidR="00D16664" w:rsidRPr="003934FA">
        <w:rPr>
          <w:spacing w:val="-4"/>
        </w:rPr>
        <w:t xml:space="preserve">8.160,6 </w:t>
      </w:r>
      <w:r w:rsidR="00FE2D9A" w:rsidRPr="003934FA">
        <w:rPr>
          <w:spacing w:val="-4"/>
        </w:rPr>
        <w:t>milijun</w:t>
      </w:r>
      <w:r w:rsidR="0025689F" w:rsidRPr="003934FA">
        <w:rPr>
          <w:spacing w:val="-4"/>
        </w:rPr>
        <w:t>a</w:t>
      </w:r>
      <w:r w:rsidR="00FE2D9A" w:rsidRPr="003934FA">
        <w:rPr>
          <w:spacing w:val="-4"/>
        </w:rPr>
        <w:t xml:space="preserve"> kuna</w:t>
      </w:r>
      <w:r w:rsidR="0025689F" w:rsidRPr="003934FA">
        <w:rPr>
          <w:spacing w:val="-4"/>
        </w:rPr>
        <w:t>,</w:t>
      </w:r>
      <w:r w:rsidR="00FE2D9A" w:rsidRPr="003934FA">
        <w:rPr>
          <w:spacing w:val="-4"/>
        </w:rPr>
        <w:t xml:space="preserve"> što </w:t>
      </w:r>
      <w:r w:rsidR="00D16664" w:rsidRPr="003934FA">
        <w:rPr>
          <w:spacing w:val="-4"/>
        </w:rPr>
        <w:t>je</w:t>
      </w:r>
      <w:r w:rsidR="0025689F" w:rsidRPr="003934FA">
        <w:rPr>
          <w:spacing w:val="-4"/>
        </w:rPr>
        <w:t xml:space="preserve"> smanjenje za </w:t>
      </w:r>
      <w:r w:rsidR="00D16664" w:rsidRPr="003934FA">
        <w:rPr>
          <w:spacing w:val="-4"/>
        </w:rPr>
        <w:t xml:space="preserve">5.202,9 </w:t>
      </w:r>
      <w:r w:rsidR="00FE2D9A" w:rsidRPr="003934FA">
        <w:rPr>
          <w:spacing w:val="-4"/>
        </w:rPr>
        <w:t xml:space="preserve">milijuna kuna ili </w:t>
      </w:r>
      <w:r w:rsidR="00D43B49" w:rsidRPr="003934FA">
        <w:rPr>
          <w:spacing w:val="-4"/>
        </w:rPr>
        <w:t xml:space="preserve">za </w:t>
      </w:r>
      <w:r w:rsidR="00D16664" w:rsidRPr="003934FA">
        <w:rPr>
          <w:rFonts w:eastAsia="Times New Roman"/>
          <w:spacing w:val="-4"/>
        </w:rPr>
        <w:t>38,9</w:t>
      </w:r>
      <w:r w:rsidR="00FE2D9A" w:rsidRPr="003934FA">
        <w:rPr>
          <w:spacing w:val="-4"/>
        </w:rPr>
        <w:t xml:space="preserve"> posto u odnosu na 20</w:t>
      </w:r>
      <w:r w:rsidR="0025689F" w:rsidRPr="003934FA">
        <w:rPr>
          <w:spacing w:val="-4"/>
        </w:rPr>
        <w:t>2</w:t>
      </w:r>
      <w:r w:rsidR="00D16664" w:rsidRPr="003934FA">
        <w:rPr>
          <w:spacing w:val="-4"/>
        </w:rPr>
        <w:t>1</w:t>
      </w:r>
      <w:r w:rsidR="00FE2D9A" w:rsidRPr="003934FA">
        <w:rPr>
          <w:spacing w:val="-4"/>
        </w:rPr>
        <w:t xml:space="preserve">. godinu kada su navedene potpore iznosile </w:t>
      </w:r>
      <w:r w:rsidR="00D16664" w:rsidRPr="003934FA">
        <w:rPr>
          <w:spacing w:val="-4"/>
        </w:rPr>
        <w:t xml:space="preserve">13.363,5 </w:t>
      </w:r>
      <w:r w:rsidR="00FE2D9A" w:rsidRPr="003934FA">
        <w:rPr>
          <w:spacing w:val="-4"/>
        </w:rPr>
        <w:t>milijun</w:t>
      </w:r>
      <w:r w:rsidR="0025689F" w:rsidRPr="003934FA">
        <w:rPr>
          <w:spacing w:val="-4"/>
        </w:rPr>
        <w:t>a</w:t>
      </w:r>
      <w:r w:rsidR="00FE2D9A" w:rsidRPr="003934FA">
        <w:rPr>
          <w:spacing w:val="-4"/>
        </w:rPr>
        <w:t xml:space="preserve"> kuna, te </w:t>
      </w:r>
      <w:r w:rsidR="00D16664" w:rsidRPr="003934FA">
        <w:rPr>
          <w:spacing w:val="-4"/>
        </w:rPr>
        <w:t>je</w:t>
      </w:r>
      <w:r w:rsidR="00744665" w:rsidRPr="003934FA">
        <w:rPr>
          <w:spacing w:val="-4"/>
        </w:rPr>
        <w:t xml:space="preserve"> </w:t>
      </w:r>
      <w:r w:rsidR="00D16664" w:rsidRPr="003934FA">
        <w:rPr>
          <w:spacing w:val="-4"/>
        </w:rPr>
        <w:t xml:space="preserve">smanjenje </w:t>
      </w:r>
      <w:r w:rsidR="00FE2D9A" w:rsidRPr="003934FA">
        <w:rPr>
          <w:spacing w:val="-4"/>
        </w:rPr>
        <w:t xml:space="preserve">za </w:t>
      </w:r>
      <w:r w:rsidR="00D16664" w:rsidRPr="003934FA">
        <w:rPr>
          <w:spacing w:val="-4"/>
        </w:rPr>
        <w:t xml:space="preserve">5.890,3 </w:t>
      </w:r>
      <w:r w:rsidR="00FE2D9A" w:rsidRPr="003934FA">
        <w:rPr>
          <w:spacing w:val="-4"/>
        </w:rPr>
        <w:t xml:space="preserve">milijuna kuna ili </w:t>
      </w:r>
      <w:r w:rsidR="00D43B49" w:rsidRPr="003934FA">
        <w:rPr>
          <w:spacing w:val="-4"/>
        </w:rPr>
        <w:t xml:space="preserve">za </w:t>
      </w:r>
      <w:r w:rsidR="00D16664" w:rsidRPr="003934FA">
        <w:rPr>
          <w:spacing w:val="-4"/>
        </w:rPr>
        <w:t>41,9</w:t>
      </w:r>
      <w:r w:rsidR="0025689F" w:rsidRPr="003934FA">
        <w:rPr>
          <w:spacing w:val="-4"/>
        </w:rPr>
        <w:t xml:space="preserve"> </w:t>
      </w:r>
      <w:r w:rsidR="00FE2D9A" w:rsidRPr="003934FA">
        <w:rPr>
          <w:spacing w:val="-4"/>
        </w:rPr>
        <w:t>posto u odnosu na 20</w:t>
      </w:r>
      <w:r w:rsidR="00D16664" w:rsidRPr="003934FA">
        <w:rPr>
          <w:spacing w:val="-4"/>
        </w:rPr>
        <w:t>20</w:t>
      </w:r>
      <w:r w:rsidR="00FE2D9A" w:rsidRPr="003934FA">
        <w:rPr>
          <w:spacing w:val="-4"/>
        </w:rPr>
        <w:t xml:space="preserve">. godinu kada su </w:t>
      </w:r>
      <w:r w:rsidR="00D16664" w:rsidRPr="003934FA">
        <w:rPr>
          <w:spacing w:val="-4"/>
        </w:rPr>
        <w:t>navedene potpore</w:t>
      </w:r>
      <w:r w:rsidR="00FE2D9A" w:rsidRPr="003934FA">
        <w:rPr>
          <w:spacing w:val="-4"/>
        </w:rPr>
        <w:t xml:space="preserve"> iznosile </w:t>
      </w:r>
      <w:r w:rsidR="00D16664" w:rsidRPr="003934FA">
        <w:rPr>
          <w:spacing w:val="-4"/>
        </w:rPr>
        <w:t xml:space="preserve">14.050,9 </w:t>
      </w:r>
      <w:r w:rsidR="00FE2D9A" w:rsidRPr="003934FA">
        <w:rPr>
          <w:spacing w:val="-4"/>
        </w:rPr>
        <w:t xml:space="preserve">milijuna kuna. Udio </w:t>
      </w:r>
      <w:r w:rsidR="00D16664" w:rsidRPr="003934FA">
        <w:rPr>
          <w:spacing w:val="-4"/>
        </w:rPr>
        <w:t xml:space="preserve">ukupnih </w:t>
      </w:r>
      <w:r w:rsidR="00FE2D9A" w:rsidRPr="003934FA">
        <w:rPr>
          <w:spacing w:val="-4"/>
        </w:rPr>
        <w:t>potpora bez potpora za poljoprivredu i ribarstvo i promet u BDP-u, u 202</w:t>
      </w:r>
      <w:r w:rsidR="00D16664" w:rsidRPr="003934FA">
        <w:rPr>
          <w:spacing w:val="-4"/>
        </w:rPr>
        <w:t>2</w:t>
      </w:r>
      <w:r w:rsidR="00FE2D9A" w:rsidRPr="003934FA">
        <w:rPr>
          <w:spacing w:val="-4"/>
        </w:rPr>
        <w:t xml:space="preserve">. godini iznosio je </w:t>
      </w:r>
      <w:r w:rsidR="00D16664" w:rsidRPr="003934FA">
        <w:rPr>
          <w:spacing w:val="-4"/>
        </w:rPr>
        <w:t>1,62</w:t>
      </w:r>
      <w:r w:rsidR="00FE2D9A" w:rsidRPr="003934FA">
        <w:rPr>
          <w:rFonts w:eastAsia="Times New Roman"/>
          <w:spacing w:val="-4"/>
        </w:rPr>
        <w:t xml:space="preserve"> </w:t>
      </w:r>
      <w:r w:rsidR="00FE2D9A" w:rsidRPr="003934FA">
        <w:rPr>
          <w:spacing w:val="-4"/>
        </w:rPr>
        <w:t>posto, u 20</w:t>
      </w:r>
      <w:r w:rsidR="0025689F" w:rsidRPr="003934FA">
        <w:rPr>
          <w:spacing w:val="-4"/>
        </w:rPr>
        <w:t>2</w:t>
      </w:r>
      <w:r w:rsidR="00D16664" w:rsidRPr="003934FA">
        <w:rPr>
          <w:spacing w:val="-4"/>
        </w:rPr>
        <w:t>1</w:t>
      </w:r>
      <w:r w:rsidR="00FE2D9A" w:rsidRPr="003934FA">
        <w:rPr>
          <w:spacing w:val="-4"/>
        </w:rPr>
        <w:t xml:space="preserve">. godini </w:t>
      </w:r>
      <w:r w:rsidR="00D16664" w:rsidRPr="003934FA">
        <w:rPr>
          <w:spacing w:val="-4"/>
        </w:rPr>
        <w:t>3,05</w:t>
      </w:r>
      <w:r w:rsidR="00FE2D9A" w:rsidRPr="003934FA">
        <w:rPr>
          <w:spacing w:val="-4"/>
        </w:rPr>
        <w:t xml:space="preserve"> posto te u 20</w:t>
      </w:r>
      <w:r w:rsidR="00D16664" w:rsidRPr="003934FA">
        <w:rPr>
          <w:spacing w:val="-4"/>
        </w:rPr>
        <w:t>20</w:t>
      </w:r>
      <w:r w:rsidR="00FE2D9A" w:rsidRPr="003934FA">
        <w:rPr>
          <w:spacing w:val="-4"/>
        </w:rPr>
        <w:t xml:space="preserve">. godini </w:t>
      </w:r>
      <w:r w:rsidR="00D16664" w:rsidRPr="003934FA">
        <w:rPr>
          <w:spacing w:val="-4"/>
        </w:rPr>
        <w:t>3,69</w:t>
      </w:r>
      <w:r w:rsidR="00FE2D9A" w:rsidRPr="003934FA">
        <w:rPr>
          <w:rFonts w:eastAsia="Times New Roman"/>
          <w:spacing w:val="-4"/>
        </w:rPr>
        <w:t xml:space="preserve"> </w:t>
      </w:r>
      <w:r w:rsidR="00FE2D9A" w:rsidRPr="003934FA">
        <w:rPr>
          <w:spacing w:val="-4"/>
        </w:rPr>
        <w:t>posto.</w:t>
      </w:r>
    </w:p>
    <w:p w14:paraId="61CF6E99" w14:textId="77777777" w:rsidR="00D16664" w:rsidRPr="003934FA" w:rsidRDefault="00D16664" w:rsidP="00D16664"/>
    <w:p w14:paraId="6DD2CB0E" w14:textId="20573416" w:rsidR="005E6C31" w:rsidRPr="00D16664" w:rsidRDefault="00D16664" w:rsidP="00BE487D">
      <w:pPr>
        <w:jc w:val="both"/>
      </w:pPr>
      <w:r w:rsidRPr="003934FA">
        <w:t xml:space="preserve">Ukupne potpore </w:t>
      </w:r>
      <w:r w:rsidR="00FE2D9A" w:rsidRPr="003934FA">
        <w:t xml:space="preserve">bez potpora poljoprivredi i ribarstvu i prometu </w:t>
      </w:r>
      <w:r w:rsidR="0042331F" w:rsidRPr="003934FA">
        <w:t>u 202</w:t>
      </w:r>
      <w:r w:rsidRPr="003934FA">
        <w:t>2</w:t>
      </w:r>
      <w:r w:rsidR="0042331F" w:rsidRPr="003934FA">
        <w:t>. godini</w:t>
      </w:r>
      <w:r w:rsidRPr="003934FA">
        <w:t xml:space="preserve"> dodijeljene </w:t>
      </w:r>
      <w:r w:rsidR="00FE2D9A" w:rsidRPr="003934FA">
        <w:t xml:space="preserve">u iznosu od </w:t>
      </w:r>
      <w:r w:rsidRPr="003934FA">
        <w:t xml:space="preserve">8.160,6 </w:t>
      </w:r>
      <w:r w:rsidR="00FE2D9A" w:rsidRPr="003934FA">
        <w:t>milijun</w:t>
      </w:r>
      <w:r w:rsidR="0042331F" w:rsidRPr="003934FA">
        <w:t>a</w:t>
      </w:r>
      <w:r w:rsidR="00FE2D9A" w:rsidRPr="003934FA">
        <w:t xml:space="preserve"> kuna, najvećim dijelom </w:t>
      </w:r>
      <w:r w:rsidRPr="003934FA">
        <w:t xml:space="preserve">su </w:t>
      </w:r>
      <w:r w:rsidR="0042331F" w:rsidRPr="003934FA">
        <w:t xml:space="preserve">dodjeljivane </w:t>
      </w:r>
      <w:r w:rsidR="00FE2D9A" w:rsidRPr="003934FA">
        <w:t xml:space="preserve">putem subvencija i neposrednih subvencija kamata u iznosu od </w:t>
      </w:r>
      <w:r w:rsidRPr="003934FA">
        <w:t xml:space="preserve">4.315 </w:t>
      </w:r>
      <w:r w:rsidR="00FE2D9A" w:rsidRPr="003934FA">
        <w:t xml:space="preserve">milijuna kuna odnosno s udjelom od </w:t>
      </w:r>
      <w:r w:rsidRPr="003934FA">
        <w:t>52,9</w:t>
      </w:r>
      <w:r w:rsidR="00FE2D9A" w:rsidRPr="003934FA">
        <w:rPr>
          <w:rFonts w:eastAsia="Times New Roman"/>
        </w:rPr>
        <w:t xml:space="preserve"> </w:t>
      </w:r>
      <w:r w:rsidR="00FE2D9A" w:rsidRPr="003934FA">
        <w:t xml:space="preserve">posto u potporama bez poljoprivrede i ribarstva i prometa, slijede jamstava u iznosu od </w:t>
      </w:r>
      <w:r w:rsidRPr="003934FA">
        <w:t xml:space="preserve">2.028,3 </w:t>
      </w:r>
      <w:r w:rsidR="00FE2D9A" w:rsidRPr="003934FA">
        <w:t xml:space="preserve">milijuna kuna ili </w:t>
      </w:r>
      <w:r w:rsidRPr="003934FA">
        <w:t xml:space="preserve">24,9 </w:t>
      </w:r>
      <w:r w:rsidR="00FE2D9A" w:rsidRPr="003934FA">
        <w:t xml:space="preserve">posto, </w:t>
      </w:r>
      <w:r w:rsidRPr="003934FA">
        <w:t xml:space="preserve">porezna oslobođenja, izuzeća, oprost poreza i doprinosa i olakšice u iznosu od 764,4 milijuna kuna ili 9,4 posto, </w:t>
      </w:r>
      <w:r w:rsidR="005E6C31" w:rsidRPr="003934FA">
        <w:t xml:space="preserve">povoljni zajmovi u iznosu od </w:t>
      </w:r>
      <w:r w:rsidRPr="003934FA">
        <w:t xml:space="preserve">662,9 </w:t>
      </w:r>
      <w:r w:rsidR="005E6C31" w:rsidRPr="003934FA">
        <w:t>milijuna kuna</w:t>
      </w:r>
      <w:r w:rsidR="005E6C31" w:rsidRPr="00D16664">
        <w:t xml:space="preserve"> ili </w:t>
      </w:r>
      <w:r w:rsidRPr="00D16664">
        <w:t>8,1</w:t>
      </w:r>
      <w:r w:rsidR="005E6C31" w:rsidRPr="00D16664">
        <w:rPr>
          <w:rFonts w:eastAsia="Times New Roman"/>
        </w:rPr>
        <w:t xml:space="preserve"> </w:t>
      </w:r>
      <w:r w:rsidR="005E6C31" w:rsidRPr="00D16664">
        <w:t xml:space="preserve">posto, te kapitalna ulaganja u iznosu od </w:t>
      </w:r>
      <w:r w:rsidRPr="00D16664">
        <w:t>390</w:t>
      </w:r>
      <w:r w:rsidR="005E6C31" w:rsidRPr="00D16664">
        <w:t xml:space="preserve"> milijuna kuna ili </w:t>
      </w:r>
      <w:r w:rsidRPr="00D16664">
        <w:t>4,8</w:t>
      </w:r>
      <w:r w:rsidR="005E6C31" w:rsidRPr="00D16664">
        <w:t xml:space="preserve"> posto.</w:t>
      </w:r>
    </w:p>
    <w:p w14:paraId="4AC4D25E" w14:textId="77777777" w:rsidR="00D16664" w:rsidRPr="00D16664" w:rsidRDefault="00D16664" w:rsidP="00BE487D">
      <w:pPr>
        <w:jc w:val="both"/>
      </w:pPr>
    </w:p>
    <w:p w14:paraId="7BC74AC5" w14:textId="77777777" w:rsidR="00FE2D9A" w:rsidRPr="003B6724" w:rsidRDefault="00FE2D9A" w:rsidP="00BE487D">
      <w:pPr>
        <w:jc w:val="both"/>
      </w:pPr>
      <w:r w:rsidRPr="003B6724">
        <w:rPr>
          <w:b/>
        </w:rPr>
        <w:t>Tablica 3.</w:t>
      </w:r>
      <w:r w:rsidRPr="003B6724">
        <w:t xml:space="preserve"> </w:t>
      </w:r>
      <w:r w:rsidR="00D61E48" w:rsidRPr="003B6724">
        <w:t>Potpore dodijeljene u razdoblju od 20</w:t>
      </w:r>
      <w:r w:rsidR="003B6724" w:rsidRPr="003B6724">
        <w:t>20</w:t>
      </w:r>
      <w:r w:rsidR="00D61E48" w:rsidRPr="003B6724">
        <w:t>. do 202</w:t>
      </w:r>
      <w:r w:rsidR="003B6724" w:rsidRPr="003B6724">
        <w:t>2</w:t>
      </w:r>
      <w:r w:rsidR="00D61E48" w:rsidRPr="003B6724">
        <w:t xml:space="preserve">. godine </w:t>
      </w:r>
      <w:r w:rsidRPr="003B6724">
        <w:t xml:space="preserve">(s poljoprivredom i ribarstvom, bez kopnenog željezničkog prometa) </w:t>
      </w:r>
    </w:p>
    <w:p w14:paraId="278C539D" w14:textId="77777777" w:rsidR="00FE2D9A" w:rsidRPr="003B6724" w:rsidRDefault="00FE2D9A" w:rsidP="00BE487D">
      <w:pPr>
        <w:contextualSpacing/>
        <w:jc w:val="both"/>
        <w:rPr>
          <w:sz w:val="20"/>
        </w:rPr>
      </w:pPr>
    </w:p>
    <w:tbl>
      <w:tblPr>
        <w:tblW w:w="8172" w:type="dxa"/>
        <w:tblLook w:val="04A0" w:firstRow="1" w:lastRow="0" w:firstColumn="1" w:lastColumn="0" w:noHBand="0" w:noVBand="1"/>
      </w:tblPr>
      <w:tblGrid>
        <w:gridCol w:w="2780"/>
        <w:gridCol w:w="1252"/>
        <w:gridCol w:w="1350"/>
        <w:gridCol w:w="1376"/>
        <w:gridCol w:w="1414"/>
      </w:tblGrid>
      <w:tr w:rsidR="003B6724" w:rsidRPr="003B6724" w14:paraId="2C7A2083" w14:textId="77777777" w:rsidTr="003B6724">
        <w:trPr>
          <w:trHeight w:val="51"/>
        </w:trPr>
        <w:tc>
          <w:tcPr>
            <w:tcW w:w="2780"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D70852D" w14:textId="77777777" w:rsidR="003B6724" w:rsidRPr="003B6724" w:rsidRDefault="003B6724" w:rsidP="003B6724">
            <w:pPr>
              <w:jc w:val="both"/>
              <w:rPr>
                <w:sz w:val="20"/>
                <w:lang w:eastAsia="hr-HR"/>
              </w:rPr>
            </w:pPr>
          </w:p>
        </w:tc>
        <w:tc>
          <w:tcPr>
            <w:tcW w:w="1252" w:type="dxa"/>
            <w:tcBorders>
              <w:top w:val="single" w:sz="4" w:space="0" w:color="auto"/>
              <w:left w:val="nil"/>
              <w:bottom w:val="single" w:sz="4" w:space="0" w:color="auto"/>
              <w:right w:val="single" w:sz="4" w:space="0" w:color="auto"/>
            </w:tcBorders>
            <w:shd w:val="clear" w:color="000000" w:fill="FFFF99"/>
            <w:noWrap/>
            <w:vAlign w:val="center"/>
            <w:hideMark/>
          </w:tcPr>
          <w:p w14:paraId="70B1F2B3" w14:textId="77777777" w:rsidR="003B6724" w:rsidRPr="003B6724" w:rsidRDefault="003B6724" w:rsidP="003B6724">
            <w:pPr>
              <w:jc w:val="center"/>
              <w:rPr>
                <w:b/>
                <w:bCs/>
                <w:sz w:val="20"/>
                <w:lang w:eastAsia="hr-HR"/>
              </w:rPr>
            </w:pPr>
            <w:r w:rsidRPr="003B6724">
              <w:rPr>
                <w:b/>
                <w:bCs/>
                <w:sz w:val="20"/>
                <w:lang w:eastAsia="hr-HR"/>
              </w:rPr>
              <w:t>Mjera</w:t>
            </w:r>
          </w:p>
        </w:tc>
        <w:tc>
          <w:tcPr>
            <w:tcW w:w="1350" w:type="dxa"/>
            <w:tcBorders>
              <w:top w:val="single" w:sz="4" w:space="0" w:color="auto"/>
              <w:left w:val="nil"/>
              <w:bottom w:val="nil"/>
              <w:right w:val="single" w:sz="4" w:space="0" w:color="auto"/>
            </w:tcBorders>
            <w:shd w:val="clear" w:color="000000" w:fill="FFFF99"/>
            <w:noWrap/>
            <w:vAlign w:val="center"/>
            <w:hideMark/>
          </w:tcPr>
          <w:p w14:paraId="75B8B7AF" w14:textId="77777777" w:rsidR="003B6724" w:rsidRPr="003B6724" w:rsidRDefault="003B6724" w:rsidP="00D16664">
            <w:pPr>
              <w:jc w:val="center"/>
              <w:rPr>
                <w:rFonts w:eastAsia="Times New Roman"/>
                <w:b/>
                <w:bCs/>
                <w:sz w:val="20"/>
              </w:rPr>
            </w:pPr>
            <w:r w:rsidRPr="003B6724">
              <w:rPr>
                <w:rFonts w:eastAsia="Times New Roman"/>
                <w:b/>
                <w:bCs/>
                <w:sz w:val="20"/>
              </w:rPr>
              <w:t>202</w:t>
            </w:r>
            <w:r w:rsidR="00D16664">
              <w:rPr>
                <w:rFonts w:eastAsia="Times New Roman"/>
                <w:b/>
                <w:bCs/>
                <w:sz w:val="20"/>
              </w:rPr>
              <w:t>0</w:t>
            </w:r>
            <w:r w:rsidRPr="003B6724">
              <w:rPr>
                <w:rFonts w:eastAsia="Times New Roman"/>
                <w:b/>
                <w:bCs/>
                <w:sz w:val="20"/>
              </w:rPr>
              <w:t>.</w:t>
            </w:r>
          </w:p>
        </w:tc>
        <w:tc>
          <w:tcPr>
            <w:tcW w:w="1376" w:type="dxa"/>
            <w:tcBorders>
              <w:top w:val="single" w:sz="4" w:space="0" w:color="auto"/>
              <w:left w:val="nil"/>
              <w:bottom w:val="nil"/>
              <w:right w:val="single" w:sz="4" w:space="0" w:color="auto"/>
            </w:tcBorders>
            <w:shd w:val="clear" w:color="000000" w:fill="FFFF99"/>
            <w:noWrap/>
            <w:vAlign w:val="center"/>
            <w:hideMark/>
          </w:tcPr>
          <w:p w14:paraId="4A6B9BC0" w14:textId="77777777" w:rsidR="003B6724" w:rsidRPr="003B6724" w:rsidRDefault="003B6724" w:rsidP="003B6724">
            <w:pPr>
              <w:jc w:val="center"/>
              <w:rPr>
                <w:rFonts w:eastAsia="Times New Roman"/>
                <w:b/>
                <w:bCs/>
                <w:sz w:val="20"/>
              </w:rPr>
            </w:pPr>
            <w:r w:rsidRPr="003B6724">
              <w:rPr>
                <w:rFonts w:eastAsia="Times New Roman"/>
                <w:b/>
                <w:bCs/>
                <w:sz w:val="20"/>
              </w:rPr>
              <w:t>2021.</w:t>
            </w:r>
          </w:p>
        </w:tc>
        <w:tc>
          <w:tcPr>
            <w:tcW w:w="1414" w:type="dxa"/>
            <w:tcBorders>
              <w:top w:val="single" w:sz="4" w:space="0" w:color="auto"/>
              <w:left w:val="nil"/>
              <w:bottom w:val="nil"/>
              <w:right w:val="single" w:sz="4" w:space="0" w:color="auto"/>
            </w:tcBorders>
            <w:shd w:val="clear" w:color="000000" w:fill="FFFF99"/>
            <w:noWrap/>
            <w:vAlign w:val="center"/>
            <w:hideMark/>
          </w:tcPr>
          <w:p w14:paraId="1D42F33D" w14:textId="77777777" w:rsidR="003B6724" w:rsidRPr="003B6724" w:rsidRDefault="003B6724" w:rsidP="003B6724">
            <w:pPr>
              <w:jc w:val="center"/>
              <w:rPr>
                <w:rFonts w:eastAsia="Times New Roman"/>
                <w:b/>
                <w:bCs/>
                <w:sz w:val="20"/>
              </w:rPr>
            </w:pPr>
            <w:r w:rsidRPr="003B6724">
              <w:rPr>
                <w:rFonts w:eastAsia="Times New Roman"/>
                <w:b/>
                <w:bCs/>
                <w:sz w:val="20"/>
              </w:rPr>
              <w:t>2022.</w:t>
            </w:r>
          </w:p>
        </w:tc>
      </w:tr>
      <w:tr w:rsidR="003B6724" w:rsidRPr="003B6724" w14:paraId="105A3A07" w14:textId="77777777" w:rsidTr="003B6724">
        <w:trPr>
          <w:trHeight w:val="51"/>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643E01A7" w14:textId="77777777" w:rsidR="003B6724" w:rsidRPr="003B6724" w:rsidRDefault="003B6724" w:rsidP="003B6724">
            <w:pPr>
              <w:jc w:val="both"/>
              <w:rPr>
                <w:b/>
                <w:sz w:val="20"/>
                <w:lang w:eastAsia="hr-HR"/>
              </w:rPr>
            </w:pPr>
            <w:r w:rsidRPr="003B6724">
              <w:rPr>
                <w:b/>
                <w:sz w:val="20"/>
                <w:lang w:eastAsia="hr-HR"/>
              </w:rPr>
              <w:t>Iznos potpore</w:t>
            </w:r>
          </w:p>
        </w:tc>
        <w:tc>
          <w:tcPr>
            <w:tcW w:w="1252" w:type="dxa"/>
            <w:tcBorders>
              <w:top w:val="nil"/>
              <w:left w:val="nil"/>
              <w:bottom w:val="single" w:sz="4" w:space="0" w:color="auto"/>
              <w:right w:val="single" w:sz="4" w:space="0" w:color="auto"/>
            </w:tcBorders>
            <w:shd w:val="clear" w:color="000000" w:fill="FFFFFF"/>
            <w:noWrap/>
            <w:vAlign w:val="center"/>
            <w:hideMark/>
          </w:tcPr>
          <w:p w14:paraId="39D2491F" w14:textId="77777777" w:rsidR="003B6724" w:rsidRPr="003B6724" w:rsidRDefault="003B6724" w:rsidP="003B6724">
            <w:pPr>
              <w:jc w:val="center"/>
              <w:rPr>
                <w:b/>
                <w:sz w:val="20"/>
                <w:lang w:eastAsia="hr-HR"/>
              </w:rPr>
            </w:pPr>
            <w:r w:rsidRPr="003B6724">
              <w:rPr>
                <w:b/>
                <w:sz w:val="20"/>
                <w:lang w:eastAsia="hr-HR"/>
              </w:rPr>
              <w:t xml:space="preserve">u </w:t>
            </w:r>
            <w:proofErr w:type="spellStart"/>
            <w:r w:rsidRPr="003B6724">
              <w:rPr>
                <w:b/>
                <w:sz w:val="20"/>
                <w:lang w:eastAsia="hr-HR"/>
              </w:rPr>
              <w:t>mln</w:t>
            </w:r>
            <w:proofErr w:type="spellEnd"/>
            <w:r w:rsidRPr="003B6724">
              <w:rPr>
                <w:b/>
                <w:sz w:val="20"/>
                <w:lang w:eastAsia="hr-HR"/>
              </w:rPr>
              <w:t xml:space="preserve"> HRK</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534C01DA" w14:textId="77777777" w:rsidR="003B6724" w:rsidRPr="003B6724" w:rsidRDefault="003B6724" w:rsidP="003B6724">
            <w:pPr>
              <w:jc w:val="right"/>
              <w:rPr>
                <w:rFonts w:eastAsia="Times New Roman"/>
                <w:b/>
                <w:sz w:val="20"/>
                <w:szCs w:val="16"/>
                <w:lang w:eastAsia="hr-HR"/>
              </w:rPr>
            </w:pPr>
            <w:r w:rsidRPr="003B6724">
              <w:rPr>
                <w:rFonts w:eastAsia="Times New Roman"/>
                <w:b/>
                <w:sz w:val="20"/>
                <w:szCs w:val="16"/>
                <w:lang w:eastAsia="hr-HR"/>
              </w:rPr>
              <w:t>22.717,9</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14:paraId="25EFEF00" w14:textId="77777777" w:rsidR="003B6724" w:rsidRPr="003B6724" w:rsidRDefault="003B6724" w:rsidP="003B6724">
            <w:pPr>
              <w:jc w:val="right"/>
              <w:rPr>
                <w:rFonts w:eastAsia="Times New Roman"/>
                <w:b/>
                <w:sz w:val="20"/>
                <w:szCs w:val="16"/>
                <w:lang w:eastAsia="hr-HR"/>
              </w:rPr>
            </w:pPr>
            <w:r w:rsidRPr="003B6724">
              <w:rPr>
                <w:rFonts w:eastAsia="Times New Roman"/>
                <w:b/>
                <w:sz w:val="20"/>
                <w:szCs w:val="16"/>
                <w:lang w:eastAsia="hr-HR"/>
              </w:rPr>
              <w:t>21.653,3</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14:paraId="00B08E92" w14:textId="77777777" w:rsidR="003B6724" w:rsidRPr="003B6724" w:rsidRDefault="003B6724" w:rsidP="003B6724">
            <w:pPr>
              <w:jc w:val="right"/>
              <w:rPr>
                <w:rFonts w:eastAsia="Times New Roman"/>
                <w:b/>
                <w:sz w:val="20"/>
                <w:szCs w:val="16"/>
                <w:lang w:eastAsia="hr-HR"/>
              </w:rPr>
            </w:pPr>
            <w:r w:rsidRPr="003B6724">
              <w:rPr>
                <w:rFonts w:eastAsia="Times New Roman"/>
                <w:b/>
                <w:sz w:val="20"/>
                <w:szCs w:val="16"/>
                <w:lang w:eastAsia="hr-HR"/>
              </w:rPr>
              <w:t>16.508,3</w:t>
            </w:r>
          </w:p>
        </w:tc>
      </w:tr>
      <w:tr w:rsidR="003B6724" w:rsidRPr="003B6724" w14:paraId="0E9F28BE" w14:textId="77777777" w:rsidTr="003B6724">
        <w:trPr>
          <w:trHeight w:val="51"/>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7070E0DA" w14:textId="77777777" w:rsidR="003B6724" w:rsidRPr="003B6724" w:rsidRDefault="003B6724" w:rsidP="003B6724">
            <w:pPr>
              <w:jc w:val="both"/>
              <w:rPr>
                <w:sz w:val="20"/>
                <w:lang w:eastAsia="hr-HR"/>
              </w:rPr>
            </w:pPr>
            <w:r w:rsidRPr="003B6724">
              <w:rPr>
                <w:sz w:val="20"/>
                <w:lang w:eastAsia="hr-HR"/>
              </w:rPr>
              <w:t>Iznos potpore</w:t>
            </w:r>
          </w:p>
        </w:tc>
        <w:tc>
          <w:tcPr>
            <w:tcW w:w="1252" w:type="dxa"/>
            <w:tcBorders>
              <w:top w:val="nil"/>
              <w:left w:val="nil"/>
              <w:bottom w:val="single" w:sz="4" w:space="0" w:color="auto"/>
              <w:right w:val="single" w:sz="4" w:space="0" w:color="auto"/>
            </w:tcBorders>
            <w:shd w:val="clear" w:color="000000" w:fill="FFFFFF"/>
            <w:noWrap/>
            <w:vAlign w:val="center"/>
            <w:hideMark/>
          </w:tcPr>
          <w:p w14:paraId="356F0D62" w14:textId="77777777" w:rsidR="003B6724" w:rsidRPr="003B6724" w:rsidRDefault="003B6724" w:rsidP="003B6724">
            <w:pPr>
              <w:jc w:val="center"/>
              <w:rPr>
                <w:sz w:val="20"/>
                <w:lang w:eastAsia="hr-HR"/>
              </w:rPr>
            </w:pPr>
            <w:r w:rsidRPr="003B6724">
              <w:rPr>
                <w:sz w:val="20"/>
                <w:lang w:eastAsia="hr-HR"/>
              </w:rPr>
              <w:t xml:space="preserve">u </w:t>
            </w:r>
            <w:proofErr w:type="spellStart"/>
            <w:r w:rsidRPr="003B6724">
              <w:rPr>
                <w:sz w:val="20"/>
                <w:lang w:eastAsia="hr-HR"/>
              </w:rPr>
              <w:t>mln</w:t>
            </w:r>
            <w:proofErr w:type="spellEnd"/>
            <w:r w:rsidRPr="003B6724">
              <w:rPr>
                <w:sz w:val="20"/>
                <w:lang w:eastAsia="hr-HR"/>
              </w:rPr>
              <w:t xml:space="preserve"> EUR</w:t>
            </w:r>
          </w:p>
        </w:tc>
        <w:tc>
          <w:tcPr>
            <w:tcW w:w="1350" w:type="dxa"/>
            <w:tcBorders>
              <w:top w:val="nil"/>
              <w:left w:val="nil"/>
              <w:bottom w:val="single" w:sz="4" w:space="0" w:color="auto"/>
              <w:right w:val="single" w:sz="4" w:space="0" w:color="auto"/>
            </w:tcBorders>
            <w:shd w:val="clear" w:color="auto" w:fill="auto"/>
            <w:noWrap/>
            <w:vAlign w:val="center"/>
            <w:hideMark/>
          </w:tcPr>
          <w:p w14:paraId="00614657" w14:textId="77777777" w:rsidR="003B6724" w:rsidRPr="003B6724" w:rsidRDefault="003B6724" w:rsidP="003B6724">
            <w:pPr>
              <w:jc w:val="right"/>
              <w:rPr>
                <w:rFonts w:eastAsia="Times New Roman"/>
                <w:sz w:val="20"/>
                <w:szCs w:val="16"/>
                <w:lang w:eastAsia="hr-HR"/>
              </w:rPr>
            </w:pPr>
            <w:r w:rsidRPr="003B6724">
              <w:rPr>
                <w:rFonts w:eastAsia="Times New Roman"/>
                <w:sz w:val="20"/>
                <w:szCs w:val="16"/>
                <w:lang w:eastAsia="hr-HR"/>
              </w:rPr>
              <w:t>3.015,8</w:t>
            </w:r>
          </w:p>
        </w:tc>
        <w:tc>
          <w:tcPr>
            <w:tcW w:w="1376" w:type="dxa"/>
            <w:tcBorders>
              <w:top w:val="nil"/>
              <w:left w:val="nil"/>
              <w:bottom w:val="single" w:sz="4" w:space="0" w:color="auto"/>
              <w:right w:val="single" w:sz="4" w:space="0" w:color="auto"/>
            </w:tcBorders>
            <w:shd w:val="clear" w:color="auto" w:fill="auto"/>
            <w:noWrap/>
            <w:vAlign w:val="center"/>
            <w:hideMark/>
          </w:tcPr>
          <w:p w14:paraId="2ED43400" w14:textId="77777777" w:rsidR="003B6724" w:rsidRPr="003B6724" w:rsidRDefault="003B6724" w:rsidP="003B6724">
            <w:pPr>
              <w:jc w:val="right"/>
              <w:rPr>
                <w:rFonts w:eastAsia="Times New Roman"/>
                <w:sz w:val="20"/>
                <w:szCs w:val="16"/>
                <w:lang w:eastAsia="hr-HR"/>
              </w:rPr>
            </w:pPr>
            <w:r w:rsidRPr="003B6724">
              <w:rPr>
                <w:rFonts w:eastAsia="Times New Roman"/>
                <w:sz w:val="20"/>
                <w:szCs w:val="16"/>
                <w:lang w:eastAsia="hr-HR"/>
              </w:rPr>
              <w:t>2.877,8</w:t>
            </w:r>
          </w:p>
        </w:tc>
        <w:tc>
          <w:tcPr>
            <w:tcW w:w="1414" w:type="dxa"/>
            <w:tcBorders>
              <w:top w:val="nil"/>
              <w:left w:val="nil"/>
              <w:bottom w:val="single" w:sz="4" w:space="0" w:color="auto"/>
              <w:right w:val="single" w:sz="4" w:space="0" w:color="auto"/>
            </w:tcBorders>
            <w:shd w:val="clear" w:color="auto" w:fill="auto"/>
            <w:noWrap/>
            <w:vAlign w:val="center"/>
            <w:hideMark/>
          </w:tcPr>
          <w:p w14:paraId="1DDBA6EA" w14:textId="77777777" w:rsidR="003B6724" w:rsidRPr="003B6724" w:rsidRDefault="003B6724" w:rsidP="003B6724">
            <w:pPr>
              <w:jc w:val="right"/>
              <w:rPr>
                <w:rFonts w:eastAsia="Times New Roman"/>
                <w:sz w:val="20"/>
                <w:szCs w:val="16"/>
                <w:lang w:eastAsia="hr-HR"/>
              </w:rPr>
            </w:pPr>
            <w:r w:rsidRPr="003B6724">
              <w:rPr>
                <w:rFonts w:eastAsia="Times New Roman"/>
                <w:sz w:val="20"/>
                <w:szCs w:val="16"/>
                <w:lang w:eastAsia="hr-HR"/>
              </w:rPr>
              <w:t>2.191,9</w:t>
            </w:r>
          </w:p>
        </w:tc>
      </w:tr>
      <w:tr w:rsidR="003B6724" w:rsidRPr="003B6724" w14:paraId="0DDF844F" w14:textId="77777777" w:rsidTr="003B6724">
        <w:trPr>
          <w:trHeight w:val="51"/>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0AEAAA50" w14:textId="77777777" w:rsidR="003B6724" w:rsidRPr="003B6724" w:rsidRDefault="003B6724" w:rsidP="003B6724">
            <w:pPr>
              <w:jc w:val="both"/>
              <w:rPr>
                <w:sz w:val="20"/>
                <w:lang w:eastAsia="hr-HR"/>
              </w:rPr>
            </w:pPr>
            <w:r w:rsidRPr="003B6724">
              <w:rPr>
                <w:sz w:val="20"/>
                <w:lang w:eastAsia="hr-HR"/>
              </w:rPr>
              <w:t>BDP</w:t>
            </w:r>
          </w:p>
        </w:tc>
        <w:tc>
          <w:tcPr>
            <w:tcW w:w="1252" w:type="dxa"/>
            <w:tcBorders>
              <w:top w:val="nil"/>
              <w:left w:val="nil"/>
              <w:bottom w:val="single" w:sz="4" w:space="0" w:color="auto"/>
              <w:right w:val="single" w:sz="4" w:space="0" w:color="auto"/>
            </w:tcBorders>
            <w:shd w:val="clear" w:color="000000" w:fill="FFFFFF"/>
            <w:noWrap/>
            <w:vAlign w:val="center"/>
            <w:hideMark/>
          </w:tcPr>
          <w:p w14:paraId="679475C2" w14:textId="77777777" w:rsidR="003B6724" w:rsidRPr="003B6724" w:rsidRDefault="003B6724" w:rsidP="003B6724">
            <w:pPr>
              <w:jc w:val="center"/>
              <w:rPr>
                <w:sz w:val="20"/>
                <w:lang w:eastAsia="hr-HR"/>
              </w:rPr>
            </w:pPr>
            <w:r w:rsidRPr="003B6724">
              <w:rPr>
                <w:sz w:val="20"/>
                <w:lang w:eastAsia="hr-HR"/>
              </w:rPr>
              <w:t xml:space="preserve">u </w:t>
            </w:r>
            <w:proofErr w:type="spellStart"/>
            <w:r w:rsidRPr="003B6724">
              <w:rPr>
                <w:sz w:val="20"/>
                <w:lang w:eastAsia="hr-HR"/>
              </w:rPr>
              <w:t>mln</w:t>
            </w:r>
            <w:proofErr w:type="spellEnd"/>
            <w:r w:rsidRPr="003B6724">
              <w:rPr>
                <w:sz w:val="20"/>
                <w:lang w:eastAsia="hr-HR"/>
              </w:rPr>
              <w:t xml:space="preserve"> HRK</w:t>
            </w:r>
          </w:p>
        </w:tc>
        <w:tc>
          <w:tcPr>
            <w:tcW w:w="1350" w:type="dxa"/>
            <w:tcBorders>
              <w:top w:val="nil"/>
              <w:left w:val="nil"/>
              <w:bottom w:val="single" w:sz="4" w:space="0" w:color="auto"/>
              <w:right w:val="single" w:sz="4" w:space="0" w:color="auto"/>
            </w:tcBorders>
            <w:shd w:val="clear" w:color="auto" w:fill="auto"/>
            <w:noWrap/>
            <w:vAlign w:val="center"/>
            <w:hideMark/>
          </w:tcPr>
          <w:p w14:paraId="4576843E" w14:textId="77777777" w:rsidR="003B6724" w:rsidRPr="003B6724" w:rsidRDefault="003B6724" w:rsidP="003B6724">
            <w:pPr>
              <w:jc w:val="right"/>
              <w:rPr>
                <w:rFonts w:eastAsia="Times New Roman"/>
                <w:sz w:val="20"/>
                <w:szCs w:val="16"/>
                <w:lang w:eastAsia="hr-HR"/>
              </w:rPr>
            </w:pPr>
            <w:r w:rsidRPr="003B6724">
              <w:rPr>
                <w:rFonts w:eastAsia="Times New Roman"/>
                <w:sz w:val="20"/>
                <w:szCs w:val="16"/>
                <w:lang w:eastAsia="hr-HR"/>
              </w:rPr>
              <w:t>380.319,0</w:t>
            </w:r>
          </w:p>
        </w:tc>
        <w:tc>
          <w:tcPr>
            <w:tcW w:w="1376" w:type="dxa"/>
            <w:tcBorders>
              <w:top w:val="nil"/>
              <w:left w:val="nil"/>
              <w:bottom w:val="single" w:sz="4" w:space="0" w:color="auto"/>
              <w:right w:val="single" w:sz="4" w:space="0" w:color="auto"/>
            </w:tcBorders>
            <w:shd w:val="clear" w:color="auto" w:fill="auto"/>
            <w:noWrap/>
            <w:vAlign w:val="center"/>
            <w:hideMark/>
          </w:tcPr>
          <w:p w14:paraId="6EBC2685" w14:textId="77777777" w:rsidR="003B6724" w:rsidRPr="003B6724" w:rsidRDefault="003B6724" w:rsidP="003B6724">
            <w:pPr>
              <w:jc w:val="right"/>
              <w:rPr>
                <w:rFonts w:eastAsia="Times New Roman"/>
                <w:sz w:val="20"/>
                <w:szCs w:val="16"/>
                <w:lang w:eastAsia="hr-HR"/>
              </w:rPr>
            </w:pPr>
            <w:r w:rsidRPr="003B6724">
              <w:rPr>
                <w:rFonts w:eastAsia="Times New Roman"/>
                <w:sz w:val="20"/>
                <w:szCs w:val="16"/>
                <w:lang w:eastAsia="hr-HR"/>
              </w:rPr>
              <w:t>438.837,0</w:t>
            </w:r>
          </w:p>
        </w:tc>
        <w:tc>
          <w:tcPr>
            <w:tcW w:w="1414" w:type="dxa"/>
            <w:tcBorders>
              <w:top w:val="nil"/>
              <w:left w:val="nil"/>
              <w:bottom w:val="single" w:sz="4" w:space="0" w:color="auto"/>
              <w:right w:val="single" w:sz="4" w:space="0" w:color="auto"/>
            </w:tcBorders>
            <w:shd w:val="clear" w:color="auto" w:fill="auto"/>
            <w:noWrap/>
            <w:vAlign w:val="center"/>
            <w:hideMark/>
          </w:tcPr>
          <w:p w14:paraId="431EC104" w14:textId="77777777" w:rsidR="003B6724" w:rsidRPr="003B6724" w:rsidRDefault="003B6724" w:rsidP="003B6724">
            <w:pPr>
              <w:jc w:val="right"/>
              <w:rPr>
                <w:rFonts w:eastAsia="Times New Roman"/>
                <w:sz w:val="20"/>
                <w:szCs w:val="16"/>
                <w:lang w:eastAsia="hr-HR"/>
              </w:rPr>
            </w:pPr>
            <w:r w:rsidRPr="003B6724">
              <w:rPr>
                <w:rFonts w:eastAsia="Times New Roman"/>
                <w:sz w:val="20"/>
                <w:szCs w:val="16"/>
                <w:lang w:eastAsia="hr-HR"/>
              </w:rPr>
              <w:t>504.379,0</w:t>
            </w:r>
          </w:p>
        </w:tc>
      </w:tr>
      <w:tr w:rsidR="003B6724" w:rsidRPr="003B6724" w14:paraId="79E3F701" w14:textId="77777777" w:rsidTr="003B6724">
        <w:trPr>
          <w:trHeight w:val="51"/>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52E3739C" w14:textId="77777777" w:rsidR="003B6724" w:rsidRPr="003B6724" w:rsidRDefault="003B6724" w:rsidP="003B6724">
            <w:pPr>
              <w:jc w:val="both"/>
              <w:rPr>
                <w:sz w:val="20"/>
                <w:lang w:eastAsia="hr-HR"/>
              </w:rPr>
            </w:pPr>
            <w:r w:rsidRPr="003B6724">
              <w:rPr>
                <w:sz w:val="20"/>
                <w:lang w:eastAsia="hr-HR"/>
              </w:rPr>
              <w:t>BDP</w:t>
            </w:r>
          </w:p>
        </w:tc>
        <w:tc>
          <w:tcPr>
            <w:tcW w:w="1252" w:type="dxa"/>
            <w:tcBorders>
              <w:top w:val="nil"/>
              <w:left w:val="nil"/>
              <w:bottom w:val="single" w:sz="4" w:space="0" w:color="auto"/>
              <w:right w:val="single" w:sz="4" w:space="0" w:color="auto"/>
            </w:tcBorders>
            <w:shd w:val="clear" w:color="000000" w:fill="FFFFFF"/>
            <w:noWrap/>
            <w:vAlign w:val="center"/>
            <w:hideMark/>
          </w:tcPr>
          <w:p w14:paraId="7AD70840" w14:textId="77777777" w:rsidR="003B6724" w:rsidRPr="003B6724" w:rsidRDefault="003B6724" w:rsidP="003B6724">
            <w:pPr>
              <w:jc w:val="center"/>
              <w:rPr>
                <w:sz w:val="20"/>
                <w:lang w:eastAsia="hr-HR"/>
              </w:rPr>
            </w:pPr>
            <w:r w:rsidRPr="003B6724">
              <w:rPr>
                <w:sz w:val="20"/>
                <w:lang w:eastAsia="hr-HR"/>
              </w:rPr>
              <w:t xml:space="preserve">u </w:t>
            </w:r>
            <w:proofErr w:type="spellStart"/>
            <w:r w:rsidRPr="003B6724">
              <w:rPr>
                <w:sz w:val="20"/>
                <w:lang w:eastAsia="hr-HR"/>
              </w:rPr>
              <w:t>mln</w:t>
            </w:r>
            <w:proofErr w:type="spellEnd"/>
            <w:r w:rsidRPr="003B6724">
              <w:rPr>
                <w:sz w:val="20"/>
                <w:lang w:eastAsia="hr-HR"/>
              </w:rPr>
              <w:t xml:space="preserve"> EUR</w:t>
            </w:r>
          </w:p>
        </w:tc>
        <w:tc>
          <w:tcPr>
            <w:tcW w:w="1350" w:type="dxa"/>
            <w:tcBorders>
              <w:top w:val="nil"/>
              <w:left w:val="nil"/>
              <w:bottom w:val="single" w:sz="4" w:space="0" w:color="auto"/>
              <w:right w:val="single" w:sz="4" w:space="0" w:color="auto"/>
            </w:tcBorders>
            <w:shd w:val="clear" w:color="auto" w:fill="auto"/>
            <w:noWrap/>
            <w:vAlign w:val="center"/>
            <w:hideMark/>
          </w:tcPr>
          <w:p w14:paraId="266484A0" w14:textId="77777777" w:rsidR="003B6724" w:rsidRPr="003B6724" w:rsidRDefault="003B6724" w:rsidP="003B6724">
            <w:pPr>
              <w:jc w:val="right"/>
              <w:rPr>
                <w:rFonts w:eastAsia="Times New Roman"/>
                <w:sz w:val="20"/>
                <w:szCs w:val="16"/>
                <w:lang w:eastAsia="hr-HR"/>
              </w:rPr>
            </w:pPr>
            <w:r w:rsidRPr="003B6724">
              <w:rPr>
                <w:rFonts w:eastAsia="Times New Roman"/>
                <w:sz w:val="20"/>
                <w:szCs w:val="16"/>
                <w:lang w:eastAsia="hr-HR"/>
              </w:rPr>
              <w:t>50.486,5</w:t>
            </w:r>
          </w:p>
        </w:tc>
        <w:tc>
          <w:tcPr>
            <w:tcW w:w="1376" w:type="dxa"/>
            <w:tcBorders>
              <w:top w:val="nil"/>
              <w:left w:val="nil"/>
              <w:bottom w:val="single" w:sz="4" w:space="0" w:color="auto"/>
              <w:right w:val="single" w:sz="4" w:space="0" w:color="auto"/>
            </w:tcBorders>
            <w:shd w:val="clear" w:color="auto" w:fill="auto"/>
            <w:noWrap/>
            <w:vAlign w:val="center"/>
            <w:hideMark/>
          </w:tcPr>
          <w:p w14:paraId="7940ADE3" w14:textId="77777777" w:rsidR="003B6724" w:rsidRPr="003B6724" w:rsidRDefault="003B6724" w:rsidP="003B6724">
            <w:pPr>
              <w:jc w:val="right"/>
              <w:rPr>
                <w:rFonts w:eastAsia="Times New Roman"/>
                <w:sz w:val="20"/>
                <w:szCs w:val="16"/>
                <w:lang w:eastAsia="hr-HR"/>
              </w:rPr>
            </w:pPr>
            <w:r w:rsidRPr="003B6724">
              <w:rPr>
                <w:rFonts w:eastAsia="Times New Roman"/>
                <w:sz w:val="20"/>
                <w:szCs w:val="16"/>
                <w:lang w:eastAsia="hr-HR"/>
              </w:rPr>
              <w:t>58.323,5</w:t>
            </w:r>
          </w:p>
        </w:tc>
        <w:tc>
          <w:tcPr>
            <w:tcW w:w="1414" w:type="dxa"/>
            <w:tcBorders>
              <w:top w:val="nil"/>
              <w:left w:val="nil"/>
              <w:bottom w:val="single" w:sz="4" w:space="0" w:color="auto"/>
              <w:right w:val="single" w:sz="4" w:space="0" w:color="auto"/>
            </w:tcBorders>
            <w:shd w:val="clear" w:color="auto" w:fill="auto"/>
            <w:noWrap/>
            <w:vAlign w:val="center"/>
            <w:hideMark/>
          </w:tcPr>
          <w:p w14:paraId="415BCD68" w14:textId="77777777" w:rsidR="003B6724" w:rsidRPr="003B6724" w:rsidRDefault="003B6724" w:rsidP="003B6724">
            <w:pPr>
              <w:jc w:val="right"/>
              <w:rPr>
                <w:rFonts w:eastAsia="Times New Roman"/>
                <w:sz w:val="20"/>
                <w:szCs w:val="16"/>
                <w:lang w:eastAsia="hr-HR"/>
              </w:rPr>
            </w:pPr>
            <w:r w:rsidRPr="003B6724">
              <w:rPr>
                <w:rFonts w:eastAsia="Times New Roman"/>
                <w:sz w:val="20"/>
                <w:szCs w:val="16"/>
                <w:lang w:eastAsia="hr-HR"/>
              </w:rPr>
              <w:t>66.968,5</w:t>
            </w:r>
          </w:p>
        </w:tc>
      </w:tr>
      <w:tr w:rsidR="003B6724" w:rsidRPr="003B6724" w14:paraId="2B859C1D" w14:textId="77777777" w:rsidTr="00AB080D">
        <w:trPr>
          <w:trHeight w:val="40"/>
        </w:trPr>
        <w:tc>
          <w:tcPr>
            <w:tcW w:w="2780" w:type="dxa"/>
            <w:tcBorders>
              <w:top w:val="nil"/>
              <w:left w:val="single" w:sz="4" w:space="0" w:color="auto"/>
              <w:bottom w:val="single" w:sz="4" w:space="0" w:color="auto"/>
              <w:right w:val="single" w:sz="4" w:space="0" w:color="auto"/>
            </w:tcBorders>
            <w:shd w:val="clear" w:color="000000" w:fill="FFFFFF"/>
            <w:vAlign w:val="center"/>
            <w:hideMark/>
          </w:tcPr>
          <w:p w14:paraId="3987D49B" w14:textId="77777777" w:rsidR="003B6724" w:rsidRPr="003B6724" w:rsidRDefault="003B6724" w:rsidP="003B6724">
            <w:pPr>
              <w:jc w:val="both"/>
              <w:rPr>
                <w:sz w:val="20"/>
                <w:lang w:eastAsia="hr-HR"/>
              </w:rPr>
            </w:pPr>
            <w:r w:rsidRPr="003B6724">
              <w:rPr>
                <w:sz w:val="20"/>
                <w:lang w:eastAsia="hr-HR"/>
              </w:rPr>
              <w:t>Udio potpora u BDP-u</w:t>
            </w:r>
          </w:p>
        </w:tc>
        <w:tc>
          <w:tcPr>
            <w:tcW w:w="1252" w:type="dxa"/>
            <w:tcBorders>
              <w:top w:val="nil"/>
              <w:left w:val="nil"/>
              <w:bottom w:val="single" w:sz="4" w:space="0" w:color="auto"/>
              <w:right w:val="single" w:sz="4" w:space="0" w:color="auto"/>
            </w:tcBorders>
            <w:shd w:val="clear" w:color="000000" w:fill="FFFFFF"/>
            <w:noWrap/>
            <w:vAlign w:val="center"/>
            <w:hideMark/>
          </w:tcPr>
          <w:p w14:paraId="2AF3FFDF" w14:textId="77777777" w:rsidR="003B6724" w:rsidRPr="003B6724" w:rsidRDefault="003B6724" w:rsidP="003B6724">
            <w:pPr>
              <w:jc w:val="center"/>
              <w:rPr>
                <w:sz w:val="20"/>
                <w:lang w:eastAsia="hr-HR"/>
              </w:rPr>
            </w:pPr>
            <w:r w:rsidRPr="003B6724">
              <w:rPr>
                <w:sz w:val="20"/>
                <w:lang w:eastAsia="hr-HR"/>
              </w:rPr>
              <w:t>%</w:t>
            </w:r>
          </w:p>
        </w:tc>
        <w:tc>
          <w:tcPr>
            <w:tcW w:w="1350" w:type="dxa"/>
            <w:tcBorders>
              <w:top w:val="nil"/>
              <w:left w:val="nil"/>
              <w:bottom w:val="single" w:sz="4" w:space="0" w:color="auto"/>
              <w:right w:val="single" w:sz="4" w:space="0" w:color="auto"/>
            </w:tcBorders>
            <w:shd w:val="clear" w:color="auto" w:fill="auto"/>
            <w:noWrap/>
            <w:vAlign w:val="center"/>
            <w:hideMark/>
          </w:tcPr>
          <w:p w14:paraId="6DABE560" w14:textId="77777777" w:rsidR="003B6724" w:rsidRPr="003B6724" w:rsidRDefault="003B6724" w:rsidP="003B6724">
            <w:pPr>
              <w:jc w:val="center"/>
              <w:rPr>
                <w:rFonts w:eastAsia="Times New Roman"/>
                <w:b/>
                <w:sz w:val="20"/>
                <w:szCs w:val="16"/>
                <w:lang w:eastAsia="hr-HR"/>
              </w:rPr>
            </w:pPr>
            <w:r w:rsidRPr="003B6724">
              <w:rPr>
                <w:rFonts w:eastAsia="Times New Roman"/>
                <w:b/>
                <w:sz w:val="20"/>
                <w:szCs w:val="16"/>
                <w:lang w:eastAsia="hr-HR"/>
              </w:rPr>
              <w:t>5,97</w:t>
            </w:r>
          </w:p>
        </w:tc>
        <w:tc>
          <w:tcPr>
            <w:tcW w:w="1376" w:type="dxa"/>
            <w:tcBorders>
              <w:top w:val="nil"/>
              <w:left w:val="nil"/>
              <w:bottom w:val="single" w:sz="4" w:space="0" w:color="auto"/>
              <w:right w:val="single" w:sz="4" w:space="0" w:color="auto"/>
            </w:tcBorders>
            <w:shd w:val="clear" w:color="auto" w:fill="auto"/>
            <w:noWrap/>
            <w:vAlign w:val="center"/>
            <w:hideMark/>
          </w:tcPr>
          <w:p w14:paraId="768B8C22" w14:textId="77777777" w:rsidR="003B6724" w:rsidRPr="003B6724" w:rsidRDefault="003B6724" w:rsidP="003B6724">
            <w:pPr>
              <w:jc w:val="center"/>
              <w:rPr>
                <w:rFonts w:eastAsia="Times New Roman"/>
                <w:b/>
                <w:sz w:val="20"/>
                <w:szCs w:val="16"/>
                <w:lang w:eastAsia="hr-HR"/>
              </w:rPr>
            </w:pPr>
            <w:r w:rsidRPr="003B6724">
              <w:rPr>
                <w:rFonts w:eastAsia="Times New Roman"/>
                <w:b/>
                <w:sz w:val="20"/>
                <w:szCs w:val="16"/>
                <w:lang w:eastAsia="hr-HR"/>
              </w:rPr>
              <w:t>4,93</w:t>
            </w:r>
          </w:p>
        </w:tc>
        <w:tc>
          <w:tcPr>
            <w:tcW w:w="1414" w:type="dxa"/>
            <w:tcBorders>
              <w:top w:val="nil"/>
              <w:left w:val="nil"/>
              <w:bottom w:val="single" w:sz="4" w:space="0" w:color="auto"/>
              <w:right w:val="single" w:sz="4" w:space="0" w:color="auto"/>
            </w:tcBorders>
            <w:shd w:val="clear" w:color="auto" w:fill="auto"/>
            <w:noWrap/>
            <w:vAlign w:val="center"/>
            <w:hideMark/>
          </w:tcPr>
          <w:p w14:paraId="628BE2B8" w14:textId="77777777" w:rsidR="003B6724" w:rsidRPr="003B6724" w:rsidRDefault="003B6724" w:rsidP="003B6724">
            <w:pPr>
              <w:jc w:val="center"/>
              <w:rPr>
                <w:rFonts w:eastAsia="Times New Roman"/>
                <w:b/>
                <w:sz w:val="20"/>
                <w:szCs w:val="16"/>
                <w:lang w:eastAsia="hr-HR"/>
              </w:rPr>
            </w:pPr>
            <w:r w:rsidRPr="003B6724">
              <w:rPr>
                <w:rFonts w:eastAsia="Times New Roman"/>
                <w:b/>
                <w:sz w:val="20"/>
                <w:szCs w:val="16"/>
                <w:lang w:eastAsia="hr-HR"/>
              </w:rPr>
              <w:t>3,27</w:t>
            </w:r>
          </w:p>
        </w:tc>
      </w:tr>
    </w:tbl>
    <w:p w14:paraId="3FC2D442" w14:textId="77777777" w:rsidR="00FE2D9A" w:rsidRPr="003B6724" w:rsidRDefault="00FE2D9A" w:rsidP="00BE487D">
      <w:pPr>
        <w:contextualSpacing/>
        <w:jc w:val="both"/>
        <w:rPr>
          <w:i/>
          <w:sz w:val="20"/>
        </w:rPr>
      </w:pPr>
      <w:r w:rsidRPr="003B6724">
        <w:rPr>
          <w:i/>
          <w:sz w:val="20"/>
        </w:rPr>
        <w:t>Izvor: Ministarstvo financija i davatelji potpora; podaci obrađeni u Ministarstvu financija</w:t>
      </w:r>
    </w:p>
    <w:p w14:paraId="3055CC02" w14:textId="77777777" w:rsidR="00AF356C" w:rsidRPr="0041723F" w:rsidRDefault="00AF356C" w:rsidP="00BE487D">
      <w:pPr>
        <w:jc w:val="both"/>
      </w:pPr>
    </w:p>
    <w:p w14:paraId="66802F02" w14:textId="2114429A" w:rsidR="0020535F" w:rsidRPr="0041723F" w:rsidRDefault="008036B5" w:rsidP="0020535F">
      <w:pPr>
        <w:jc w:val="both"/>
      </w:pPr>
      <w:r w:rsidRPr="0041723F">
        <w:t>Tablic</w:t>
      </w:r>
      <w:r w:rsidR="0041723F" w:rsidRPr="0041723F">
        <w:t>a</w:t>
      </w:r>
      <w:r w:rsidRPr="0041723F">
        <w:t xml:space="preserve"> 3. prikaz</w:t>
      </w:r>
      <w:r w:rsidR="0041723F" w:rsidRPr="0041723F">
        <w:t>uje</w:t>
      </w:r>
      <w:r w:rsidRPr="0041723F">
        <w:t xml:space="preserve"> ukupno dodijeljene potpore u Republici Hrvatskoj bez potpora dodijeljenih kopnenom željezničkom prometu, ali </w:t>
      </w:r>
      <w:r w:rsidR="0041723F" w:rsidRPr="0041723F">
        <w:t xml:space="preserve">s </w:t>
      </w:r>
      <w:r w:rsidRPr="0041723F">
        <w:t>uključ</w:t>
      </w:r>
      <w:r w:rsidR="0041723F" w:rsidRPr="0041723F">
        <w:t>enim</w:t>
      </w:r>
      <w:r w:rsidRPr="0041723F">
        <w:t xml:space="preserve"> potpor</w:t>
      </w:r>
      <w:r w:rsidR="0041723F" w:rsidRPr="0041723F">
        <w:t>ama</w:t>
      </w:r>
      <w:r w:rsidRPr="0041723F">
        <w:t xml:space="preserve"> sektoru poljoprivrede i ribarstva i sektoru prometa, </w:t>
      </w:r>
      <w:r w:rsidR="0041723F" w:rsidRPr="0041723F">
        <w:t>uključujuć</w:t>
      </w:r>
      <w:r w:rsidRPr="0041723F">
        <w:t>i zračn</w:t>
      </w:r>
      <w:r w:rsidR="0041723F" w:rsidRPr="0041723F">
        <w:t>i</w:t>
      </w:r>
      <w:r w:rsidRPr="0041723F">
        <w:t>, pomorsk</w:t>
      </w:r>
      <w:r w:rsidR="0041723F" w:rsidRPr="0041723F">
        <w:t>i</w:t>
      </w:r>
      <w:r w:rsidRPr="0041723F">
        <w:t xml:space="preserve"> </w:t>
      </w:r>
      <w:r w:rsidR="0041723F" w:rsidRPr="0041723F">
        <w:t xml:space="preserve">i </w:t>
      </w:r>
      <w:r w:rsidRPr="0041723F">
        <w:t>ostal</w:t>
      </w:r>
      <w:r w:rsidR="0041723F" w:rsidRPr="0041723F">
        <w:t>i</w:t>
      </w:r>
      <w:r w:rsidRPr="0041723F">
        <w:t xml:space="preserve"> kopnen</w:t>
      </w:r>
      <w:r w:rsidR="0041723F" w:rsidRPr="0041723F">
        <w:t>i</w:t>
      </w:r>
      <w:r w:rsidRPr="0041723F">
        <w:t xml:space="preserve"> promet, kao što su cestovni promet i prom</w:t>
      </w:r>
      <w:r w:rsidR="008E0396" w:rsidRPr="0041723F">
        <w:t>et unutarnjim plovnim putovima.</w:t>
      </w:r>
      <w:r w:rsidR="0041723F" w:rsidRPr="0041723F">
        <w:t xml:space="preserve"> U 2022. godini u</w:t>
      </w:r>
      <w:r w:rsidR="0020535F" w:rsidRPr="0041723F">
        <w:t>kupn</w:t>
      </w:r>
      <w:r w:rsidR="0041723F" w:rsidRPr="0041723F">
        <w:t>e</w:t>
      </w:r>
      <w:r w:rsidR="0020535F" w:rsidRPr="0041723F">
        <w:t xml:space="preserve"> potpore bez potpora </w:t>
      </w:r>
      <w:r w:rsidR="0020535F" w:rsidRPr="0041723F">
        <w:lastRenderedPageBreak/>
        <w:t xml:space="preserve">kopnenom željezničkom prometu iznosile su </w:t>
      </w:r>
      <w:r w:rsidR="0041723F" w:rsidRPr="0041723F">
        <w:t xml:space="preserve">16.508,3 </w:t>
      </w:r>
      <w:r w:rsidR="0020535F" w:rsidRPr="0041723F">
        <w:t>milijun</w:t>
      </w:r>
      <w:r w:rsidR="0041723F" w:rsidRPr="0041723F">
        <w:t>a</w:t>
      </w:r>
      <w:r w:rsidR="0020535F" w:rsidRPr="0041723F">
        <w:t xml:space="preserve"> kuna što </w:t>
      </w:r>
      <w:r w:rsidR="0041723F" w:rsidRPr="0041723F">
        <w:t>je</w:t>
      </w:r>
      <w:r w:rsidR="0020535F" w:rsidRPr="0041723F">
        <w:t xml:space="preserve"> smanjenje za </w:t>
      </w:r>
      <w:r w:rsidR="0041723F" w:rsidRPr="0041723F">
        <w:t xml:space="preserve">5.145 </w:t>
      </w:r>
      <w:r w:rsidR="0020535F" w:rsidRPr="0041723F">
        <w:t xml:space="preserve">milijuna kuna ili </w:t>
      </w:r>
      <w:r w:rsidR="00D43B49">
        <w:t xml:space="preserve">za </w:t>
      </w:r>
      <w:r w:rsidR="0041723F" w:rsidRPr="0041723F">
        <w:t>23,8</w:t>
      </w:r>
      <w:r w:rsidR="0020535F" w:rsidRPr="0041723F">
        <w:rPr>
          <w:rFonts w:eastAsia="Times New Roman"/>
        </w:rPr>
        <w:t xml:space="preserve"> </w:t>
      </w:r>
      <w:r w:rsidR="0020535F" w:rsidRPr="0041723F">
        <w:t>posto u odnosu na 202</w:t>
      </w:r>
      <w:r w:rsidR="0041723F" w:rsidRPr="0041723F">
        <w:t>1</w:t>
      </w:r>
      <w:r w:rsidR="0020535F" w:rsidRPr="0041723F">
        <w:t xml:space="preserve">. godinu kada su navedene potpore iznosile </w:t>
      </w:r>
      <w:r w:rsidR="0041723F" w:rsidRPr="0041723F">
        <w:t xml:space="preserve">21.653,3 </w:t>
      </w:r>
      <w:r w:rsidR="0020535F" w:rsidRPr="0041723F">
        <w:t xml:space="preserve">milijuna kuna, te </w:t>
      </w:r>
      <w:r w:rsidR="0041723F" w:rsidRPr="0041723F">
        <w:t>je</w:t>
      </w:r>
      <w:r w:rsidR="0020535F" w:rsidRPr="0041723F">
        <w:t xml:space="preserve"> </w:t>
      </w:r>
      <w:r w:rsidR="0041723F" w:rsidRPr="0041723F">
        <w:t xml:space="preserve">smanjenje </w:t>
      </w:r>
      <w:r w:rsidR="0020535F" w:rsidRPr="0041723F">
        <w:t xml:space="preserve">za </w:t>
      </w:r>
      <w:r w:rsidR="0041723F" w:rsidRPr="0041723F">
        <w:t xml:space="preserve">6.209,6 </w:t>
      </w:r>
      <w:r w:rsidR="0020535F" w:rsidRPr="0041723F">
        <w:t xml:space="preserve">milijuna kuna ili </w:t>
      </w:r>
      <w:r w:rsidR="00D43B49">
        <w:t xml:space="preserve">za </w:t>
      </w:r>
      <w:r w:rsidR="0041723F" w:rsidRPr="0041723F">
        <w:t>27,3</w:t>
      </w:r>
      <w:r w:rsidR="0020535F" w:rsidRPr="0041723F">
        <w:t xml:space="preserve"> posto u odnosu na 20</w:t>
      </w:r>
      <w:r w:rsidR="0041723F" w:rsidRPr="0041723F">
        <w:t>20</w:t>
      </w:r>
      <w:r w:rsidR="0020535F" w:rsidRPr="0041723F">
        <w:t xml:space="preserve">. godinu kada su </w:t>
      </w:r>
      <w:r w:rsidRPr="0041723F">
        <w:t xml:space="preserve">navedene potpore </w:t>
      </w:r>
      <w:r w:rsidR="0020535F" w:rsidRPr="0041723F">
        <w:t xml:space="preserve">iznosile </w:t>
      </w:r>
      <w:r w:rsidR="0041723F" w:rsidRPr="0041723F">
        <w:t xml:space="preserve">22.717,9 </w:t>
      </w:r>
      <w:r w:rsidR="0020535F" w:rsidRPr="0041723F">
        <w:t xml:space="preserve">milijuna kuna. Udio </w:t>
      </w:r>
      <w:r w:rsidRPr="0041723F">
        <w:t xml:space="preserve">potpora bez potpora kopnenom željezničkom prometu u BDP-u, </w:t>
      </w:r>
      <w:r w:rsidR="0020535F" w:rsidRPr="0041723F">
        <w:t>u 202</w:t>
      </w:r>
      <w:r w:rsidR="0041723F" w:rsidRPr="0041723F">
        <w:t>2</w:t>
      </w:r>
      <w:r w:rsidR="0020535F" w:rsidRPr="0041723F">
        <w:t xml:space="preserve">. godini iznosio je </w:t>
      </w:r>
      <w:r w:rsidR="0041723F" w:rsidRPr="0041723F">
        <w:t>3,27</w:t>
      </w:r>
      <w:r w:rsidRPr="0041723F">
        <w:t xml:space="preserve"> </w:t>
      </w:r>
      <w:r w:rsidR="0020535F" w:rsidRPr="0041723F">
        <w:t>posto, u 20</w:t>
      </w:r>
      <w:r w:rsidRPr="0041723F">
        <w:t>2</w:t>
      </w:r>
      <w:r w:rsidR="0041723F" w:rsidRPr="0041723F">
        <w:t>1</w:t>
      </w:r>
      <w:r w:rsidR="0020535F" w:rsidRPr="0041723F">
        <w:t xml:space="preserve">. godini </w:t>
      </w:r>
      <w:r w:rsidR="0041723F" w:rsidRPr="0041723F">
        <w:t>4,93</w:t>
      </w:r>
      <w:r w:rsidR="0020535F" w:rsidRPr="0041723F">
        <w:rPr>
          <w:rFonts w:eastAsia="Times New Roman"/>
        </w:rPr>
        <w:t xml:space="preserve"> </w:t>
      </w:r>
      <w:r w:rsidR="0020535F" w:rsidRPr="0041723F">
        <w:t xml:space="preserve">posto </w:t>
      </w:r>
      <w:r w:rsidR="0041723F" w:rsidRPr="0041723F">
        <w:t>i</w:t>
      </w:r>
      <w:r w:rsidRPr="0041723F">
        <w:t xml:space="preserve"> u </w:t>
      </w:r>
      <w:r w:rsidR="0020535F" w:rsidRPr="0041723F">
        <w:t>201</w:t>
      </w:r>
      <w:r w:rsidRPr="0041723F">
        <w:t>9</w:t>
      </w:r>
      <w:r w:rsidR="0020535F" w:rsidRPr="0041723F">
        <w:t xml:space="preserve">. godini </w:t>
      </w:r>
      <w:r w:rsidR="0041723F" w:rsidRPr="0041723F">
        <w:t>5,97</w:t>
      </w:r>
      <w:r w:rsidR="0020535F" w:rsidRPr="0041723F">
        <w:rPr>
          <w:rFonts w:eastAsia="Times New Roman"/>
        </w:rPr>
        <w:t xml:space="preserve"> </w:t>
      </w:r>
      <w:r w:rsidR="0020535F" w:rsidRPr="0041723F">
        <w:t>posto.</w:t>
      </w:r>
    </w:p>
    <w:p w14:paraId="5E98481A" w14:textId="77777777" w:rsidR="0041723F" w:rsidRPr="0041723F" w:rsidRDefault="0041723F" w:rsidP="0041723F"/>
    <w:p w14:paraId="1312E843" w14:textId="609B4524" w:rsidR="00FE2D9A" w:rsidRPr="00AB4C5B" w:rsidRDefault="0041723F" w:rsidP="0041723F">
      <w:pPr>
        <w:jc w:val="both"/>
      </w:pPr>
      <w:r w:rsidRPr="0041723F">
        <w:t>P</w:t>
      </w:r>
      <w:r w:rsidR="00FE2D9A" w:rsidRPr="0041723F">
        <w:t>otpore</w:t>
      </w:r>
      <w:r w:rsidRPr="0041723F">
        <w:t xml:space="preserve"> dodijeljene </w:t>
      </w:r>
      <w:r w:rsidR="00FE2D9A" w:rsidRPr="0041723F">
        <w:t>kopnenom željezničkom prometu</w:t>
      </w:r>
      <w:r w:rsidR="008036B5" w:rsidRPr="0041723F">
        <w:t xml:space="preserve"> </w:t>
      </w:r>
      <w:r w:rsidR="007410C6">
        <w:t>u</w:t>
      </w:r>
      <w:r w:rsidR="008036B5" w:rsidRPr="0041723F">
        <w:t xml:space="preserve"> 202</w:t>
      </w:r>
      <w:r w:rsidRPr="0041723F">
        <w:t>2</w:t>
      </w:r>
      <w:r w:rsidR="008036B5" w:rsidRPr="0041723F">
        <w:t>. godini</w:t>
      </w:r>
      <w:r w:rsidR="00FE2D9A" w:rsidRPr="0041723F">
        <w:t xml:space="preserve"> iznosile su </w:t>
      </w:r>
      <w:r w:rsidRPr="0041723F">
        <w:t xml:space="preserve">530 </w:t>
      </w:r>
      <w:r w:rsidR="00FE2D9A" w:rsidRPr="0041723F">
        <w:t xml:space="preserve">milijuna kuna što </w:t>
      </w:r>
      <w:r w:rsidRPr="0041723F">
        <w:t>je</w:t>
      </w:r>
      <w:r w:rsidR="003B05B3" w:rsidRPr="0041723F">
        <w:t xml:space="preserve"> </w:t>
      </w:r>
      <w:r w:rsidRPr="0041723F">
        <w:t xml:space="preserve">povećanje </w:t>
      </w:r>
      <w:r w:rsidR="00FE2D9A" w:rsidRPr="0041723F">
        <w:t xml:space="preserve">za </w:t>
      </w:r>
      <w:r w:rsidRPr="0041723F">
        <w:t>35</w:t>
      </w:r>
      <w:r w:rsidR="00FE2D9A" w:rsidRPr="0041723F">
        <w:t xml:space="preserve"> milijuna kuna ili</w:t>
      </w:r>
      <w:r w:rsidR="00D43B49">
        <w:t xml:space="preserve"> za</w:t>
      </w:r>
      <w:r w:rsidR="00FE2D9A" w:rsidRPr="0041723F">
        <w:t xml:space="preserve"> </w:t>
      </w:r>
      <w:r w:rsidRPr="0041723F">
        <w:t>7,1</w:t>
      </w:r>
      <w:r w:rsidR="00FE2D9A" w:rsidRPr="0041723F">
        <w:t xml:space="preserve"> posto u odnosu na 20</w:t>
      </w:r>
      <w:r w:rsidR="008036B5" w:rsidRPr="0041723F">
        <w:t>2</w:t>
      </w:r>
      <w:r w:rsidRPr="0041723F">
        <w:t>1</w:t>
      </w:r>
      <w:r w:rsidR="00FE2D9A" w:rsidRPr="0041723F">
        <w:t xml:space="preserve">. godinu kada su </w:t>
      </w:r>
      <w:r w:rsidR="008036B5" w:rsidRPr="0041723F">
        <w:t xml:space="preserve">navedene potpore </w:t>
      </w:r>
      <w:r w:rsidR="00FE2D9A" w:rsidRPr="0041723F">
        <w:t xml:space="preserve">iznosile </w:t>
      </w:r>
      <w:r w:rsidRPr="0041723F">
        <w:t>495</w:t>
      </w:r>
      <w:r w:rsidR="008036B5" w:rsidRPr="0041723F">
        <w:t xml:space="preserve"> </w:t>
      </w:r>
      <w:r w:rsidR="00FE2D9A" w:rsidRPr="0041723F">
        <w:t>milijuna kuna, te</w:t>
      </w:r>
      <w:r w:rsidR="00C21067" w:rsidRPr="0041723F">
        <w:t xml:space="preserve"> </w:t>
      </w:r>
      <w:r w:rsidRPr="0041723F">
        <w:t xml:space="preserve">je </w:t>
      </w:r>
      <w:r w:rsidR="00FE2D9A" w:rsidRPr="0041723F">
        <w:t xml:space="preserve">povećanje za </w:t>
      </w:r>
      <w:r w:rsidRPr="0041723F">
        <w:t>18,5</w:t>
      </w:r>
      <w:r w:rsidR="008036B5" w:rsidRPr="0041723F">
        <w:t xml:space="preserve"> </w:t>
      </w:r>
      <w:r w:rsidR="00FE2D9A" w:rsidRPr="0041723F">
        <w:t xml:space="preserve">milijuna kuna ili </w:t>
      </w:r>
      <w:r w:rsidR="00D43B49">
        <w:t xml:space="preserve">za </w:t>
      </w:r>
      <w:r w:rsidRPr="0041723F">
        <w:t>3,6</w:t>
      </w:r>
      <w:r w:rsidR="00FE2D9A" w:rsidRPr="0041723F">
        <w:t xml:space="preserve"> posto u odnosu na 20</w:t>
      </w:r>
      <w:r w:rsidRPr="0041723F">
        <w:t>20</w:t>
      </w:r>
      <w:r w:rsidR="00FE2D9A" w:rsidRPr="0041723F">
        <w:t>. godinu kada su</w:t>
      </w:r>
      <w:r w:rsidR="003B05B3" w:rsidRPr="0041723F">
        <w:t xml:space="preserve"> </w:t>
      </w:r>
      <w:r w:rsidR="008036B5" w:rsidRPr="0041723F">
        <w:t>navedene</w:t>
      </w:r>
      <w:r w:rsidR="003B05B3" w:rsidRPr="0041723F">
        <w:t xml:space="preserve"> potpore</w:t>
      </w:r>
      <w:r w:rsidR="00FE2D9A" w:rsidRPr="0041723F">
        <w:t xml:space="preserve"> iznosile </w:t>
      </w:r>
      <w:r w:rsidRPr="0041723F">
        <w:t>511,5</w:t>
      </w:r>
      <w:r w:rsidR="008036B5" w:rsidRPr="0041723F">
        <w:t xml:space="preserve"> </w:t>
      </w:r>
      <w:r w:rsidR="00FE2D9A" w:rsidRPr="0041723F">
        <w:t xml:space="preserve">milijuna kuna. Udio </w:t>
      </w:r>
      <w:r w:rsidR="00C86A01" w:rsidRPr="0041723F">
        <w:t xml:space="preserve">potpora kopnenom željezničkom prometu </w:t>
      </w:r>
      <w:r w:rsidR="00FE2D9A" w:rsidRPr="0041723F">
        <w:t>u BDP-u</w:t>
      </w:r>
      <w:r w:rsidR="00C86A01" w:rsidRPr="0041723F">
        <w:t>,</w:t>
      </w:r>
      <w:r w:rsidR="00FE2D9A" w:rsidRPr="0041723F">
        <w:t xml:space="preserve"> u 202</w:t>
      </w:r>
      <w:r w:rsidRPr="0041723F">
        <w:t>2</w:t>
      </w:r>
      <w:r w:rsidR="00FE2D9A" w:rsidRPr="0041723F">
        <w:t xml:space="preserve">. godini iznosio </w:t>
      </w:r>
      <w:r w:rsidR="00FE2D9A" w:rsidRPr="00AB4C5B">
        <w:t>je 0,1</w:t>
      </w:r>
      <w:r w:rsidR="00C86A01" w:rsidRPr="00AB4C5B">
        <w:t>1</w:t>
      </w:r>
      <w:r w:rsidR="00FE2D9A" w:rsidRPr="00AB4C5B">
        <w:t xml:space="preserve"> posto, u 20</w:t>
      </w:r>
      <w:r w:rsidR="00C86A01" w:rsidRPr="00AB4C5B">
        <w:t>2</w:t>
      </w:r>
      <w:r w:rsidRPr="00AB4C5B">
        <w:t>1</w:t>
      </w:r>
      <w:r w:rsidR="00FE2D9A" w:rsidRPr="00AB4C5B">
        <w:t xml:space="preserve">. godini </w:t>
      </w:r>
      <w:r w:rsidRPr="00AB4C5B">
        <w:t>također 0,11</w:t>
      </w:r>
      <w:r w:rsidR="00FE2D9A" w:rsidRPr="00AB4C5B">
        <w:t xml:space="preserve"> posto </w:t>
      </w:r>
      <w:r w:rsidRPr="00AB4C5B">
        <w:t xml:space="preserve">dok je </w:t>
      </w:r>
      <w:r w:rsidR="00C86A01" w:rsidRPr="00AB4C5B">
        <w:t xml:space="preserve">u </w:t>
      </w:r>
      <w:r w:rsidR="00FE2D9A" w:rsidRPr="00AB4C5B">
        <w:t>20</w:t>
      </w:r>
      <w:r w:rsidRPr="00AB4C5B">
        <w:t>20</w:t>
      </w:r>
      <w:r w:rsidR="00FE2D9A" w:rsidRPr="00AB4C5B">
        <w:t xml:space="preserve">. godini </w:t>
      </w:r>
      <w:r w:rsidR="00C86A01" w:rsidRPr="00AB4C5B">
        <w:t xml:space="preserve">iznosio </w:t>
      </w:r>
      <w:r w:rsidR="00FE2D9A" w:rsidRPr="00AB4C5B">
        <w:t>0,1</w:t>
      </w:r>
      <w:r w:rsidRPr="00AB4C5B">
        <w:t>3</w:t>
      </w:r>
      <w:r w:rsidR="00FE2D9A" w:rsidRPr="00AB4C5B">
        <w:t xml:space="preserve"> posto.</w:t>
      </w:r>
    </w:p>
    <w:p w14:paraId="57650B82" w14:textId="77777777" w:rsidR="00AF356C" w:rsidRPr="00AB4C5B" w:rsidRDefault="00AF356C" w:rsidP="00BE487D">
      <w:pPr>
        <w:jc w:val="both"/>
      </w:pPr>
    </w:p>
    <w:p w14:paraId="5A776AC4" w14:textId="139B7105" w:rsidR="0041723F" w:rsidRPr="00AB4C5B" w:rsidRDefault="004A39DF" w:rsidP="00C86A01">
      <w:pPr>
        <w:jc w:val="both"/>
      </w:pPr>
      <w:r>
        <w:t>U okviru kopnenog i željezničkog prometa</w:t>
      </w:r>
      <w:r w:rsidR="00D43B49">
        <w:t xml:space="preserve"> i</w:t>
      </w:r>
      <w:r>
        <w:t xml:space="preserve"> </w:t>
      </w:r>
      <w:r w:rsidR="00D43B49">
        <w:t>tijekom</w:t>
      </w:r>
      <w:r>
        <w:t xml:space="preserve"> 2022. </w:t>
      </w:r>
      <w:r w:rsidR="000857FF">
        <w:t xml:space="preserve">godine, </w:t>
      </w:r>
      <w:r w:rsidR="00D43B49">
        <w:t xml:space="preserve">također su </w:t>
      </w:r>
      <w:r>
        <w:t xml:space="preserve">dodijeljena sredstva za održavanje i ulaganje u infrastrukturu iz proračuna, međutim ona se </w:t>
      </w:r>
      <w:r w:rsidR="00AB4C5B" w:rsidRPr="00AB4C5B">
        <w:t>s obzirom na svoju namjenu ne smatraju potporom iz razloga što se infrastrukturom mogu koristiti i ostali pružatelji usluga željezničkog prijevoza.</w:t>
      </w:r>
    </w:p>
    <w:p w14:paraId="3247DAAA" w14:textId="77777777" w:rsidR="0041723F" w:rsidRPr="00AB4C5B" w:rsidRDefault="0041723F" w:rsidP="00C86A01">
      <w:pPr>
        <w:jc w:val="both"/>
      </w:pPr>
    </w:p>
    <w:p w14:paraId="099C7019" w14:textId="77777777" w:rsidR="00FE2D9A" w:rsidRPr="003B6724" w:rsidRDefault="00FE2D9A" w:rsidP="00BE487D">
      <w:pPr>
        <w:jc w:val="both"/>
      </w:pPr>
      <w:r w:rsidRPr="003B6724">
        <w:rPr>
          <w:b/>
        </w:rPr>
        <w:t xml:space="preserve">Slika </w:t>
      </w:r>
      <w:r w:rsidR="008036B5" w:rsidRPr="003B6724">
        <w:rPr>
          <w:b/>
        </w:rPr>
        <w:t>1</w:t>
      </w:r>
      <w:r w:rsidRPr="003B6724">
        <w:rPr>
          <w:b/>
        </w:rPr>
        <w:t>.</w:t>
      </w:r>
      <w:r w:rsidRPr="003B6724">
        <w:t xml:space="preserve"> Udio ukupnih potpora u BDP-u u razdoblju od 20</w:t>
      </w:r>
      <w:r w:rsidR="003B6724" w:rsidRPr="003B6724">
        <w:t>12</w:t>
      </w:r>
      <w:r w:rsidRPr="003B6724">
        <w:t>. do 202</w:t>
      </w:r>
      <w:r w:rsidR="003B6724" w:rsidRPr="003B6724">
        <w:t>2</w:t>
      </w:r>
      <w:r w:rsidRPr="003B6724">
        <w:t>. godine</w:t>
      </w:r>
    </w:p>
    <w:p w14:paraId="5185155F" w14:textId="77777777" w:rsidR="00FE2D9A" w:rsidRPr="003B6724" w:rsidRDefault="00FE2D9A" w:rsidP="00BE487D">
      <w:pPr>
        <w:pStyle w:val="BodyText3"/>
        <w:spacing w:after="0"/>
        <w:contextualSpacing/>
        <w:rPr>
          <w:sz w:val="20"/>
          <w:szCs w:val="24"/>
        </w:rPr>
      </w:pPr>
    </w:p>
    <w:p w14:paraId="7991B061" w14:textId="77777777" w:rsidR="00FA53A8" w:rsidRPr="003B6724" w:rsidRDefault="009C7A38" w:rsidP="009B5AA9">
      <w:pPr>
        <w:pStyle w:val="BodyText3"/>
        <w:spacing w:after="0"/>
        <w:contextualSpacing/>
        <w:jc w:val="center"/>
        <w:rPr>
          <w:sz w:val="24"/>
          <w:szCs w:val="24"/>
        </w:rPr>
      </w:pPr>
      <w:r w:rsidRPr="003B6724">
        <w:rPr>
          <w:noProof/>
          <w:lang w:eastAsia="hr-HR"/>
        </w:rPr>
        <w:drawing>
          <wp:inline distT="0" distB="0" distL="0" distR="0" wp14:anchorId="72757A39" wp14:editId="1FDEC53C">
            <wp:extent cx="5647765" cy="1355090"/>
            <wp:effectExtent l="0" t="0" r="29210" b="35560"/>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5287564" w14:textId="77777777" w:rsidR="003B6724" w:rsidRPr="00AB4C5B" w:rsidRDefault="003B6724" w:rsidP="003B6724">
      <w:pPr>
        <w:contextualSpacing/>
        <w:jc w:val="center"/>
        <w:rPr>
          <w:i/>
          <w:sz w:val="20"/>
        </w:rPr>
      </w:pPr>
      <w:r w:rsidRPr="00AB4C5B">
        <w:rPr>
          <w:i/>
          <w:sz w:val="20"/>
        </w:rPr>
        <w:t>Izvor: Ministarstvo financija i davatelji potpora; podaci obrađeni u Ministarstvu financija</w:t>
      </w:r>
    </w:p>
    <w:p w14:paraId="5C2C7CC8" w14:textId="77777777" w:rsidR="009C7A38" w:rsidRPr="00AB4C5B" w:rsidRDefault="009C7A38" w:rsidP="00BE487D">
      <w:pPr>
        <w:pStyle w:val="BodyText3"/>
        <w:spacing w:after="0"/>
        <w:contextualSpacing/>
        <w:rPr>
          <w:sz w:val="24"/>
          <w:szCs w:val="24"/>
        </w:rPr>
      </w:pPr>
    </w:p>
    <w:p w14:paraId="31BBDD5F" w14:textId="77777777" w:rsidR="00AB4C5B" w:rsidRPr="00AB4C5B" w:rsidRDefault="008036B5" w:rsidP="00AB4C5B">
      <w:pPr>
        <w:jc w:val="both"/>
        <w:rPr>
          <w:spacing w:val="-2"/>
        </w:rPr>
      </w:pPr>
      <w:r w:rsidRPr="00AB4C5B">
        <w:rPr>
          <w:spacing w:val="-2"/>
        </w:rPr>
        <w:t>Sli</w:t>
      </w:r>
      <w:r w:rsidR="00AB4C5B" w:rsidRPr="00AB4C5B">
        <w:rPr>
          <w:spacing w:val="-2"/>
        </w:rPr>
        <w:t>ka</w:t>
      </w:r>
      <w:r w:rsidRPr="00AB4C5B">
        <w:rPr>
          <w:spacing w:val="-2"/>
        </w:rPr>
        <w:t xml:space="preserve"> </w:t>
      </w:r>
      <w:r w:rsidR="00C86A01" w:rsidRPr="00AB4C5B">
        <w:rPr>
          <w:spacing w:val="-2"/>
        </w:rPr>
        <w:t>1</w:t>
      </w:r>
      <w:r w:rsidRPr="00AB4C5B">
        <w:rPr>
          <w:spacing w:val="-2"/>
        </w:rPr>
        <w:t>. prikaz</w:t>
      </w:r>
      <w:r w:rsidR="00AB4C5B" w:rsidRPr="00AB4C5B">
        <w:rPr>
          <w:spacing w:val="-2"/>
        </w:rPr>
        <w:t>uje</w:t>
      </w:r>
      <w:r w:rsidRPr="00AB4C5B">
        <w:rPr>
          <w:spacing w:val="-2"/>
        </w:rPr>
        <w:t xml:space="preserve"> trend kretanja udjela ukupnih potpora u BDP-u tijekom razdoblja od 20</w:t>
      </w:r>
      <w:r w:rsidR="00AB4C5B" w:rsidRPr="00AB4C5B">
        <w:rPr>
          <w:spacing w:val="-2"/>
        </w:rPr>
        <w:t>12</w:t>
      </w:r>
      <w:r w:rsidRPr="00AB4C5B">
        <w:rPr>
          <w:spacing w:val="-2"/>
        </w:rPr>
        <w:t>. do 202</w:t>
      </w:r>
      <w:r w:rsidR="00AB4C5B" w:rsidRPr="00AB4C5B">
        <w:rPr>
          <w:spacing w:val="-2"/>
        </w:rPr>
        <w:t>2</w:t>
      </w:r>
      <w:r w:rsidR="00C86A01" w:rsidRPr="00AB4C5B">
        <w:rPr>
          <w:spacing w:val="-2"/>
        </w:rPr>
        <w:t>. godine</w:t>
      </w:r>
      <w:r w:rsidR="00AB4C5B" w:rsidRPr="00AB4C5B">
        <w:rPr>
          <w:spacing w:val="-2"/>
        </w:rPr>
        <w:t>, dok Slika 2. prikazuje trend kretanja udjela ukupnih potpora u BDP-u za razdoblje od 2012. do 2022. godine, bez željezničkog prometa, te bez poljoprivrede, ribarstva i prometa.</w:t>
      </w:r>
    </w:p>
    <w:p w14:paraId="0F2861C0" w14:textId="77777777" w:rsidR="008036B5" w:rsidRPr="00AB4C5B" w:rsidRDefault="008036B5" w:rsidP="008036B5">
      <w:pPr>
        <w:jc w:val="both"/>
      </w:pPr>
    </w:p>
    <w:p w14:paraId="1B3ACD3B" w14:textId="77777777" w:rsidR="00FE2D9A" w:rsidRPr="003B6724" w:rsidRDefault="00FE2D9A" w:rsidP="00BE487D">
      <w:pPr>
        <w:jc w:val="both"/>
      </w:pPr>
      <w:r w:rsidRPr="003B6724">
        <w:rPr>
          <w:b/>
        </w:rPr>
        <w:t xml:space="preserve">Slika </w:t>
      </w:r>
      <w:r w:rsidR="008036B5" w:rsidRPr="003B6724">
        <w:rPr>
          <w:b/>
        </w:rPr>
        <w:t>2</w:t>
      </w:r>
      <w:r w:rsidRPr="003B6724">
        <w:rPr>
          <w:b/>
        </w:rPr>
        <w:t>.</w:t>
      </w:r>
      <w:r w:rsidRPr="003B6724">
        <w:t xml:space="preserve"> Udio potpora u BDP-u za razdoblje od 20</w:t>
      </w:r>
      <w:r w:rsidR="00DE1FFA" w:rsidRPr="003B6724">
        <w:t>1</w:t>
      </w:r>
      <w:r w:rsidR="003B6724" w:rsidRPr="003B6724">
        <w:t>2</w:t>
      </w:r>
      <w:r w:rsidRPr="003B6724">
        <w:t>. do 202</w:t>
      </w:r>
      <w:r w:rsidR="003B6724" w:rsidRPr="003B6724">
        <w:t>2</w:t>
      </w:r>
      <w:r w:rsidRPr="003B6724">
        <w:t>. godine, bez željezničkog prometa, poljoprivrede, ribarstva i prometa (%)</w:t>
      </w:r>
    </w:p>
    <w:p w14:paraId="39E0190A" w14:textId="77777777" w:rsidR="00CC2841" w:rsidRPr="003B6724" w:rsidRDefault="00CC2841" w:rsidP="00BE487D">
      <w:pPr>
        <w:jc w:val="both"/>
        <w:rPr>
          <w:sz w:val="20"/>
        </w:rPr>
      </w:pPr>
    </w:p>
    <w:p w14:paraId="652D6ED8" w14:textId="77777777" w:rsidR="000B289E" w:rsidRPr="003B6724" w:rsidRDefault="009C7A38" w:rsidP="009B5AA9">
      <w:pPr>
        <w:jc w:val="center"/>
      </w:pPr>
      <w:r w:rsidRPr="003B6724">
        <w:rPr>
          <w:noProof/>
          <w:lang w:eastAsia="hr-HR"/>
        </w:rPr>
        <w:drawing>
          <wp:inline distT="0" distB="0" distL="0" distR="0" wp14:anchorId="40415142" wp14:editId="24D72F3D">
            <wp:extent cx="5688031" cy="1524000"/>
            <wp:effectExtent l="0" t="0" r="46355" b="38100"/>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0248FC" w14:textId="77777777" w:rsidR="003B6724" w:rsidRPr="003B6724" w:rsidRDefault="003B6724" w:rsidP="003B6724">
      <w:pPr>
        <w:contextualSpacing/>
        <w:jc w:val="center"/>
        <w:rPr>
          <w:b/>
          <w:bCs/>
          <w:sz w:val="20"/>
        </w:rPr>
      </w:pPr>
      <w:r w:rsidRPr="003B6724">
        <w:rPr>
          <w:i/>
          <w:sz w:val="20"/>
        </w:rPr>
        <w:t>Izvor: Ministarstvo financija i davatelji potpora; podaci obrađeni u Ministarstvu financija</w:t>
      </w:r>
    </w:p>
    <w:p w14:paraId="41B6B055" w14:textId="77777777" w:rsidR="001972F6" w:rsidRPr="003B6724" w:rsidRDefault="001972F6">
      <w:pPr>
        <w:rPr>
          <w:highlight w:val="red"/>
        </w:rPr>
      </w:pPr>
      <w:r w:rsidRPr="003B6724">
        <w:rPr>
          <w:highlight w:val="red"/>
        </w:rPr>
        <w:br w:type="page"/>
      </w:r>
    </w:p>
    <w:p w14:paraId="06A26355" w14:textId="77777777" w:rsidR="00BE0817" w:rsidRPr="003B6724" w:rsidRDefault="005B7944" w:rsidP="00C4512D">
      <w:pPr>
        <w:pStyle w:val="Heading2"/>
      </w:pPr>
      <w:r w:rsidRPr="003B6724">
        <w:lastRenderedPageBreak/>
        <w:t xml:space="preserve"> </w:t>
      </w:r>
      <w:bookmarkStart w:id="8" w:name="_Toc151108383"/>
      <w:r w:rsidR="00B20C9B" w:rsidRPr="003B6724">
        <w:t>KATEGORIJE DRŽAVNIH POTPORA</w:t>
      </w:r>
      <w:bookmarkEnd w:id="8"/>
    </w:p>
    <w:p w14:paraId="1EC9658F" w14:textId="77777777" w:rsidR="00CC2841" w:rsidRPr="003B6724" w:rsidRDefault="00CC2841" w:rsidP="00BE487D">
      <w:pPr>
        <w:jc w:val="both"/>
      </w:pPr>
    </w:p>
    <w:p w14:paraId="2F49E2D6" w14:textId="77777777" w:rsidR="00CC2841" w:rsidRPr="003B6724" w:rsidRDefault="00CC2841" w:rsidP="00BE487D">
      <w:pPr>
        <w:jc w:val="both"/>
      </w:pPr>
    </w:p>
    <w:p w14:paraId="408FF4F3" w14:textId="77777777" w:rsidR="00FE2D9A" w:rsidRPr="0049485E" w:rsidRDefault="0049485E" w:rsidP="00BE487D">
      <w:pPr>
        <w:jc w:val="both"/>
      </w:pPr>
      <w:r w:rsidRPr="0049485E">
        <w:t>Potpore se pre</w:t>
      </w:r>
      <w:r w:rsidR="00C86A01" w:rsidRPr="0049485E">
        <w:t xml:space="preserve">ma </w:t>
      </w:r>
      <w:r w:rsidR="00FE2D9A" w:rsidRPr="0049485E">
        <w:t xml:space="preserve">kategorijama </w:t>
      </w:r>
      <w:r w:rsidR="00C86A01" w:rsidRPr="0049485E">
        <w:t xml:space="preserve">odnosno </w:t>
      </w:r>
      <w:r w:rsidR="00FE2D9A" w:rsidRPr="0049485E">
        <w:t>ciljevima</w:t>
      </w:r>
      <w:r w:rsidRPr="0049485E">
        <w:t xml:space="preserve"> </w:t>
      </w:r>
      <w:r w:rsidR="00FE2D9A" w:rsidRPr="0049485E">
        <w:t>dijele na osnovne vrste</w:t>
      </w:r>
      <w:r w:rsidR="00C86A01" w:rsidRPr="0049485E">
        <w:t xml:space="preserve"> potpora</w:t>
      </w:r>
      <w:r w:rsidR="00FE2D9A" w:rsidRPr="0049485E">
        <w:t>:</w:t>
      </w:r>
    </w:p>
    <w:p w14:paraId="6DB4D382" w14:textId="77777777" w:rsidR="00FE2D9A" w:rsidRPr="0049485E" w:rsidRDefault="00FE2D9A" w:rsidP="00BE487D">
      <w:pPr>
        <w:pStyle w:val="ListParagraph"/>
        <w:numPr>
          <w:ilvl w:val="0"/>
          <w:numId w:val="7"/>
        </w:numPr>
        <w:jc w:val="both"/>
      </w:pPr>
      <w:r w:rsidRPr="0049485E">
        <w:t>po</w:t>
      </w:r>
      <w:r w:rsidR="000457E9" w:rsidRPr="0049485E">
        <w:t>tpore poljoprivredi i ribarstvu</w:t>
      </w:r>
      <w:r w:rsidRPr="0049485E">
        <w:t xml:space="preserve"> i </w:t>
      </w:r>
    </w:p>
    <w:p w14:paraId="4D231C22" w14:textId="77777777" w:rsidR="00FE2D9A" w:rsidRPr="0049485E" w:rsidRDefault="00FE2D9A" w:rsidP="00BE487D">
      <w:pPr>
        <w:pStyle w:val="ListParagraph"/>
        <w:numPr>
          <w:ilvl w:val="0"/>
          <w:numId w:val="7"/>
        </w:numPr>
        <w:jc w:val="both"/>
      </w:pPr>
      <w:r w:rsidRPr="0049485E">
        <w:t>potpore industriji i uslugama.</w:t>
      </w:r>
    </w:p>
    <w:p w14:paraId="56FB3292" w14:textId="77777777" w:rsidR="00FE2D9A" w:rsidRPr="0049485E" w:rsidRDefault="00FE2D9A" w:rsidP="00BE487D">
      <w:pPr>
        <w:jc w:val="both"/>
      </w:pPr>
    </w:p>
    <w:p w14:paraId="7DCFEC4B" w14:textId="77777777" w:rsidR="00FE2D9A" w:rsidRDefault="0049485E" w:rsidP="00BE487D">
      <w:pPr>
        <w:jc w:val="both"/>
      </w:pPr>
      <w:r w:rsidRPr="0049485E">
        <w:t xml:space="preserve">U 2022. godini u Republici Hrvatskoj ukupno je dodijeljeno 17.038,3 milijuna kuna potpora, te se na </w:t>
      </w:r>
      <w:r w:rsidR="00FE2D9A" w:rsidRPr="0049485E">
        <w:t xml:space="preserve">potpore </w:t>
      </w:r>
      <w:r w:rsidR="001972F6" w:rsidRPr="0049485E">
        <w:t xml:space="preserve">u sektoru </w:t>
      </w:r>
      <w:r w:rsidR="00FE2D9A" w:rsidRPr="0049485E">
        <w:t>poljoprivred</w:t>
      </w:r>
      <w:r w:rsidR="001972F6" w:rsidRPr="0049485E">
        <w:t>e</w:t>
      </w:r>
      <w:r w:rsidR="00FE2D9A" w:rsidRPr="0049485E">
        <w:t xml:space="preserve"> i ribarstv</w:t>
      </w:r>
      <w:r w:rsidR="001972F6" w:rsidRPr="0049485E">
        <w:t>a</w:t>
      </w:r>
      <w:r w:rsidR="00FE2D9A" w:rsidRPr="0049485E">
        <w:t xml:space="preserve"> odnosi iznos od </w:t>
      </w:r>
      <w:r w:rsidR="001972F6" w:rsidRPr="0049485E">
        <w:t>7.</w:t>
      </w:r>
      <w:r w:rsidRPr="0049485E">
        <w:t>333</w:t>
      </w:r>
      <w:r w:rsidR="001972F6" w:rsidRPr="0049485E">
        <w:t xml:space="preserve">,3 </w:t>
      </w:r>
      <w:r w:rsidR="00FE2D9A" w:rsidRPr="0049485E">
        <w:t xml:space="preserve">milijuna kuna ili </w:t>
      </w:r>
      <w:r w:rsidRPr="0049485E">
        <w:t>43</w:t>
      </w:r>
      <w:r w:rsidR="001972F6" w:rsidRPr="0049485E">
        <w:t xml:space="preserve"> </w:t>
      </w:r>
      <w:r w:rsidR="00FE2D9A" w:rsidRPr="0049485E">
        <w:t xml:space="preserve">posto udjela u ukupno dodijeljenim potporama, </w:t>
      </w:r>
      <w:r w:rsidRPr="0049485E">
        <w:t>dok se</w:t>
      </w:r>
      <w:r w:rsidR="001972F6" w:rsidRPr="0049485E">
        <w:t xml:space="preserve"> </w:t>
      </w:r>
      <w:r w:rsidR="00FE2D9A" w:rsidRPr="0049485E">
        <w:t xml:space="preserve">na sektor industrije i usluga odnosi iznos od </w:t>
      </w:r>
      <w:r w:rsidRPr="0049485E">
        <w:t xml:space="preserve">9.705 </w:t>
      </w:r>
      <w:r w:rsidR="00FE2D9A" w:rsidRPr="0049485E">
        <w:t xml:space="preserve">milijuna kuna ili </w:t>
      </w:r>
      <w:r w:rsidRPr="0049485E">
        <w:rPr>
          <w:rFonts w:eastAsia="Times New Roman"/>
        </w:rPr>
        <w:t>57</w:t>
      </w:r>
      <w:r w:rsidR="00FE2D9A" w:rsidRPr="0049485E">
        <w:rPr>
          <w:rFonts w:eastAsia="Times New Roman"/>
        </w:rPr>
        <w:t xml:space="preserve"> </w:t>
      </w:r>
      <w:r w:rsidR="00FE2D9A" w:rsidRPr="0049485E">
        <w:t xml:space="preserve">posto udjela. </w:t>
      </w:r>
    </w:p>
    <w:p w14:paraId="2CA8F09C" w14:textId="77777777" w:rsidR="00F348FB" w:rsidRPr="003B6724" w:rsidRDefault="00F348FB" w:rsidP="00BE487D">
      <w:pPr>
        <w:jc w:val="both"/>
      </w:pPr>
    </w:p>
    <w:p w14:paraId="682351C8" w14:textId="77777777" w:rsidR="00FE2D9A" w:rsidRPr="003B6724" w:rsidRDefault="00FE2D9A" w:rsidP="00BE487D">
      <w:pPr>
        <w:contextualSpacing/>
        <w:jc w:val="both"/>
      </w:pPr>
      <w:r w:rsidRPr="003B6724">
        <w:rPr>
          <w:b/>
        </w:rPr>
        <w:t xml:space="preserve">Tablica 4. </w:t>
      </w:r>
      <w:r w:rsidRPr="003B6724">
        <w:t>Potpore</w:t>
      </w:r>
      <w:r w:rsidRPr="003B6724">
        <w:rPr>
          <w:b/>
        </w:rPr>
        <w:t xml:space="preserve"> </w:t>
      </w:r>
      <w:r w:rsidR="000D06B7" w:rsidRPr="003B6724">
        <w:t xml:space="preserve">dodijeljene </w:t>
      </w:r>
      <w:r w:rsidRPr="003B6724">
        <w:t xml:space="preserve">prema kategorijama u razdoblju od </w:t>
      </w:r>
      <w:r w:rsidR="000D06B7" w:rsidRPr="003B6724">
        <w:t>20</w:t>
      </w:r>
      <w:r w:rsidR="003B6724" w:rsidRPr="003B6724">
        <w:t>20</w:t>
      </w:r>
      <w:r w:rsidR="000D06B7" w:rsidRPr="003B6724">
        <w:t>. do 202</w:t>
      </w:r>
      <w:r w:rsidR="003B6724" w:rsidRPr="003B6724">
        <w:t>2</w:t>
      </w:r>
      <w:r w:rsidR="000D06B7" w:rsidRPr="003B6724">
        <w:t>. godine</w:t>
      </w:r>
    </w:p>
    <w:p w14:paraId="2E055FF1" w14:textId="77777777" w:rsidR="00FE2D9A" w:rsidRPr="008D0960" w:rsidRDefault="00FE2D9A" w:rsidP="00BE487D">
      <w:pPr>
        <w:contextualSpacing/>
        <w:jc w:val="both"/>
        <w:rPr>
          <w:sz w:val="20"/>
        </w:rPr>
      </w:pPr>
    </w:p>
    <w:tbl>
      <w:tblPr>
        <w:tblW w:w="9381" w:type="dxa"/>
        <w:tblLook w:val="04A0" w:firstRow="1" w:lastRow="0" w:firstColumn="1" w:lastColumn="0" w:noHBand="0" w:noVBand="1"/>
      </w:tblPr>
      <w:tblGrid>
        <w:gridCol w:w="383"/>
        <w:gridCol w:w="2194"/>
        <w:gridCol w:w="850"/>
        <w:gridCol w:w="709"/>
        <w:gridCol w:w="709"/>
        <w:gridCol w:w="850"/>
        <w:gridCol w:w="709"/>
        <w:gridCol w:w="709"/>
        <w:gridCol w:w="850"/>
        <w:gridCol w:w="709"/>
        <w:gridCol w:w="709"/>
      </w:tblGrid>
      <w:tr w:rsidR="003B6724" w:rsidRPr="003B6724" w14:paraId="2F222C12" w14:textId="77777777" w:rsidTr="00101847">
        <w:trPr>
          <w:trHeight w:val="104"/>
        </w:trPr>
        <w:tc>
          <w:tcPr>
            <w:tcW w:w="2577" w:type="dxa"/>
            <w:gridSpan w:val="2"/>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1F3E64D0" w14:textId="77777777" w:rsidR="003B6724" w:rsidRPr="003B6724" w:rsidRDefault="003B6724" w:rsidP="003B6724">
            <w:pPr>
              <w:jc w:val="center"/>
              <w:rPr>
                <w:b/>
                <w:bCs/>
                <w:sz w:val="16"/>
                <w:szCs w:val="16"/>
                <w:lang w:eastAsia="hr-HR"/>
              </w:rPr>
            </w:pPr>
            <w:r w:rsidRPr="003B6724">
              <w:rPr>
                <w:b/>
                <w:bCs/>
                <w:sz w:val="16"/>
                <w:szCs w:val="16"/>
                <w:lang w:eastAsia="hr-HR"/>
              </w:rPr>
              <w:t>Kategorija</w:t>
            </w:r>
          </w:p>
        </w:tc>
        <w:tc>
          <w:tcPr>
            <w:tcW w:w="2268"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37AE453F" w14:textId="77777777" w:rsidR="003B6724" w:rsidRPr="003B6724" w:rsidRDefault="003B6724" w:rsidP="003B6724">
            <w:pPr>
              <w:jc w:val="center"/>
              <w:rPr>
                <w:rFonts w:eastAsia="Times New Roman"/>
                <w:b/>
                <w:bCs/>
                <w:sz w:val="16"/>
                <w:szCs w:val="16"/>
              </w:rPr>
            </w:pPr>
            <w:r w:rsidRPr="003B6724">
              <w:rPr>
                <w:rFonts w:eastAsia="Times New Roman"/>
                <w:b/>
                <w:bCs/>
                <w:sz w:val="16"/>
                <w:szCs w:val="16"/>
              </w:rPr>
              <w:t>2020.</w:t>
            </w:r>
          </w:p>
        </w:tc>
        <w:tc>
          <w:tcPr>
            <w:tcW w:w="2268"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33A358E1" w14:textId="77777777" w:rsidR="003B6724" w:rsidRPr="003B6724" w:rsidRDefault="003B6724" w:rsidP="003B6724">
            <w:pPr>
              <w:jc w:val="center"/>
              <w:rPr>
                <w:rFonts w:eastAsia="Times New Roman"/>
                <w:b/>
                <w:bCs/>
                <w:sz w:val="16"/>
                <w:szCs w:val="16"/>
              </w:rPr>
            </w:pPr>
            <w:r w:rsidRPr="003B6724">
              <w:rPr>
                <w:rFonts w:eastAsia="Times New Roman"/>
                <w:b/>
                <w:bCs/>
                <w:sz w:val="16"/>
                <w:szCs w:val="16"/>
              </w:rPr>
              <w:t>2021.</w:t>
            </w:r>
          </w:p>
        </w:tc>
        <w:tc>
          <w:tcPr>
            <w:tcW w:w="2268"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1C958529" w14:textId="77777777" w:rsidR="003B6724" w:rsidRPr="003B6724" w:rsidRDefault="003B6724" w:rsidP="003B6724">
            <w:pPr>
              <w:jc w:val="center"/>
              <w:rPr>
                <w:rFonts w:eastAsia="Times New Roman"/>
                <w:b/>
                <w:bCs/>
                <w:sz w:val="16"/>
                <w:szCs w:val="16"/>
              </w:rPr>
            </w:pPr>
            <w:r w:rsidRPr="003B6724">
              <w:rPr>
                <w:rFonts w:eastAsia="Times New Roman"/>
                <w:b/>
                <w:bCs/>
                <w:sz w:val="16"/>
                <w:szCs w:val="16"/>
              </w:rPr>
              <w:t>2022.</w:t>
            </w:r>
          </w:p>
        </w:tc>
      </w:tr>
      <w:tr w:rsidR="00FE2D9A" w:rsidRPr="003B6724" w14:paraId="1016FC0E" w14:textId="77777777" w:rsidTr="00AB080D">
        <w:trPr>
          <w:trHeight w:val="192"/>
        </w:trPr>
        <w:tc>
          <w:tcPr>
            <w:tcW w:w="2577" w:type="dxa"/>
            <w:gridSpan w:val="2"/>
            <w:vMerge/>
            <w:tcBorders>
              <w:top w:val="single" w:sz="4" w:space="0" w:color="auto"/>
              <w:left w:val="single" w:sz="4" w:space="0" w:color="auto"/>
              <w:bottom w:val="single" w:sz="4" w:space="0" w:color="auto"/>
              <w:right w:val="single" w:sz="4" w:space="0" w:color="auto"/>
            </w:tcBorders>
            <w:vAlign w:val="center"/>
            <w:hideMark/>
          </w:tcPr>
          <w:p w14:paraId="4D016E87" w14:textId="77777777" w:rsidR="00FE2D9A" w:rsidRPr="003B6724" w:rsidRDefault="00FE2D9A" w:rsidP="00BE487D">
            <w:pPr>
              <w:jc w:val="center"/>
              <w:rPr>
                <w:b/>
                <w:bCs/>
                <w:sz w:val="16"/>
                <w:szCs w:val="16"/>
                <w:lang w:eastAsia="hr-HR"/>
              </w:rPr>
            </w:pPr>
          </w:p>
        </w:tc>
        <w:tc>
          <w:tcPr>
            <w:tcW w:w="850" w:type="dxa"/>
            <w:tcBorders>
              <w:top w:val="nil"/>
              <w:left w:val="nil"/>
              <w:bottom w:val="single" w:sz="4" w:space="0" w:color="auto"/>
              <w:right w:val="single" w:sz="4" w:space="0" w:color="auto"/>
            </w:tcBorders>
            <w:shd w:val="clear" w:color="000000" w:fill="FFFF99"/>
            <w:vAlign w:val="center"/>
            <w:hideMark/>
          </w:tcPr>
          <w:p w14:paraId="4AFA0F87" w14:textId="77777777" w:rsidR="00FE2D9A" w:rsidRPr="009B5AA9" w:rsidRDefault="00FE2D9A" w:rsidP="00BE487D">
            <w:pPr>
              <w:jc w:val="center"/>
              <w:rPr>
                <w:bCs/>
                <w:sz w:val="16"/>
                <w:szCs w:val="16"/>
                <w:lang w:eastAsia="hr-HR"/>
              </w:rPr>
            </w:pPr>
            <w:r w:rsidRPr="009B5AA9">
              <w:rPr>
                <w:bCs/>
                <w:sz w:val="16"/>
                <w:szCs w:val="16"/>
                <w:lang w:eastAsia="hr-HR"/>
              </w:rPr>
              <w:t xml:space="preserve">u </w:t>
            </w:r>
            <w:proofErr w:type="spellStart"/>
            <w:r w:rsidRPr="009B5AA9">
              <w:rPr>
                <w:bCs/>
                <w:sz w:val="16"/>
                <w:szCs w:val="16"/>
                <w:lang w:eastAsia="hr-HR"/>
              </w:rPr>
              <w:t>mln</w:t>
            </w:r>
            <w:proofErr w:type="spellEnd"/>
            <w:r w:rsidRPr="009B5AA9">
              <w:rPr>
                <w:bCs/>
                <w:sz w:val="16"/>
                <w:szCs w:val="16"/>
                <w:lang w:eastAsia="hr-HR"/>
              </w:rPr>
              <w:t xml:space="preserve"> HRK</w:t>
            </w:r>
          </w:p>
        </w:tc>
        <w:tc>
          <w:tcPr>
            <w:tcW w:w="709" w:type="dxa"/>
            <w:tcBorders>
              <w:top w:val="nil"/>
              <w:left w:val="nil"/>
              <w:bottom w:val="single" w:sz="4" w:space="0" w:color="auto"/>
              <w:right w:val="single" w:sz="4" w:space="0" w:color="auto"/>
            </w:tcBorders>
            <w:shd w:val="clear" w:color="000000" w:fill="FFFF99"/>
            <w:vAlign w:val="center"/>
            <w:hideMark/>
          </w:tcPr>
          <w:p w14:paraId="763289C1" w14:textId="77777777" w:rsidR="00FE2D9A" w:rsidRPr="009B5AA9" w:rsidRDefault="00FE2D9A" w:rsidP="00BE487D">
            <w:pPr>
              <w:jc w:val="center"/>
              <w:rPr>
                <w:bCs/>
                <w:sz w:val="16"/>
                <w:szCs w:val="16"/>
                <w:lang w:eastAsia="hr-HR"/>
              </w:rPr>
            </w:pPr>
            <w:r w:rsidRPr="009B5AA9">
              <w:rPr>
                <w:bCs/>
                <w:sz w:val="16"/>
                <w:szCs w:val="16"/>
                <w:lang w:eastAsia="hr-HR"/>
              </w:rPr>
              <w:t xml:space="preserve">u </w:t>
            </w:r>
            <w:proofErr w:type="spellStart"/>
            <w:r w:rsidRPr="009B5AA9">
              <w:rPr>
                <w:bCs/>
                <w:sz w:val="16"/>
                <w:szCs w:val="16"/>
                <w:lang w:eastAsia="hr-HR"/>
              </w:rPr>
              <w:t>mln</w:t>
            </w:r>
            <w:proofErr w:type="spellEnd"/>
            <w:r w:rsidRPr="009B5AA9">
              <w:rPr>
                <w:bCs/>
                <w:sz w:val="16"/>
                <w:szCs w:val="16"/>
                <w:lang w:eastAsia="hr-HR"/>
              </w:rPr>
              <w:t xml:space="preserve"> EUR</w:t>
            </w:r>
          </w:p>
        </w:tc>
        <w:tc>
          <w:tcPr>
            <w:tcW w:w="709" w:type="dxa"/>
            <w:tcBorders>
              <w:top w:val="nil"/>
              <w:left w:val="nil"/>
              <w:bottom w:val="single" w:sz="4" w:space="0" w:color="auto"/>
              <w:right w:val="single" w:sz="4" w:space="0" w:color="auto"/>
            </w:tcBorders>
            <w:shd w:val="clear" w:color="000000" w:fill="FFFF99"/>
            <w:vAlign w:val="center"/>
            <w:hideMark/>
          </w:tcPr>
          <w:p w14:paraId="0BDB978B" w14:textId="77777777" w:rsidR="00FE2D9A" w:rsidRPr="009B5AA9" w:rsidRDefault="00FE2D9A" w:rsidP="00BE487D">
            <w:pPr>
              <w:jc w:val="center"/>
              <w:rPr>
                <w:bCs/>
                <w:sz w:val="16"/>
                <w:szCs w:val="16"/>
                <w:lang w:eastAsia="hr-HR"/>
              </w:rPr>
            </w:pPr>
            <w:r w:rsidRPr="009B5AA9">
              <w:rPr>
                <w:bCs/>
                <w:sz w:val="16"/>
                <w:szCs w:val="16"/>
                <w:lang w:eastAsia="hr-HR"/>
              </w:rPr>
              <w:t>udio (%)</w:t>
            </w:r>
          </w:p>
        </w:tc>
        <w:tc>
          <w:tcPr>
            <w:tcW w:w="850" w:type="dxa"/>
            <w:tcBorders>
              <w:top w:val="nil"/>
              <w:left w:val="nil"/>
              <w:bottom w:val="single" w:sz="4" w:space="0" w:color="auto"/>
              <w:right w:val="single" w:sz="4" w:space="0" w:color="auto"/>
            </w:tcBorders>
            <w:shd w:val="clear" w:color="000000" w:fill="FFFF99"/>
            <w:vAlign w:val="center"/>
            <w:hideMark/>
          </w:tcPr>
          <w:p w14:paraId="02516EAA" w14:textId="77777777" w:rsidR="00FE2D9A" w:rsidRPr="009B5AA9" w:rsidRDefault="00FE2D9A" w:rsidP="00BE487D">
            <w:pPr>
              <w:jc w:val="center"/>
              <w:rPr>
                <w:bCs/>
                <w:sz w:val="16"/>
                <w:szCs w:val="16"/>
                <w:lang w:eastAsia="hr-HR"/>
              </w:rPr>
            </w:pPr>
            <w:r w:rsidRPr="009B5AA9">
              <w:rPr>
                <w:bCs/>
                <w:sz w:val="16"/>
                <w:szCs w:val="16"/>
                <w:lang w:eastAsia="hr-HR"/>
              </w:rPr>
              <w:t xml:space="preserve">u </w:t>
            </w:r>
            <w:proofErr w:type="spellStart"/>
            <w:r w:rsidRPr="009B5AA9">
              <w:rPr>
                <w:bCs/>
                <w:sz w:val="16"/>
                <w:szCs w:val="16"/>
                <w:lang w:eastAsia="hr-HR"/>
              </w:rPr>
              <w:t>mln</w:t>
            </w:r>
            <w:proofErr w:type="spellEnd"/>
            <w:r w:rsidRPr="009B5AA9">
              <w:rPr>
                <w:bCs/>
                <w:sz w:val="16"/>
                <w:szCs w:val="16"/>
                <w:lang w:eastAsia="hr-HR"/>
              </w:rPr>
              <w:t xml:space="preserve"> HRK</w:t>
            </w:r>
          </w:p>
        </w:tc>
        <w:tc>
          <w:tcPr>
            <w:tcW w:w="709" w:type="dxa"/>
            <w:tcBorders>
              <w:top w:val="nil"/>
              <w:left w:val="nil"/>
              <w:bottom w:val="single" w:sz="4" w:space="0" w:color="auto"/>
              <w:right w:val="single" w:sz="4" w:space="0" w:color="auto"/>
            </w:tcBorders>
            <w:shd w:val="clear" w:color="000000" w:fill="FFFF99"/>
            <w:vAlign w:val="center"/>
            <w:hideMark/>
          </w:tcPr>
          <w:p w14:paraId="090F27F5" w14:textId="77777777" w:rsidR="00FE2D9A" w:rsidRPr="009B5AA9" w:rsidRDefault="00FE2D9A" w:rsidP="00BE487D">
            <w:pPr>
              <w:jc w:val="center"/>
              <w:rPr>
                <w:bCs/>
                <w:sz w:val="16"/>
                <w:szCs w:val="16"/>
                <w:lang w:eastAsia="hr-HR"/>
              </w:rPr>
            </w:pPr>
            <w:r w:rsidRPr="009B5AA9">
              <w:rPr>
                <w:bCs/>
                <w:sz w:val="16"/>
                <w:szCs w:val="16"/>
                <w:lang w:eastAsia="hr-HR"/>
              </w:rPr>
              <w:t xml:space="preserve">u </w:t>
            </w:r>
            <w:proofErr w:type="spellStart"/>
            <w:r w:rsidRPr="009B5AA9">
              <w:rPr>
                <w:bCs/>
                <w:sz w:val="16"/>
                <w:szCs w:val="16"/>
                <w:lang w:eastAsia="hr-HR"/>
              </w:rPr>
              <w:t>mln</w:t>
            </w:r>
            <w:proofErr w:type="spellEnd"/>
            <w:r w:rsidRPr="009B5AA9">
              <w:rPr>
                <w:bCs/>
                <w:sz w:val="16"/>
                <w:szCs w:val="16"/>
                <w:lang w:eastAsia="hr-HR"/>
              </w:rPr>
              <w:t xml:space="preserve"> EUR</w:t>
            </w:r>
          </w:p>
        </w:tc>
        <w:tc>
          <w:tcPr>
            <w:tcW w:w="709" w:type="dxa"/>
            <w:tcBorders>
              <w:top w:val="nil"/>
              <w:left w:val="nil"/>
              <w:bottom w:val="single" w:sz="4" w:space="0" w:color="auto"/>
              <w:right w:val="single" w:sz="4" w:space="0" w:color="auto"/>
            </w:tcBorders>
            <w:shd w:val="clear" w:color="000000" w:fill="FFFF99"/>
            <w:vAlign w:val="center"/>
            <w:hideMark/>
          </w:tcPr>
          <w:p w14:paraId="257C9E53" w14:textId="77777777" w:rsidR="00FE2D9A" w:rsidRPr="009B5AA9" w:rsidRDefault="00FE2D9A" w:rsidP="00BE487D">
            <w:pPr>
              <w:jc w:val="center"/>
              <w:rPr>
                <w:bCs/>
                <w:sz w:val="16"/>
                <w:szCs w:val="16"/>
                <w:lang w:eastAsia="hr-HR"/>
              </w:rPr>
            </w:pPr>
            <w:r w:rsidRPr="009B5AA9">
              <w:rPr>
                <w:bCs/>
                <w:sz w:val="16"/>
                <w:szCs w:val="16"/>
                <w:lang w:eastAsia="hr-HR"/>
              </w:rPr>
              <w:t>udio (%)</w:t>
            </w:r>
          </w:p>
        </w:tc>
        <w:tc>
          <w:tcPr>
            <w:tcW w:w="850" w:type="dxa"/>
            <w:tcBorders>
              <w:top w:val="nil"/>
              <w:left w:val="nil"/>
              <w:bottom w:val="single" w:sz="4" w:space="0" w:color="auto"/>
              <w:right w:val="single" w:sz="4" w:space="0" w:color="auto"/>
            </w:tcBorders>
            <w:shd w:val="clear" w:color="000000" w:fill="FFFF99"/>
            <w:vAlign w:val="center"/>
            <w:hideMark/>
          </w:tcPr>
          <w:p w14:paraId="38D2A917" w14:textId="77777777" w:rsidR="00FE2D9A" w:rsidRPr="009B5AA9" w:rsidRDefault="00FE2D9A" w:rsidP="00BE487D">
            <w:pPr>
              <w:jc w:val="center"/>
              <w:rPr>
                <w:bCs/>
                <w:sz w:val="16"/>
                <w:szCs w:val="16"/>
                <w:lang w:eastAsia="hr-HR"/>
              </w:rPr>
            </w:pPr>
            <w:r w:rsidRPr="009B5AA9">
              <w:rPr>
                <w:bCs/>
                <w:sz w:val="16"/>
                <w:szCs w:val="16"/>
                <w:lang w:eastAsia="hr-HR"/>
              </w:rPr>
              <w:t xml:space="preserve">u </w:t>
            </w:r>
            <w:proofErr w:type="spellStart"/>
            <w:r w:rsidRPr="009B5AA9">
              <w:rPr>
                <w:bCs/>
                <w:sz w:val="16"/>
                <w:szCs w:val="16"/>
                <w:lang w:eastAsia="hr-HR"/>
              </w:rPr>
              <w:t>mln</w:t>
            </w:r>
            <w:proofErr w:type="spellEnd"/>
            <w:r w:rsidRPr="009B5AA9">
              <w:rPr>
                <w:bCs/>
                <w:sz w:val="16"/>
                <w:szCs w:val="16"/>
                <w:lang w:eastAsia="hr-HR"/>
              </w:rPr>
              <w:t xml:space="preserve"> HRK</w:t>
            </w:r>
          </w:p>
        </w:tc>
        <w:tc>
          <w:tcPr>
            <w:tcW w:w="709" w:type="dxa"/>
            <w:tcBorders>
              <w:top w:val="nil"/>
              <w:left w:val="nil"/>
              <w:bottom w:val="single" w:sz="4" w:space="0" w:color="auto"/>
              <w:right w:val="single" w:sz="4" w:space="0" w:color="auto"/>
            </w:tcBorders>
            <w:shd w:val="clear" w:color="000000" w:fill="FFFF99"/>
            <w:vAlign w:val="center"/>
            <w:hideMark/>
          </w:tcPr>
          <w:p w14:paraId="04ADA4DF" w14:textId="77777777" w:rsidR="00FE2D9A" w:rsidRPr="009B5AA9" w:rsidRDefault="00FE2D9A" w:rsidP="00BE487D">
            <w:pPr>
              <w:jc w:val="center"/>
              <w:rPr>
                <w:bCs/>
                <w:sz w:val="16"/>
                <w:szCs w:val="16"/>
                <w:lang w:eastAsia="hr-HR"/>
              </w:rPr>
            </w:pPr>
            <w:r w:rsidRPr="009B5AA9">
              <w:rPr>
                <w:bCs/>
                <w:sz w:val="16"/>
                <w:szCs w:val="16"/>
                <w:lang w:eastAsia="hr-HR"/>
              </w:rPr>
              <w:t xml:space="preserve">u </w:t>
            </w:r>
            <w:proofErr w:type="spellStart"/>
            <w:r w:rsidRPr="009B5AA9">
              <w:rPr>
                <w:bCs/>
                <w:sz w:val="16"/>
                <w:szCs w:val="16"/>
                <w:lang w:eastAsia="hr-HR"/>
              </w:rPr>
              <w:t>mln</w:t>
            </w:r>
            <w:proofErr w:type="spellEnd"/>
            <w:r w:rsidRPr="009B5AA9">
              <w:rPr>
                <w:bCs/>
                <w:sz w:val="16"/>
                <w:szCs w:val="16"/>
                <w:lang w:eastAsia="hr-HR"/>
              </w:rPr>
              <w:t xml:space="preserve"> EUR</w:t>
            </w:r>
          </w:p>
        </w:tc>
        <w:tc>
          <w:tcPr>
            <w:tcW w:w="709" w:type="dxa"/>
            <w:tcBorders>
              <w:top w:val="nil"/>
              <w:left w:val="nil"/>
              <w:bottom w:val="single" w:sz="4" w:space="0" w:color="auto"/>
              <w:right w:val="single" w:sz="4" w:space="0" w:color="auto"/>
            </w:tcBorders>
            <w:shd w:val="clear" w:color="000000" w:fill="FFFF99"/>
            <w:vAlign w:val="center"/>
            <w:hideMark/>
          </w:tcPr>
          <w:p w14:paraId="149AC227" w14:textId="77777777" w:rsidR="00FE2D9A" w:rsidRPr="009B5AA9" w:rsidRDefault="00FE2D9A" w:rsidP="00BE487D">
            <w:pPr>
              <w:jc w:val="center"/>
              <w:rPr>
                <w:bCs/>
                <w:sz w:val="16"/>
                <w:szCs w:val="16"/>
                <w:lang w:eastAsia="hr-HR"/>
              </w:rPr>
            </w:pPr>
            <w:r w:rsidRPr="009B5AA9">
              <w:rPr>
                <w:bCs/>
                <w:sz w:val="16"/>
                <w:szCs w:val="16"/>
                <w:lang w:eastAsia="hr-HR"/>
              </w:rPr>
              <w:t>udio (%)</w:t>
            </w:r>
          </w:p>
        </w:tc>
      </w:tr>
      <w:tr w:rsidR="008D0960" w:rsidRPr="003B6724" w14:paraId="14167A5C" w14:textId="77777777" w:rsidTr="00101847">
        <w:trPr>
          <w:trHeight w:val="60"/>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5CD06D2A" w14:textId="77777777" w:rsidR="008D0960" w:rsidRPr="008D0960" w:rsidRDefault="008D0960" w:rsidP="008D0960">
            <w:pPr>
              <w:jc w:val="both"/>
              <w:rPr>
                <w:b/>
                <w:bCs/>
                <w:sz w:val="16"/>
                <w:szCs w:val="16"/>
                <w:lang w:eastAsia="hr-HR"/>
              </w:rPr>
            </w:pPr>
            <w:r w:rsidRPr="008D0960">
              <w:rPr>
                <w:b/>
                <w:bCs/>
                <w:sz w:val="16"/>
                <w:szCs w:val="16"/>
                <w:lang w:eastAsia="hr-HR"/>
              </w:rPr>
              <w:t>1.</w:t>
            </w:r>
          </w:p>
        </w:tc>
        <w:tc>
          <w:tcPr>
            <w:tcW w:w="51" w:type="dxa"/>
            <w:tcBorders>
              <w:top w:val="single" w:sz="4" w:space="0" w:color="auto"/>
              <w:left w:val="nil"/>
              <w:bottom w:val="single" w:sz="4" w:space="0" w:color="auto"/>
              <w:right w:val="single" w:sz="4" w:space="0" w:color="auto"/>
            </w:tcBorders>
            <w:shd w:val="clear" w:color="auto" w:fill="auto"/>
            <w:vAlign w:val="center"/>
            <w:hideMark/>
          </w:tcPr>
          <w:p w14:paraId="42F8DA6B" w14:textId="77777777" w:rsidR="008D0960" w:rsidRPr="008D0960" w:rsidRDefault="008D0960" w:rsidP="008D0960">
            <w:pPr>
              <w:jc w:val="both"/>
              <w:rPr>
                <w:b/>
                <w:bCs/>
                <w:i/>
                <w:iCs/>
                <w:sz w:val="16"/>
                <w:szCs w:val="16"/>
                <w:lang w:eastAsia="hr-HR"/>
              </w:rPr>
            </w:pPr>
            <w:r w:rsidRPr="008D0960">
              <w:rPr>
                <w:b/>
                <w:bCs/>
                <w:i/>
                <w:iCs/>
                <w:sz w:val="16"/>
                <w:szCs w:val="16"/>
                <w:lang w:eastAsia="hr-HR"/>
              </w:rPr>
              <w:t>Poljoprivreda i ribarstvo</w:t>
            </w:r>
          </w:p>
        </w:tc>
        <w:tc>
          <w:tcPr>
            <w:tcW w:w="51" w:type="dxa"/>
            <w:tcBorders>
              <w:top w:val="nil"/>
              <w:left w:val="nil"/>
              <w:bottom w:val="single" w:sz="4" w:space="0" w:color="auto"/>
              <w:right w:val="single" w:sz="4" w:space="0" w:color="auto"/>
            </w:tcBorders>
            <w:shd w:val="clear" w:color="auto" w:fill="auto"/>
            <w:vAlign w:val="center"/>
            <w:hideMark/>
          </w:tcPr>
          <w:p w14:paraId="5FE025DE"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7.679,9</w:t>
            </w:r>
          </w:p>
        </w:tc>
        <w:tc>
          <w:tcPr>
            <w:tcW w:w="51" w:type="dxa"/>
            <w:tcBorders>
              <w:top w:val="nil"/>
              <w:left w:val="nil"/>
              <w:bottom w:val="single" w:sz="4" w:space="0" w:color="auto"/>
              <w:right w:val="single" w:sz="4" w:space="0" w:color="auto"/>
            </w:tcBorders>
            <w:shd w:val="clear" w:color="auto" w:fill="auto"/>
            <w:noWrap/>
            <w:vAlign w:val="center"/>
            <w:hideMark/>
          </w:tcPr>
          <w:p w14:paraId="35199E2D"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1.019,5</w:t>
            </w:r>
          </w:p>
        </w:tc>
        <w:tc>
          <w:tcPr>
            <w:tcW w:w="51" w:type="dxa"/>
            <w:tcBorders>
              <w:top w:val="nil"/>
              <w:left w:val="nil"/>
              <w:bottom w:val="single" w:sz="4" w:space="0" w:color="auto"/>
              <w:right w:val="single" w:sz="4" w:space="0" w:color="auto"/>
            </w:tcBorders>
            <w:shd w:val="clear" w:color="auto" w:fill="auto"/>
            <w:noWrap/>
            <w:vAlign w:val="center"/>
            <w:hideMark/>
          </w:tcPr>
          <w:p w14:paraId="32D5E6BC"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33,06</w:t>
            </w:r>
          </w:p>
        </w:tc>
        <w:tc>
          <w:tcPr>
            <w:tcW w:w="51" w:type="dxa"/>
            <w:tcBorders>
              <w:top w:val="nil"/>
              <w:left w:val="nil"/>
              <w:bottom w:val="single" w:sz="4" w:space="0" w:color="auto"/>
              <w:right w:val="single" w:sz="4" w:space="0" w:color="auto"/>
            </w:tcBorders>
            <w:shd w:val="clear" w:color="auto" w:fill="auto"/>
            <w:noWrap/>
            <w:vAlign w:val="center"/>
            <w:hideMark/>
          </w:tcPr>
          <w:p w14:paraId="53019196"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7.575,3</w:t>
            </w:r>
          </w:p>
        </w:tc>
        <w:tc>
          <w:tcPr>
            <w:tcW w:w="51" w:type="dxa"/>
            <w:tcBorders>
              <w:top w:val="nil"/>
              <w:left w:val="nil"/>
              <w:bottom w:val="single" w:sz="4" w:space="0" w:color="auto"/>
              <w:right w:val="single" w:sz="4" w:space="0" w:color="auto"/>
            </w:tcBorders>
            <w:shd w:val="clear" w:color="auto" w:fill="auto"/>
            <w:noWrap/>
            <w:vAlign w:val="center"/>
            <w:hideMark/>
          </w:tcPr>
          <w:p w14:paraId="7E3B18C8"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1.006,8</w:t>
            </w:r>
          </w:p>
        </w:tc>
        <w:tc>
          <w:tcPr>
            <w:tcW w:w="51" w:type="dxa"/>
            <w:tcBorders>
              <w:top w:val="nil"/>
              <w:left w:val="nil"/>
              <w:bottom w:val="single" w:sz="4" w:space="0" w:color="auto"/>
              <w:right w:val="single" w:sz="4" w:space="0" w:color="auto"/>
            </w:tcBorders>
            <w:shd w:val="clear" w:color="auto" w:fill="auto"/>
            <w:noWrap/>
            <w:vAlign w:val="center"/>
            <w:hideMark/>
          </w:tcPr>
          <w:p w14:paraId="3C32A313"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34,20</w:t>
            </w:r>
          </w:p>
        </w:tc>
        <w:tc>
          <w:tcPr>
            <w:tcW w:w="51" w:type="dxa"/>
            <w:tcBorders>
              <w:top w:val="nil"/>
              <w:left w:val="nil"/>
              <w:bottom w:val="single" w:sz="4" w:space="0" w:color="auto"/>
              <w:right w:val="single" w:sz="4" w:space="0" w:color="auto"/>
            </w:tcBorders>
            <w:shd w:val="clear" w:color="auto" w:fill="auto"/>
            <w:noWrap/>
            <w:vAlign w:val="center"/>
            <w:hideMark/>
          </w:tcPr>
          <w:p w14:paraId="7DA6D176"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7.333,3</w:t>
            </w:r>
          </w:p>
        </w:tc>
        <w:tc>
          <w:tcPr>
            <w:tcW w:w="51" w:type="dxa"/>
            <w:tcBorders>
              <w:top w:val="nil"/>
              <w:left w:val="nil"/>
              <w:bottom w:val="single" w:sz="4" w:space="0" w:color="auto"/>
              <w:right w:val="single" w:sz="4" w:space="0" w:color="auto"/>
            </w:tcBorders>
            <w:shd w:val="clear" w:color="auto" w:fill="auto"/>
            <w:noWrap/>
            <w:vAlign w:val="center"/>
            <w:hideMark/>
          </w:tcPr>
          <w:p w14:paraId="03BE999A"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973,7</w:t>
            </w:r>
          </w:p>
        </w:tc>
        <w:tc>
          <w:tcPr>
            <w:tcW w:w="51" w:type="dxa"/>
            <w:tcBorders>
              <w:top w:val="nil"/>
              <w:left w:val="nil"/>
              <w:bottom w:val="single" w:sz="4" w:space="0" w:color="auto"/>
              <w:right w:val="single" w:sz="4" w:space="0" w:color="auto"/>
            </w:tcBorders>
            <w:shd w:val="clear" w:color="auto" w:fill="auto"/>
            <w:noWrap/>
            <w:vAlign w:val="center"/>
            <w:hideMark/>
          </w:tcPr>
          <w:p w14:paraId="421754A1"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43,04</w:t>
            </w:r>
          </w:p>
        </w:tc>
      </w:tr>
      <w:tr w:rsidR="008D0960" w:rsidRPr="003B6724" w14:paraId="466ACFFA" w14:textId="77777777" w:rsidTr="00101847">
        <w:trPr>
          <w:trHeight w:val="60"/>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3D60D50B" w14:textId="77777777" w:rsidR="008D0960" w:rsidRPr="008D0960" w:rsidRDefault="008D0960" w:rsidP="008D0960">
            <w:pPr>
              <w:jc w:val="both"/>
              <w:rPr>
                <w:b/>
                <w:bCs/>
                <w:sz w:val="16"/>
                <w:szCs w:val="16"/>
                <w:lang w:eastAsia="hr-HR"/>
              </w:rPr>
            </w:pPr>
            <w:r w:rsidRPr="008D0960">
              <w:rPr>
                <w:b/>
                <w:bCs/>
                <w:sz w:val="16"/>
                <w:szCs w:val="16"/>
                <w:lang w:eastAsia="hr-HR"/>
              </w:rPr>
              <w:t>2.</w:t>
            </w:r>
          </w:p>
        </w:tc>
        <w:tc>
          <w:tcPr>
            <w:tcW w:w="51" w:type="dxa"/>
            <w:tcBorders>
              <w:top w:val="single" w:sz="4" w:space="0" w:color="auto"/>
              <w:left w:val="nil"/>
              <w:bottom w:val="single" w:sz="4" w:space="0" w:color="auto"/>
              <w:right w:val="single" w:sz="4" w:space="0" w:color="auto"/>
            </w:tcBorders>
            <w:shd w:val="clear" w:color="auto" w:fill="auto"/>
            <w:vAlign w:val="center"/>
            <w:hideMark/>
          </w:tcPr>
          <w:p w14:paraId="46D9D49F" w14:textId="77777777" w:rsidR="008D0960" w:rsidRPr="008D0960" w:rsidRDefault="008D0960" w:rsidP="008D0960">
            <w:pPr>
              <w:jc w:val="both"/>
              <w:rPr>
                <w:b/>
                <w:bCs/>
                <w:i/>
                <w:iCs/>
                <w:sz w:val="16"/>
                <w:szCs w:val="16"/>
                <w:lang w:eastAsia="hr-HR"/>
              </w:rPr>
            </w:pPr>
            <w:r w:rsidRPr="008D0960">
              <w:rPr>
                <w:b/>
                <w:bCs/>
                <w:i/>
                <w:iCs/>
                <w:sz w:val="16"/>
                <w:szCs w:val="16"/>
                <w:lang w:eastAsia="hr-HR"/>
              </w:rPr>
              <w:t>Industrija i usluge</w:t>
            </w:r>
          </w:p>
        </w:tc>
        <w:tc>
          <w:tcPr>
            <w:tcW w:w="51" w:type="dxa"/>
            <w:tcBorders>
              <w:top w:val="nil"/>
              <w:left w:val="nil"/>
              <w:bottom w:val="single" w:sz="4" w:space="0" w:color="auto"/>
              <w:right w:val="single" w:sz="4" w:space="0" w:color="auto"/>
            </w:tcBorders>
            <w:shd w:val="clear" w:color="auto" w:fill="auto"/>
            <w:noWrap/>
            <w:vAlign w:val="center"/>
            <w:hideMark/>
          </w:tcPr>
          <w:p w14:paraId="2DBEB87F"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15.549,5</w:t>
            </w:r>
          </w:p>
        </w:tc>
        <w:tc>
          <w:tcPr>
            <w:tcW w:w="51" w:type="dxa"/>
            <w:tcBorders>
              <w:top w:val="nil"/>
              <w:left w:val="nil"/>
              <w:bottom w:val="single" w:sz="4" w:space="0" w:color="auto"/>
              <w:right w:val="single" w:sz="4" w:space="0" w:color="auto"/>
            </w:tcBorders>
            <w:shd w:val="clear" w:color="auto" w:fill="auto"/>
            <w:noWrap/>
            <w:vAlign w:val="center"/>
            <w:hideMark/>
          </w:tcPr>
          <w:p w14:paraId="08B8A6B9"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2.064,2</w:t>
            </w:r>
          </w:p>
        </w:tc>
        <w:tc>
          <w:tcPr>
            <w:tcW w:w="51" w:type="dxa"/>
            <w:tcBorders>
              <w:top w:val="nil"/>
              <w:left w:val="nil"/>
              <w:bottom w:val="single" w:sz="4" w:space="0" w:color="auto"/>
              <w:right w:val="single" w:sz="4" w:space="0" w:color="auto"/>
            </w:tcBorders>
            <w:shd w:val="clear" w:color="auto" w:fill="auto"/>
            <w:noWrap/>
            <w:vAlign w:val="center"/>
            <w:hideMark/>
          </w:tcPr>
          <w:p w14:paraId="2EE0BEBB"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66,94</w:t>
            </w:r>
          </w:p>
        </w:tc>
        <w:tc>
          <w:tcPr>
            <w:tcW w:w="51" w:type="dxa"/>
            <w:tcBorders>
              <w:top w:val="nil"/>
              <w:left w:val="nil"/>
              <w:bottom w:val="single" w:sz="4" w:space="0" w:color="auto"/>
              <w:right w:val="single" w:sz="4" w:space="0" w:color="auto"/>
            </w:tcBorders>
            <w:shd w:val="clear" w:color="auto" w:fill="auto"/>
            <w:noWrap/>
            <w:vAlign w:val="center"/>
            <w:hideMark/>
          </w:tcPr>
          <w:p w14:paraId="7F01D642"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14.573,0</w:t>
            </w:r>
          </w:p>
        </w:tc>
        <w:tc>
          <w:tcPr>
            <w:tcW w:w="51" w:type="dxa"/>
            <w:tcBorders>
              <w:top w:val="nil"/>
              <w:left w:val="nil"/>
              <w:bottom w:val="single" w:sz="4" w:space="0" w:color="auto"/>
              <w:right w:val="single" w:sz="4" w:space="0" w:color="auto"/>
            </w:tcBorders>
            <w:shd w:val="clear" w:color="auto" w:fill="auto"/>
            <w:noWrap/>
            <w:vAlign w:val="center"/>
            <w:hideMark/>
          </w:tcPr>
          <w:p w14:paraId="0485A960"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1.936,8</w:t>
            </w:r>
          </w:p>
        </w:tc>
        <w:tc>
          <w:tcPr>
            <w:tcW w:w="51" w:type="dxa"/>
            <w:tcBorders>
              <w:top w:val="nil"/>
              <w:left w:val="nil"/>
              <w:bottom w:val="single" w:sz="4" w:space="0" w:color="auto"/>
              <w:right w:val="single" w:sz="4" w:space="0" w:color="auto"/>
            </w:tcBorders>
            <w:shd w:val="clear" w:color="auto" w:fill="auto"/>
            <w:noWrap/>
            <w:vAlign w:val="center"/>
            <w:hideMark/>
          </w:tcPr>
          <w:p w14:paraId="16BF840C"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65,80</w:t>
            </w:r>
          </w:p>
        </w:tc>
        <w:tc>
          <w:tcPr>
            <w:tcW w:w="51" w:type="dxa"/>
            <w:tcBorders>
              <w:top w:val="nil"/>
              <w:left w:val="nil"/>
              <w:bottom w:val="single" w:sz="4" w:space="0" w:color="auto"/>
              <w:right w:val="single" w:sz="4" w:space="0" w:color="auto"/>
            </w:tcBorders>
            <w:shd w:val="clear" w:color="auto" w:fill="auto"/>
            <w:noWrap/>
            <w:vAlign w:val="center"/>
            <w:hideMark/>
          </w:tcPr>
          <w:p w14:paraId="4C396E5D"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9.705,0</w:t>
            </w:r>
          </w:p>
        </w:tc>
        <w:tc>
          <w:tcPr>
            <w:tcW w:w="51" w:type="dxa"/>
            <w:tcBorders>
              <w:top w:val="nil"/>
              <w:left w:val="nil"/>
              <w:bottom w:val="single" w:sz="4" w:space="0" w:color="auto"/>
              <w:right w:val="single" w:sz="4" w:space="0" w:color="auto"/>
            </w:tcBorders>
            <w:shd w:val="clear" w:color="auto" w:fill="auto"/>
            <w:noWrap/>
            <w:vAlign w:val="center"/>
            <w:hideMark/>
          </w:tcPr>
          <w:p w14:paraId="524BD3DB"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1.288,6</w:t>
            </w:r>
          </w:p>
        </w:tc>
        <w:tc>
          <w:tcPr>
            <w:tcW w:w="51" w:type="dxa"/>
            <w:tcBorders>
              <w:top w:val="nil"/>
              <w:left w:val="nil"/>
              <w:bottom w:val="single" w:sz="4" w:space="0" w:color="auto"/>
              <w:right w:val="single" w:sz="4" w:space="0" w:color="auto"/>
            </w:tcBorders>
            <w:shd w:val="clear" w:color="auto" w:fill="auto"/>
            <w:noWrap/>
            <w:vAlign w:val="center"/>
            <w:hideMark/>
          </w:tcPr>
          <w:p w14:paraId="420B4BE1"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56,96</w:t>
            </w:r>
          </w:p>
        </w:tc>
      </w:tr>
      <w:tr w:rsidR="008D0960" w:rsidRPr="003B6724" w14:paraId="2257E708" w14:textId="77777777" w:rsidTr="00101847">
        <w:trPr>
          <w:trHeight w:val="152"/>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0AB9907A" w14:textId="77777777" w:rsidR="008D0960" w:rsidRPr="008D0960" w:rsidRDefault="008D0960" w:rsidP="008D0960">
            <w:pPr>
              <w:jc w:val="both"/>
              <w:rPr>
                <w:b/>
                <w:bCs/>
                <w:sz w:val="16"/>
                <w:szCs w:val="16"/>
                <w:lang w:eastAsia="hr-HR"/>
              </w:rPr>
            </w:pPr>
            <w:r w:rsidRPr="008D0960">
              <w:rPr>
                <w:b/>
                <w:bCs/>
                <w:sz w:val="16"/>
                <w:szCs w:val="16"/>
                <w:lang w:eastAsia="hr-HR"/>
              </w:rPr>
              <w:t> </w:t>
            </w:r>
          </w:p>
        </w:tc>
        <w:tc>
          <w:tcPr>
            <w:tcW w:w="51" w:type="dxa"/>
            <w:tcBorders>
              <w:top w:val="single" w:sz="4" w:space="0" w:color="auto"/>
              <w:left w:val="nil"/>
              <w:bottom w:val="single" w:sz="4" w:space="0" w:color="auto"/>
              <w:right w:val="single" w:sz="4" w:space="0" w:color="auto"/>
            </w:tcBorders>
            <w:shd w:val="clear" w:color="auto" w:fill="auto"/>
            <w:vAlign w:val="center"/>
            <w:hideMark/>
          </w:tcPr>
          <w:p w14:paraId="0BE845F5" w14:textId="77777777" w:rsidR="008D0960" w:rsidRPr="008D0960" w:rsidRDefault="008D0960" w:rsidP="008D0960">
            <w:pPr>
              <w:jc w:val="both"/>
              <w:rPr>
                <w:b/>
                <w:bCs/>
                <w:i/>
                <w:iCs/>
                <w:sz w:val="16"/>
                <w:szCs w:val="16"/>
                <w:lang w:eastAsia="hr-HR"/>
              </w:rPr>
            </w:pPr>
            <w:r w:rsidRPr="008D0960">
              <w:rPr>
                <w:b/>
                <w:bCs/>
                <w:i/>
                <w:iCs/>
                <w:sz w:val="16"/>
                <w:szCs w:val="16"/>
                <w:lang w:eastAsia="hr-HR"/>
              </w:rPr>
              <w:t>Horizontalni ciljevi</w:t>
            </w:r>
          </w:p>
        </w:tc>
        <w:tc>
          <w:tcPr>
            <w:tcW w:w="51" w:type="dxa"/>
            <w:tcBorders>
              <w:top w:val="nil"/>
              <w:left w:val="nil"/>
              <w:bottom w:val="single" w:sz="4" w:space="0" w:color="auto"/>
              <w:right w:val="single" w:sz="4" w:space="0" w:color="auto"/>
            </w:tcBorders>
            <w:shd w:val="clear" w:color="auto" w:fill="auto"/>
            <w:noWrap/>
            <w:vAlign w:val="center"/>
            <w:hideMark/>
          </w:tcPr>
          <w:p w14:paraId="68D06CDE"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2.455,1</w:t>
            </w:r>
          </w:p>
        </w:tc>
        <w:tc>
          <w:tcPr>
            <w:tcW w:w="51" w:type="dxa"/>
            <w:tcBorders>
              <w:top w:val="nil"/>
              <w:left w:val="nil"/>
              <w:bottom w:val="single" w:sz="4" w:space="0" w:color="auto"/>
              <w:right w:val="single" w:sz="4" w:space="0" w:color="auto"/>
            </w:tcBorders>
            <w:shd w:val="clear" w:color="auto" w:fill="auto"/>
            <w:noWrap/>
            <w:vAlign w:val="center"/>
            <w:hideMark/>
          </w:tcPr>
          <w:p w14:paraId="1EED6894"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325,9</w:t>
            </w:r>
          </w:p>
        </w:tc>
        <w:tc>
          <w:tcPr>
            <w:tcW w:w="51" w:type="dxa"/>
            <w:tcBorders>
              <w:top w:val="nil"/>
              <w:left w:val="nil"/>
              <w:bottom w:val="single" w:sz="4" w:space="0" w:color="auto"/>
              <w:right w:val="single" w:sz="4" w:space="0" w:color="auto"/>
            </w:tcBorders>
            <w:shd w:val="clear" w:color="auto" w:fill="auto"/>
            <w:noWrap/>
            <w:vAlign w:val="center"/>
            <w:hideMark/>
          </w:tcPr>
          <w:p w14:paraId="14D1A6C6"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10,57</w:t>
            </w:r>
          </w:p>
        </w:tc>
        <w:tc>
          <w:tcPr>
            <w:tcW w:w="51" w:type="dxa"/>
            <w:tcBorders>
              <w:top w:val="nil"/>
              <w:left w:val="nil"/>
              <w:bottom w:val="single" w:sz="4" w:space="0" w:color="auto"/>
              <w:right w:val="single" w:sz="4" w:space="0" w:color="auto"/>
            </w:tcBorders>
            <w:shd w:val="clear" w:color="auto" w:fill="auto"/>
            <w:noWrap/>
            <w:vAlign w:val="center"/>
            <w:hideMark/>
          </w:tcPr>
          <w:p w14:paraId="49F7A576"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2.153,7</w:t>
            </w:r>
          </w:p>
        </w:tc>
        <w:tc>
          <w:tcPr>
            <w:tcW w:w="51" w:type="dxa"/>
            <w:tcBorders>
              <w:top w:val="nil"/>
              <w:left w:val="nil"/>
              <w:bottom w:val="single" w:sz="4" w:space="0" w:color="auto"/>
              <w:right w:val="single" w:sz="4" w:space="0" w:color="auto"/>
            </w:tcBorders>
            <w:shd w:val="clear" w:color="auto" w:fill="auto"/>
            <w:noWrap/>
            <w:vAlign w:val="center"/>
            <w:hideMark/>
          </w:tcPr>
          <w:p w14:paraId="3C938E2A"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286,2</w:t>
            </w:r>
          </w:p>
        </w:tc>
        <w:tc>
          <w:tcPr>
            <w:tcW w:w="51" w:type="dxa"/>
            <w:tcBorders>
              <w:top w:val="nil"/>
              <w:left w:val="nil"/>
              <w:bottom w:val="single" w:sz="4" w:space="0" w:color="auto"/>
              <w:right w:val="single" w:sz="4" w:space="0" w:color="auto"/>
            </w:tcBorders>
            <w:shd w:val="clear" w:color="auto" w:fill="auto"/>
            <w:noWrap/>
            <w:vAlign w:val="center"/>
            <w:hideMark/>
          </w:tcPr>
          <w:p w14:paraId="03C1A320"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9,72</w:t>
            </w:r>
          </w:p>
        </w:tc>
        <w:tc>
          <w:tcPr>
            <w:tcW w:w="51" w:type="dxa"/>
            <w:tcBorders>
              <w:top w:val="nil"/>
              <w:left w:val="nil"/>
              <w:bottom w:val="single" w:sz="4" w:space="0" w:color="auto"/>
              <w:right w:val="single" w:sz="4" w:space="0" w:color="auto"/>
            </w:tcBorders>
            <w:shd w:val="clear" w:color="auto" w:fill="auto"/>
            <w:noWrap/>
            <w:vAlign w:val="center"/>
            <w:hideMark/>
          </w:tcPr>
          <w:p w14:paraId="369BA924"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724,3</w:t>
            </w:r>
          </w:p>
        </w:tc>
        <w:tc>
          <w:tcPr>
            <w:tcW w:w="51" w:type="dxa"/>
            <w:tcBorders>
              <w:top w:val="nil"/>
              <w:left w:val="nil"/>
              <w:bottom w:val="single" w:sz="4" w:space="0" w:color="auto"/>
              <w:right w:val="single" w:sz="4" w:space="0" w:color="auto"/>
            </w:tcBorders>
            <w:shd w:val="clear" w:color="auto" w:fill="auto"/>
            <w:noWrap/>
            <w:vAlign w:val="center"/>
            <w:hideMark/>
          </w:tcPr>
          <w:p w14:paraId="0CB48B7E"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96,2</w:t>
            </w:r>
          </w:p>
        </w:tc>
        <w:tc>
          <w:tcPr>
            <w:tcW w:w="51" w:type="dxa"/>
            <w:tcBorders>
              <w:top w:val="nil"/>
              <w:left w:val="nil"/>
              <w:bottom w:val="single" w:sz="4" w:space="0" w:color="auto"/>
              <w:right w:val="single" w:sz="4" w:space="0" w:color="auto"/>
            </w:tcBorders>
            <w:shd w:val="clear" w:color="auto" w:fill="auto"/>
            <w:noWrap/>
            <w:vAlign w:val="center"/>
            <w:hideMark/>
          </w:tcPr>
          <w:p w14:paraId="05582A35"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4,25</w:t>
            </w:r>
          </w:p>
        </w:tc>
      </w:tr>
      <w:tr w:rsidR="008D0960" w:rsidRPr="003B6724" w14:paraId="097C5ABE" w14:textId="77777777" w:rsidTr="00101847">
        <w:trPr>
          <w:trHeight w:val="60"/>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2146E517" w14:textId="77777777" w:rsidR="008D0960" w:rsidRPr="008D0960" w:rsidRDefault="008D0960" w:rsidP="008D0960">
            <w:pPr>
              <w:jc w:val="both"/>
              <w:rPr>
                <w:sz w:val="16"/>
                <w:szCs w:val="16"/>
                <w:lang w:eastAsia="hr-HR"/>
              </w:rPr>
            </w:pPr>
            <w:r w:rsidRPr="008D0960">
              <w:rPr>
                <w:sz w:val="16"/>
                <w:szCs w:val="16"/>
                <w:lang w:eastAsia="hr-HR"/>
              </w:rPr>
              <w:t> </w:t>
            </w:r>
          </w:p>
        </w:tc>
        <w:tc>
          <w:tcPr>
            <w:tcW w:w="51" w:type="dxa"/>
            <w:tcBorders>
              <w:top w:val="single" w:sz="4" w:space="0" w:color="auto"/>
              <w:left w:val="nil"/>
              <w:bottom w:val="single" w:sz="4" w:space="0" w:color="auto"/>
              <w:right w:val="single" w:sz="4" w:space="0" w:color="auto"/>
            </w:tcBorders>
            <w:shd w:val="clear" w:color="auto" w:fill="auto"/>
            <w:noWrap/>
            <w:vAlign w:val="center"/>
            <w:hideMark/>
          </w:tcPr>
          <w:p w14:paraId="37CF6C43" w14:textId="77777777" w:rsidR="008D0960" w:rsidRPr="008D0960" w:rsidRDefault="008D0960" w:rsidP="008D0960">
            <w:pPr>
              <w:jc w:val="both"/>
              <w:rPr>
                <w:spacing w:val="-4"/>
                <w:sz w:val="16"/>
                <w:szCs w:val="16"/>
                <w:lang w:eastAsia="hr-HR"/>
              </w:rPr>
            </w:pPr>
            <w:r w:rsidRPr="008D0960">
              <w:rPr>
                <w:spacing w:val="-4"/>
                <w:sz w:val="16"/>
                <w:szCs w:val="16"/>
                <w:lang w:eastAsia="hr-HR"/>
              </w:rPr>
              <w:t>- Istraživanje i razvoj i inovacije</w:t>
            </w:r>
          </w:p>
        </w:tc>
        <w:tc>
          <w:tcPr>
            <w:tcW w:w="51" w:type="dxa"/>
            <w:tcBorders>
              <w:top w:val="nil"/>
              <w:left w:val="nil"/>
              <w:bottom w:val="single" w:sz="4" w:space="0" w:color="auto"/>
              <w:right w:val="single" w:sz="4" w:space="0" w:color="auto"/>
            </w:tcBorders>
            <w:shd w:val="clear" w:color="auto" w:fill="auto"/>
            <w:vAlign w:val="center"/>
            <w:hideMark/>
          </w:tcPr>
          <w:p w14:paraId="2B791611"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1.305,1</w:t>
            </w:r>
          </w:p>
        </w:tc>
        <w:tc>
          <w:tcPr>
            <w:tcW w:w="51" w:type="dxa"/>
            <w:tcBorders>
              <w:top w:val="nil"/>
              <w:left w:val="nil"/>
              <w:bottom w:val="single" w:sz="4" w:space="0" w:color="auto"/>
              <w:right w:val="single" w:sz="4" w:space="0" w:color="auto"/>
            </w:tcBorders>
            <w:shd w:val="clear" w:color="auto" w:fill="auto"/>
            <w:noWrap/>
            <w:vAlign w:val="center"/>
            <w:hideMark/>
          </w:tcPr>
          <w:p w14:paraId="5F5047D7"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173,2</w:t>
            </w:r>
          </w:p>
        </w:tc>
        <w:tc>
          <w:tcPr>
            <w:tcW w:w="51" w:type="dxa"/>
            <w:tcBorders>
              <w:top w:val="nil"/>
              <w:left w:val="nil"/>
              <w:bottom w:val="single" w:sz="4" w:space="0" w:color="auto"/>
              <w:right w:val="single" w:sz="4" w:space="0" w:color="auto"/>
            </w:tcBorders>
            <w:shd w:val="clear" w:color="auto" w:fill="auto"/>
            <w:noWrap/>
            <w:vAlign w:val="center"/>
            <w:hideMark/>
          </w:tcPr>
          <w:p w14:paraId="25E0EFC1"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5,62</w:t>
            </w:r>
          </w:p>
        </w:tc>
        <w:tc>
          <w:tcPr>
            <w:tcW w:w="51" w:type="dxa"/>
            <w:tcBorders>
              <w:top w:val="nil"/>
              <w:left w:val="nil"/>
              <w:bottom w:val="single" w:sz="4" w:space="0" w:color="auto"/>
              <w:right w:val="single" w:sz="4" w:space="0" w:color="auto"/>
            </w:tcBorders>
            <w:shd w:val="clear" w:color="auto" w:fill="auto"/>
            <w:vAlign w:val="center"/>
            <w:hideMark/>
          </w:tcPr>
          <w:p w14:paraId="415A8120"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554,9</w:t>
            </w:r>
          </w:p>
        </w:tc>
        <w:tc>
          <w:tcPr>
            <w:tcW w:w="51" w:type="dxa"/>
            <w:tcBorders>
              <w:top w:val="nil"/>
              <w:left w:val="nil"/>
              <w:bottom w:val="single" w:sz="4" w:space="0" w:color="auto"/>
              <w:right w:val="single" w:sz="4" w:space="0" w:color="auto"/>
            </w:tcBorders>
            <w:shd w:val="clear" w:color="auto" w:fill="auto"/>
            <w:noWrap/>
            <w:vAlign w:val="center"/>
            <w:hideMark/>
          </w:tcPr>
          <w:p w14:paraId="48188370"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73,7</w:t>
            </w:r>
          </w:p>
        </w:tc>
        <w:tc>
          <w:tcPr>
            <w:tcW w:w="51" w:type="dxa"/>
            <w:tcBorders>
              <w:top w:val="nil"/>
              <w:left w:val="nil"/>
              <w:bottom w:val="single" w:sz="4" w:space="0" w:color="auto"/>
              <w:right w:val="single" w:sz="4" w:space="0" w:color="auto"/>
            </w:tcBorders>
            <w:shd w:val="clear" w:color="auto" w:fill="auto"/>
            <w:noWrap/>
            <w:vAlign w:val="center"/>
            <w:hideMark/>
          </w:tcPr>
          <w:p w14:paraId="6F773F38"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2,51</w:t>
            </w:r>
          </w:p>
        </w:tc>
        <w:tc>
          <w:tcPr>
            <w:tcW w:w="51" w:type="dxa"/>
            <w:tcBorders>
              <w:top w:val="nil"/>
              <w:left w:val="nil"/>
              <w:bottom w:val="single" w:sz="4" w:space="0" w:color="auto"/>
              <w:right w:val="single" w:sz="4" w:space="0" w:color="auto"/>
            </w:tcBorders>
            <w:shd w:val="clear" w:color="auto" w:fill="auto"/>
            <w:vAlign w:val="center"/>
            <w:hideMark/>
          </w:tcPr>
          <w:p w14:paraId="4CC137E3"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255,0</w:t>
            </w:r>
          </w:p>
        </w:tc>
        <w:tc>
          <w:tcPr>
            <w:tcW w:w="51" w:type="dxa"/>
            <w:tcBorders>
              <w:top w:val="nil"/>
              <w:left w:val="nil"/>
              <w:bottom w:val="single" w:sz="4" w:space="0" w:color="auto"/>
              <w:right w:val="single" w:sz="4" w:space="0" w:color="auto"/>
            </w:tcBorders>
            <w:shd w:val="clear" w:color="auto" w:fill="auto"/>
            <w:noWrap/>
            <w:vAlign w:val="center"/>
            <w:hideMark/>
          </w:tcPr>
          <w:p w14:paraId="2B89D2B6"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33,9</w:t>
            </w:r>
          </w:p>
        </w:tc>
        <w:tc>
          <w:tcPr>
            <w:tcW w:w="51" w:type="dxa"/>
            <w:tcBorders>
              <w:top w:val="nil"/>
              <w:left w:val="nil"/>
              <w:bottom w:val="single" w:sz="4" w:space="0" w:color="auto"/>
              <w:right w:val="single" w:sz="4" w:space="0" w:color="auto"/>
            </w:tcBorders>
            <w:shd w:val="clear" w:color="auto" w:fill="auto"/>
            <w:noWrap/>
            <w:vAlign w:val="center"/>
            <w:hideMark/>
          </w:tcPr>
          <w:p w14:paraId="61656263"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1,50</w:t>
            </w:r>
          </w:p>
        </w:tc>
      </w:tr>
      <w:tr w:rsidR="008D0960" w:rsidRPr="003B6724" w14:paraId="61B9D866" w14:textId="77777777" w:rsidTr="00101847">
        <w:trPr>
          <w:trHeight w:val="60"/>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02B1D849" w14:textId="77777777" w:rsidR="008D0960" w:rsidRPr="008D0960" w:rsidRDefault="008D0960" w:rsidP="008D0960">
            <w:pPr>
              <w:jc w:val="both"/>
              <w:rPr>
                <w:sz w:val="16"/>
                <w:szCs w:val="16"/>
                <w:lang w:eastAsia="hr-HR"/>
              </w:rPr>
            </w:pPr>
            <w:r w:rsidRPr="008D0960">
              <w:rPr>
                <w:sz w:val="16"/>
                <w:szCs w:val="16"/>
                <w:lang w:eastAsia="hr-HR"/>
              </w:rPr>
              <w:t> </w:t>
            </w:r>
          </w:p>
        </w:tc>
        <w:tc>
          <w:tcPr>
            <w:tcW w:w="51" w:type="dxa"/>
            <w:tcBorders>
              <w:top w:val="single" w:sz="4" w:space="0" w:color="auto"/>
              <w:left w:val="nil"/>
              <w:bottom w:val="single" w:sz="4" w:space="0" w:color="auto"/>
              <w:right w:val="single" w:sz="4" w:space="0" w:color="auto"/>
            </w:tcBorders>
            <w:shd w:val="clear" w:color="auto" w:fill="auto"/>
            <w:noWrap/>
            <w:vAlign w:val="center"/>
            <w:hideMark/>
          </w:tcPr>
          <w:p w14:paraId="7BC310E7" w14:textId="77777777" w:rsidR="008D0960" w:rsidRPr="008D0960" w:rsidRDefault="008D0960" w:rsidP="008D0960">
            <w:pPr>
              <w:jc w:val="both"/>
              <w:rPr>
                <w:sz w:val="16"/>
                <w:szCs w:val="16"/>
                <w:lang w:eastAsia="hr-HR"/>
              </w:rPr>
            </w:pPr>
            <w:r w:rsidRPr="008D0960">
              <w:rPr>
                <w:sz w:val="16"/>
                <w:szCs w:val="16"/>
                <w:lang w:eastAsia="hr-HR"/>
              </w:rPr>
              <w:t>- Zapošljavanje</w:t>
            </w:r>
          </w:p>
        </w:tc>
        <w:tc>
          <w:tcPr>
            <w:tcW w:w="51" w:type="dxa"/>
            <w:tcBorders>
              <w:top w:val="nil"/>
              <w:left w:val="nil"/>
              <w:bottom w:val="single" w:sz="4" w:space="0" w:color="auto"/>
              <w:right w:val="single" w:sz="4" w:space="0" w:color="auto"/>
            </w:tcBorders>
            <w:shd w:val="clear" w:color="auto" w:fill="auto"/>
            <w:vAlign w:val="center"/>
            <w:hideMark/>
          </w:tcPr>
          <w:p w14:paraId="056C6A74"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262,6</w:t>
            </w:r>
          </w:p>
        </w:tc>
        <w:tc>
          <w:tcPr>
            <w:tcW w:w="51" w:type="dxa"/>
            <w:tcBorders>
              <w:top w:val="nil"/>
              <w:left w:val="nil"/>
              <w:bottom w:val="single" w:sz="4" w:space="0" w:color="auto"/>
              <w:right w:val="single" w:sz="4" w:space="0" w:color="auto"/>
            </w:tcBorders>
            <w:shd w:val="clear" w:color="auto" w:fill="auto"/>
            <w:noWrap/>
            <w:vAlign w:val="center"/>
            <w:hideMark/>
          </w:tcPr>
          <w:p w14:paraId="2B3CAA5A"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34,9</w:t>
            </w:r>
          </w:p>
        </w:tc>
        <w:tc>
          <w:tcPr>
            <w:tcW w:w="51" w:type="dxa"/>
            <w:tcBorders>
              <w:top w:val="nil"/>
              <w:left w:val="nil"/>
              <w:bottom w:val="single" w:sz="4" w:space="0" w:color="auto"/>
              <w:right w:val="single" w:sz="4" w:space="0" w:color="auto"/>
            </w:tcBorders>
            <w:shd w:val="clear" w:color="auto" w:fill="auto"/>
            <w:noWrap/>
            <w:vAlign w:val="center"/>
            <w:hideMark/>
          </w:tcPr>
          <w:p w14:paraId="515FF9BD"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1,13</w:t>
            </w:r>
          </w:p>
        </w:tc>
        <w:tc>
          <w:tcPr>
            <w:tcW w:w="51" w:type="dxa"/>
            <w:tcBorders>
              <w:top w:val="nil"/>
              <w:left w:val="nil"/>
              <w:bottom w:val="single" w:sz="4" w:space="0" w:color="auto"/>
              <w:right w:val="single" w:sz="4" w:space="0" w:color="auto"/>
            </w:tcBorders>
            <w:shd w:val="clear" w:color="auto" w:fill="auto"/>
            <w:vAlign w:val="center"/>
            <w:hideMark/>
          </w:tcPr>
          <w:p w14:paraId="69FCA698"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359,5</w:t>
            </w:r>
          </w:p>
        </w:tc>
        <w:tc>
          <w:tcPr>
            <w:tcW w:w="51" w:type="dxa"/>
            <w:tcBorders>
              <w:top w:val="nil"/>
              <w:left w:val="nil"/>
              <w:bottom w:val="single" w:sz="4" w:space="0" w:color="auto"/>
              <w:right w:val="single" w:sz="4" w:space="0" w:color="auto"/>
            </w:tcBorders>
            <w:shd w:val="clear" w:color="auto" w:fill="auto"/>
            <w:noWrap/>
            <w:vAlign w:val="center"/>
            <w:hideMark/>
          </w:tcPr>
          <w:p w14:paraId="1C8FF461"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47,8</w:t>
            </w:r>
          </w:p>
        </w:tc>
        <w:tc>
          <w:tcPr>
            <w:tcW w:w="51" w:type="dxa"/>
            <w:tcBorders>
              <w:top w:val="nil"/>
              <w:left w:val="nil"/>
              <w:bottom w:val="single" w:sz="4" w:space="0" w:color="auto"/>
              <w:right w:val="single" w:sz="4" w:space="0" w:color="auto"/>
            </w:tcBorders>
            <w:shd w:val="clear" w:color="auto" w:fill="auto"/>
            <w:noWrap/>
            <w:vAlign w:val="center"/>
            <w:hideMark/>
          </w:tcPr>
          <w:p w14:paraId="599EFAF0"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1,62</w:t>
            </w:r>
          </w:p>
        </w:tc>
        <w:tc>
          <w:tcPr>
            <w:tcW w:w="51" w:type="dxa"/>
            <w:tcBorders>
              <w:top w:val="nil"/>
              <w:left w:val="nil"/>
              <w:bottom w:val="single" w:sz="4" w:space="0" w:color="auto"/>
              <w:right w:val="single" w:sz="4" w:space="0" w:color="auto"/>
            </w:tcBorders>
            <w:shd w:val="clear" w:color="auto" w:fill="auto"/>
            <w:vAlign w:val="center"/>
            <w:hideMark/>
          </w:tcPr>
          <w:p w14:paraId="430DB0E3"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286,2</w:t>
            </w:r>
          </w:p>
        </w:tc>
        <w:tc>
          <w:tcPr>
            <w:tcW w:w="51" w:type="dxa"/>
            <w:tcBorders>
              <w:top w:val="nil"/>
              <w:left w:val="nil"/>
              <w:bottom w:val="single" w:sz="4" w:space="0" w:color="auto"/>
              <w:right w:val="single" w:sz="4" w:space="0" w:color="auto"/>
            </w:tcBorders>
            <w:shd w:val="clear" w:color="auto" w:fill="auto"/>
            <w:noWrap/>
            <w:vAlign w:val="center"/>
            <w:hideMark/>
          </w:tcPr>
          <w:p w14:paraId="7F47DD49"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38,0</w:t>
            </w:r>
          </w:p>
        </w:tc>
        <w:tc>
          <w:tcPr>
            <w:tcW w:w="51" w:type="dxa"/>
            <w:tcBorders>
              <w:top w:val="nil"/>
              <w:left w:val="nil"/>
              <w:bottom w:val="single" w:sz="4" w:space="0" w:color="auto"/>
              <w:right w:val="single" w:sz="4" w:space="0" w:color="auto"/>
            </w:tcBorders>
            <w:shd w:val="clear" w:color="auto" w:fill="auto"/>
            <w:noWrap/>
            <w:vAlign w:val="center"/>
            <w:hideMark/>
          </w:tcPr>
          <w:p w14:paraId="03013E26"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1,68</w:t>
            </w:r>
          </w:p>
        </w:tc>
      </w:tr>
      <w:tr w:rsidR="008D0960" w:rsidRPr="003B6724" w14:paraId="3A899B8E" w14:textId="77777777" w:rsidTr="00101847">
        <w:trPr>
          <w:trHeight w:val="60"/>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31AF9B6C" w14:textId="77777777" w:rsidR="008D0960" w:rsidRPr="008D0960" w:rsidRDefault="008D0960" w:rsidP="008D0960">
            <w:pPr>
              <w:jc w:val="both"/>
              <w:rPr>
                <w:sz w:val="16"/>
                <w:szCs w:val="16"/>
                <w:lang w:eastAsia="hr-HR"/>
              </w:rPr>
            </w:pPr>
            <w:r w:rsidRPr="008D0960">
              <w:rPr>
                <w:sz w:val="16"/>
                <w:szCs w:val="16"/>
                <w:lang w:eastAsia="hr-HR"/>
              </w:rPr>
              <w:t> </w:t>
            </w:r>
          </w:p>
        </w:tc>
        <w:tc>
          <w:tcPr>
            <w:tcW w:w="51" w:type="dxa"/>
            <w:tcBorders>
              <w:top w:val="single" w:sz="4" w:space="0" w:color="auto"/>
              <w:left w:val="nil"/>
              <w:bottom w:val="single" w:sz="4" w:space="0" w:color="auto"/>
              <w:right w:val="single" w:sz="4" w:space="0" w:color="auto"/>
            </w:tcBorders>
            <w:shd w:val="clear" w:color="auto" w:fill="auto"/>
            <w:noWrap/>
            <w:vAlign w:val="center"/>
            <w:hideMark/>
          </w:tcPr>
          <w:p w14:paraId="38EA4AF6" w14:textId="77777777" w:rsidR="008D0960" w:rsidRPr="008D0960" w:rsidRDefault="008D0960" w:rsidP="008D0960">
            <w:pPr>
              <w:jc w:val="both"/>
              <w:rPr>
                <w:sz w:val="16"/>
                <w:szCs w:val="16"/>
                <w:lang w:eastAsia="hr-HR"/>
              </w:rPr>
            </w:pPr>
            <w:r w:rsidRPr="008D0960">
              <w:rPr>
                <w:sz w:val="16"/>
                <w:szCs w:val="16"/>
                <w:lang w:eastAsia="hr-HR"/>
              </w:rPr>
              <w:t>- Usavršavanje</w:t>
            </w:r>
          </w:p>
        </w:tc>
        <w:tc>
          <w:tcPr>
            <w:tcW w:w="51" w:type="dxa"/>
            <w:tcBorders>
              <w:top w:val="nil"/>
              <w:left w:val="nil"/>
              <w:bottom w:val="single" w:sz="4" w:space="0" w:color="auto"/>
              <w:right w:val="single" w:sz="4" w:space="0" w:color="auto"/>
            </w:tcBorders>
            <w:shd w:val="clear" w:color="auto" w:fill="auto"/>
            <w:vAlign w:val="center"/>
            <w:hideMark/>
          </w:tcPr>
          <w:p w14:paraId="0F4A9936"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4,2</w:t>
            </w:r>
          </w:p>
        </w:tc>
        <w:tc>
          <w:tcPr>
            <w:tcW w:w="51" w:type="dxa"/>
            <w:tcBorders>
              <w:top w:val="nil"/>
              <w:left w:val="nil"/>
              <w:bottom w:val="single" w:sz="4" w:space="0" w:color="auto"/>
              <w:right w:val="single" w:sz="4" w:space="0" w:color="auto"/>
            </w:tcBorders>
            <w:shd w:val="clear" w:color="auto" w:fill="auto"/>
            <w:noWrap/>
            <w:vAlign w:val="center"/>
            <w:hideMark/>
          </w:tcPr>
          <w:p w14:paraId="3BE457ED"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0,6</w:t>
            </w:r>
          </w:p>
        </w:tc>
        <w:tc>
          <w:tcPr>
            <w:tcW w:w="51" w:type="dxa"/>
            <w:tcBorders>
              <w:top w:val="nil"/>
              <w:left w:val="nil"/>
              <w:bottom w:val="single" w:sz="4" w:space="0" w:color="auto"/>
              <w:right w:val="single" w:sz="4" w:space="0" w:color="auto"/>
            </w:tcBorders>
            <w:shd w:val="clear" w:color="auto" w:fill="auto"/>
            <w:noWrap/>
            <w:vAlign w:val="center"/>
            <w:hideMark/>
          </w:tcPr>
          <w:p w14:paraId="420DF87D"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0,02</w:t>
            </w:r>
          </w:p>
        </w:tc>
        <w:tc>
          <w:tcPr>
            <w:tcW w:w="51" w:type="dxa"/>
            <w:tcBorders>
              <w:top w:val="nil"/>
              <w:left w:val="nil"/>
              <w:bottom w:val="single" w:sz="4" w:space="0" w:color="auto"/>
              <w:right w:val="single" w:sz="4" w:space="0" w:color="auto"/>
            </w:tcBorders>
            <w:shd w:val="clear" w:color="auto" w:fill="auto"/>
            <w:vAlign w:val="center"/>
            <w:hideMark/>
          </w:tcPr>
          <w:p w14:paraId="2D02A1A3"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24,3</w:t>
            </w:r>
          </w:p>
        </w:tc>
        <w:tc>
          <w:tcPr>
            <w:tcW w:w="51" w:type="dxa"/>
            <w:tcBorders>
              <w:top w:val="nil"/>
              <w:left w:val="nil"/>
              <w:bottom w:val="single" w:sz="4" w:space="0" w:color="auto"/>
              <w:right w:val="single" w:sz="4" w:space="0" w:color="auto"/>
            </w:tcBorders>
            <w:shd w:val="clear" w:color="auto" w:fill="auto"/>
            <w:noWrap/>
            <w:vAlign w:val="center"/>
            <w:hideMark/>
          </w:tcPr>
          <w:p w14:paraId="58FFB5F7"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3,2</w:t>
            </w:r>
          </w:p>
        </w:tc>
        <w:tc>
          <w:tcPr>
            <w:tcW w:w="51" w:type="dxa"/>
            <w:tcBorders>
              <w:top w:val="nil"/>
              <w:left w:val="nil"/>
              <w:bottom w:val="single" w:sz="4" w:space="0" w:color="auto"/>
              <w:right w:val="single" w:sz="4" w:space="0" w:color="auto"/>
            </w:tcBorders>
            <w:shd w:val="clear" w:color="auto" w:fill="auto"/>
            <w:noWrap/>
            <w:vAlign w:val="center"/>
            <w:hideMark/>
          </w:tcPr>
          <w:p w14:paraId="64F4B712"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0,11</w:t>
            </w:r>
          </w:p>
        </w:tc>
        <w:tc>
          <w:tcPr>
            <w:tcW w:w="51" w:type="dxa"/>
            <w:tcBorders>
              <w:top w:val="nil"/>
              <w:left w:val="nil"/>
              <w:bottom w:val="single" w:sz="4" w:space="0" w:color="auto"/>
              <w:right w:val="single" w:sz="4" w:space="0" w:color="auto"/>
            </w:tcBorders>
            <w:shd w:val="clear" w:color="auto" w:fill="auto"/>
            <w:vAlign w:val="center"/>
            <w:hideMark/>
          </w:tcPr>
          <w:p w14:paraId="1B200E6D"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27,8</w:t>
            </w:r>
          </w:p>
        </w:tc>
        <w:tc>
          <w:tcPr>
            <w:tcW w:w="51" w:type="dxa"/>
            <w:tcBorders>
              <w:top w:val="nil"/>
              <w:left w:val="nil"/>
              <w:bottom w:val="single" w:sz="4" w:space="0" w:color="auto"/>
              <w:right w:val="single" w:sz="4" w:space="0" w:color="auto"/>
            </w:tcBorders>
            <w:shd w:val="clear" w:color="auto" w:fill="auto"/>
            <w:noWrap/>
            <w:vAlign w:val="center"/>
            <w:hideMark/>
          </w:tcPr>
          <w:p w14:paraId="37D619C1"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3,7</w:t>
            </w:r>
          </w:p>
        </w:tc>
        <w:tc>
          <w:tcPr>
            <w:tcW w:w="51" w:type="dxa"/>
            <w:tcBorders>
              <w:top w:val="nil"/>
              <w:left w:val="nil"/>
              <w:bottom w:val="single" w:sz="4" w:space="0" w:color="auto"/>
              <w:right w:val="single" w:sz="4" w:space="0" w:color="auto"/>
            </w:tcBorders>
            <w:shd w:val="clear" w:color="auto" w:fill="auto"/>
            <w:noWrap/>
            <w:vAlign w:val="center"/>
            <w:hideMark/>
          </w:tcPr>
          <w:p w14:paraId="2BA6D6C2"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0,16</w:t>
            </w:r>
          </w:p>
        </w:tc>
      </w:tr>
      <w:tr w:rsidR="008D0960" w:rsidRPr="003B6724" w14:paraId="57606AE4" w14:textId="77777777" w:rsidTr="00101847">
        <w:trPr>
          <w:trHeight w:val="60"/>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4C217093" w14:textId="77777777" w:rsidR="008D0960" w:rsidRPr="008D0960" w:rsidRDefault="008D0960" w:rsidP="008D0960">
            <w:pPr>
              <w:jc w:val="both"/>
              <w:rPr>
                <w:sz w:val="16"/>
                <w:szCs w:val="16"/>
                <w:lang w:eastAsia="hr-HR"/>
              </w:rPr>
            </w:pPr>
            <w:r w:rsidRPr="008D0960">
              <w:rPr>
                <w:sz w:val="16"/>
                <w:szCs w:val="16"/>
                <w:lang w:eastAsia="hr-HR"/>
              </w:rPr>
              <w:t> </w:t>
            </w:r>
          </w:p>
        </w:tc>
        <w:tc>
          <w:tcPr>
            <w:tcW w:w="51" w:type="dxa"/>
            <w:tcBorders>
              <w:top w:val="single" w:sz="4" w:space="0" w:color="auto"/>
              <w:left w:val="nil"/>
              <w:bottom w:val="single" w:sz="4" w:space="0" w:color="auto"/>
              <w:right w:val="single" w:sz="4" w:space="0" w:color="auto"/>
            </w:tcBorders>
            <w:shd w:val="clear" w:color="auto" w:fill="auto"/>
            <w:noWrap/>
            <w:vAlign w:val="center"/>
            <w:hideMark/>
          </w:tcPr>
          <w:p w14:paraId="39E89703" w14:textId="77777777" w:rsidR="008D0960" w:rsidRPr="008D0960" w:rsidRDefault="008D0960" w:rsidP="008D0960">
            <w:pPr>
              <w:jc w:val="both"/>
              <w:rPr>
                <w:sz w:val="16"/>
                <w:szCs w:val="16"/>
                <w:lang w:eastAsia="hr-HR"/>
              </w:rPr>
            </w:pPr>
            <w:r w:rsidRPr="008D0960">
              <w:rPr>
                <w:sz w:val="16"/>
                <w:szCs w:val="16"/>
                <w:lang w:eastAsia="hr-HR"/>
              </w:rPr>
              <w:t>- Mali i srednji poduzetnici</w:t>
            </w:r>
          </w:p>
        </w:tc>
        <w:tc>
          <w:tcPr>
            <w:tcW w:w="51" w:type="dxa"/>
            <w:tcBorders>
              <w:top w:val="nil"/>
              <w:left w:val="nil"/>
              <w:bottom w:val="single" w:sz="4" w:space="0" w:color="auto"/>
              <w:right w:val="single" w:sz="4" w:space="0" w:color="auto"/>
            </w:tcBorders>
            <w:shd w:val="clear" w:color="auto" w:fill="auto"/>
            <w:vAlign w:val="center"/>
            <w:hideMark/>
          </w:tcPr>
          <w:p w14:paraId="2AF61F3D"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477,1</w:t>
            </w:r>
          </w:p>
        </w:tc>
        <w:tc>
          <w:tcPr>
            <w:tcW w:w="51" w:type="dxa"/>
            <w:tcBorders>
              <w:top w:val="nil"/>
              <w:left w:val="nil"/>
              <w:bottom w:val="single" w:sz="4" w:space="0" w:color="auto"/>
              <w:right w:val="single" w:sz="4" w:space="0" w:color="auto"/>
            </w:tcBorders>
            <w:shd w:val="clear" w:color="auto" w:fill="auto"/>
            <w:noWrap/>
            <w:vAlign w:val="center"/>
            <w:hideMark/>
          </w:tcPr>
          <w:p w14:paraId="3F193623"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63,3</w:t>
            </w:r>
          </w:p>
        </w:tc>
        <w:tc>
          <w:tcPr>
            <w:tcW w:w="51" w:type="dxa"/>
            <w:tcBorders>
              <w:top w:val="nil"/>
              <w:left w:val="nil"/>
              <w:bottom w:val="single" w:sz="4" w:space="0" w:color="auto"/>
              <w:right w:val="single" w:sz="4" w:space="0" w:color="auto"/>
            </w:tcBorders>
            <w:shd w:val="clear" w:color="auto" w:fill="auto"/>
            <w:noWrap/>
            <w:vAlign w:val="center"/>
            <w:hideMark/>
          </w:tcPr>
          <w:p w14:paraId="453EA16D"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2,05</w:t>
            </w:r>
          </w:p>
        </w:tc>
        <w:tc>
          <w:tcPr>
            <w:tcW w:w="51" w:type="dxa"/>
            <w:tcBorders>
              <w:top w:val="nil"/>
              <w:left w:val="nil"/>
              <w:bottom w:val="single" w:sz="4" w:space="0" w:color="auto"/>
              <w:right w:val="single" w:sz="4" w:space="0" w:color="auto"/>
            </w:tcBorders>
            <w:shd w:val="clear" w:color="auto" w:fill="auto"/>
            <w:vAlign w:val="center"/>
            <w:hideMark/>
          </w:tcPr>
          <w:p w14:paraId="0EC39BBB"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1.049,2</w:t>
            </w:r>
          </w:p>
        </w:tc>
        <w:tc>
          <w:tcPr>
            <w:tcW w:w="51" w:type="dxa"/>
            <w:tcBorders>
              <w:top w:val="nil"/>
              <w:left w:val="nil"/>
              <w:bottom w:val="single" w:sz="4" w:space="0" w:color="auto"/>
              <w:right w:val="single" w:sz="4" w:space="0" w:color="auto"/>
            </w:tcBorders>
            <w:shd w:val="clear" w:color="auto" w:fill="auto"/>
            <w:noWrap/>
            <w:vAlign w:val="center"/>
            <w:hideMark/>
          </w:tcPr>
          <w:p w14:paraId="013A1334"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139,4</w:t>
            </w:r>
          </w:p>
        </w:tc>
        <w:tc>
          <w:tcPr>
            <w:tcW w:w="51" w:type="dxa"/>
            <w:tcBorders>
              <w:top w:val="nil"/>
              <w:left w:val="nil"/>
              <w:bottom w:val="single" w:sz="4" w:space="0" w:color="auto"/>
              <w:right w:val="single" w:sz="4" w:space="0" w:color="auto"/>
            </w:tcBorders>
            <w:shd w:val="clear" w:color="auto" w:fill="auto"/>
            <w:noWrap/>
            <w:vAlign w:val="center"/>
            <w:hideMark/>
          </w:tcPr>
          <w:p w14:paraId="2BFF6332"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4,74</w:t>
            </w:r>
          </w:p>
        </w:tc>
        <w:tc>
          <w:tcPr>
            <w:tcW w:w="51" w:type="dxa"/>
            <w:tcBorders>
              <w:top w:val="nil"/>
              <w:left w:val="nil"/>
              <w:bottom w:val="single" w:sz="4" w:space="0" w:color="auto"/>
              <w:right w:val="single" w:sz="4" w:space="0" w:color="auto"/>
            </w:tcBorders>
            <w:shd w:val="clear" w:color="auto" w:fill="auto"/>
            <w:vAlign w:val="center"/>
            <w:hideMark/>
          </w:tcPr>
          <w:p w14:paraId="7F8D3C91"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11,1</w:t>
            </w:r>
          </w:p>
        </w:tc>
        <w:tc>
          <w:tcPr>
            <w:tcW w:w="51" w:type="dxa"/>
            <w:tcBorders>
              <w:top w:val="nil"/>
              <w:left w:val="nil"/>
              <w:bottom w:val="single" w:sz="4" w:space="0" w:color="auto"/>
              <w:right w:val="single" w:sz="4" w:space="0" w:color="auto"/>
            </w:tcBorders>
            <w:shd w:val="clear" w:color="auto" w:fill="auto"/>
            <w:noWrap/>
            <w:vAlign w:val="center"/>
            <w:hideMark/>
          </w:tcPr>
          <w:p w14:paraId="68599659"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1,5</w:t>
            </w:r>
          </w:p>
        </w:tc>
        <w:tc>
          <w:tcPr>
            <w:tcW w:w="51" w:type="dxa"/>
            <w:tcBorders>
              <w:top w:val="nil"/>
              <w:left w:val="nil"/>
              <w:bottom w:val="single" w:sz="4" w:space="0" w:color="auto"/>
              <w:right w:val="single" w:sz="4" w:space="0" w:color="auto"/>
            </w:tcBorders>
            <w:shd w:val="clear" w:color="auto" w:fill="auto"/>
            <w:noWrap/>
            <w:vAlign w:val="center"/>
            <w:hideMark/>
          </w:tcPr>
          <w:p w14:paraId="4FE9CCBE"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0,07</w:t>
            </w:r>
          </w:p>
        </w:tc>
      </w:tr>
      <w:tr w:rsidR="008D0960" w:rsidRPr="003B6724" w14:paraId="58F53100" w14:textId="77777777" w:rsidTr="00101847">
        <w:trPr>
          <w:trHeight w:val="60"/>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28F18CD0" w14:textId="77777777" w:rsidR="008D0960" w:rsidRPr="008D0960" w:rsidRDefault="008D0960" w:rsidP="008D0960">
            <w:pPr>
              <w:jc w:val="both"/>
              <w:rPr>
                <w:sz w:val="16"/>
                <w:szCs w:val="16"/>
                <w:lang w:eastAsia="hr-HR"/>
              </w:rPr>
            </w:pPr>
            <w:r w:rsidRPr="008D0960">
              <w:rPr>
                <w:sz w:val="16"/>
                <w:szCs w:val="16"/>
                <w:lang w:eastAsia="hr-HR"/>
              </w:rPr>
              <w:t> </w:t>
            </w:r>
          </w:p>
        </w:tc>
        <w:tc>
          <w:tcPr>
            <w:tcW w:w="51" w:type="dxa"/>
            <w:tcBorders>
              <w:top w:val="single" w:sz="4" w:space="0" w:color="auto"/>
              <w:left w:val="nil"/>
              <w:bottom w:val="single" w:sz="4" w:space="0" w:color="auto"/>
              <w:right w:val="single" w:sz="4" w:space="0" w:color="auto"/>
            </w:tcBorders>
            <w:shd w:val="clear" w:color="auto" w:fill="auto"/>
            <w:noWrap/>
            <w:vAlign w:val="center"/>
            <w:hideMark/>
          </w:tcPr>
          <w:p w14:paraId="55B3D530" w14:textId="77777777" w:rsidR="008D0960" w:rsidRPr="008D0960" w:rsidRDefault="008D0960" w:rsidP="008D0960">
            <w:pPr>
              <w:jc w:val="both"/>
              <w:rPr>
                <w:sz w:val="16"/>
                <w:szCs w:val="16"/>
                <w:lang w:eastAsia="hr-HR"/>
              </w:rPr>
            </w:pPr>
            <w:r w:rsidRPr="008D0960">
              <w:rPr>
                <w:sz w:val="16"/>
                <w:szCs w:val="16"/>
                <w:lang w:eastAsia="hr-HR"/>
              </w:rPr>
              <w:t>- Kultura</w:t>
            </w:r>
          </w:p>
        </w:tc>
        <w:tc>
          <w:tcPr>
            <w:tcW w:w="51" w:type="dxa"/>
            <w:tcBorders>
              <w:top w:val="nil"/>
              <w:left w:val="nil"/>
              <w:bottom w:val="single" w:sz="4" w:space="0" w:color="auto"/>
              <w:right w:val="single" w:sz="4" w:space="0" w:color="auto"/>
            </w:tcBorders>
            <w:shd w:val="clear" w:color="auto" w:fill="auto"/>
            <w:vAlign w:val="center"/>
            <w:hideMark/>
          </w:tcPr>
          <w:p w14:paraId="6F06732B"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406,1</w:t>
            </w:r>
          </w:p>
        </w:tc>
        <w:tc>
          <w:tcPr>
            <w:tcW w:w="51" w:type="dxa"/>
            <w:tcBorders>
              <w:top w:val="nil"/>
              <w:left w:val="nil"/>
              <w:bottom w:val="single" w:sz="4" w:space="0" w:color="auto"/>
              <w:right w:val="single" w:sz="4" w:space="0" w:color="auto"/>
            </w:tcBorders>
            <w:shd w:val="clear" w:color="auto" w:fill="auto"/>
            <w:noWrap/>
            <w:vAlign w:val="center"/>
            <w:hideMark/>
          </w:tcPr>
          <w:p w14:paraId="657D2591"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53,9</w:t>
            </w:r>
          </w:p>
        </w:tc>
        <w:tc>
          <w:tcPr>
            <w:tcW w:w="51" w:type="dxa"/>
            <w:tcBorders>
              <w:top w:val="nil"/>
              <w:left w:val="nil"/>
              <w:bottom w:val="single" w:sz="4" w:space="0" w:color="auto"/>
              <w:right w:val="single" w:sz="4" w:space="0" w:color="auto"/>
            </w:tcBorders>
            <w:shd w:val="clear" w:color="auto" w:fill="auto"/>
            <w:noWrap/>
            <w:vAlign w:val="center"/>
            <w:hideMark/>
          </w:tcPr>
          <w:p w14:paraId="0D1709B7"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1,75</w:t>
            </w:r>
          </w:p>
        </w:tc>
        <w:tc>
          <w:tcPr>
            <w:tcW w:w="51" w:type="dxa"/>
            <w:tcBorders>
              <w:top w:val="nil"/>
              <w:left w:val="nil"/>
              <w:bottom w:val="single" w:sz="4" w:space="0" w:color="auto"/>
              <w:right w:val="single" w:sz="4" w:space="0" w:color="auto"/>
            </w:tcBorders>
            <w:shd w:val="clear" w:color="auto" w:fill="auto"/>
            <w:vAlign w:val="center"/>
            <w:hideMark/>
          </w:tcPr>
          <w:p w14:paraId="47DC6362"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165,8</w:t>
            </w:r>
          </w:p>
        </w:tc>
        <w:tc>
          <w:tcPr>
            <w:tcW w:w="51" w:type="dxa"/>
            <w:tcBorders>
              <w:top w:val="nil"/>
              <w:left w:val="nil"/>
              <w:bottom w:val="single" w:sz="4" w:space="0" w:color="auto"/>
              <w:right w:val="single" w:sz="4" w:space="0" w:color="auto"/>
            </w:tcBorders>
            <w:shd w:val="clear" w:color="auto" w:fill="auto"/>
            <w:noWrap/>
            <w:vAlign w:val="center"/>
            <w:hideMark/>
          </w:tcPr>
          <w:p w14:paraId="6CDD7F64"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22,0</w:t>
            </w:r>
          </w:p>
        </w:tc>
        <w:tc>
          <w:tcPr>
            <w:tcW w:w="51" w:type="dxa"/>
            <w:tcBorders>
              <w:top w:val="nil"/>
              <w:left w:val="nil"/>
              <w:bottom w:val="single" w:sz="4" w:space="0" w:color="auto"/>
              <w:right w:val="single" w:sz="4" w:space="0" w:color="auto"/>
            </w:tcBorders>
            <w:shd w:val="clear" w:color="auto" w:fill="auto"/>
            <w:noWrap/>
            <w:vAlign w:val="center"/>
            <w:hideMark/>
          </w:tcPr>
          <w:p w14:paraId="086D0289"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0,75</w:t>
            </w:r>
          </w:p>
        </w:tc>
        <w:tc>
          <w:tcPr>
            <w:tcW w:w="51" w:type="dxa"/>
            <w:tcBorders>
              <w:top w:val="nil"/>
              <w:left w:val="nil"/>
              <w:bottom w:val="single" w:sz="4" w:space="0" w:color="auto"/>
              <w:right w:val="single" w:sz="4" w:space="0" w:color="auto"/>
            </w:tcBorders>
            <w:shd w:val="clear" w:color="auto" w:fill="auto"/>
            <w:vAlign w:val="center"/>
            <w:hideMark/>
          </w:tcPr>
          <w:p w14:paraId="59070820"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144,2</w:t>
            </w:r>
          </w:p>
        </w:tc>
        <w:tc>
          <w:tcPr>
            <w:tcW w:w="51" w:type="dxa"/>
            <w:tcBorders>
              <w:top w:val="nil"/>
              <w:left w:val="nil"/>
              <w:bottom w:val="single" w:sz="4" w:space="0" w:color="auto"/>
              <w:right w:val="single" w:sz="4" w:space="0" w:color="auto"/>
            </w:tcBorders>
            <w:shd w:val="clear" w:color="auto" w:fill="auto"/>
            <w:noWrap/>
            <w:vAlign w:val="center"/>
            <w:hideMark/>
          </w:tcPr>
          <w:p w14:paraId="7DCFA2F7"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19,1</w:t>
            </w:r>
          </w:p>
        </w:tc>
        <w:tc>
          <w:tcPr>
            <w:tcW w:w="51" w:type="dxa"/>
            <w:tcBorders>
              <w:top w:val="nil"/>
              <w:left w:val="nil"/>
              <w:bottom w:val="single" w:sz="4" w:space="0" w:color="auto"/>
              <w:right w:val="single" w:sz="4" w:space="0" w:color="auto"/>
            </w:tcBorders>
            <w:shd w:val="clear" w:color="auto" w:fill="auto"/>
            <w:noWrap/>
            <w:vAlign w:val="center"/>
            <w:hideMark/>
          </w:tcPr>
          <w:p w14:paraId="21ABDACA"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0,85</w:t>
            </w:r>
          </w:p>
        </w:tc>
      </w:tr>
      <w:tr w:rsidR="008D0960" w:rsidRPr="003B6724" w14:paraId="4084D07E" w14:textId="77777777" w:rsidTr="00101847">
        <w:trPr>
          <w:trHeight w:val="60"/>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5165C0FD" w14:textId="77777777" w:rsidR="008D0960" w:rsidRPr="008D0960" w:rsidRDefault="008D0960" w:rsidP="008D0960">
            <w:pPr>
              <w:jc w:val="both"/>
              <w:rPr>
                <w:b/>
                <w:bCs/>
                <w:sz w:val="16"/>
                <w:szCs w:val="16"/>
                <w:lang w:eastAsia="hr-HR"/>
              </w:rPr>
            </w:pPr>
            <w:r w:rsidRPr="008D0960">
              <w:rPr>
                <w:b/>
                <w:bCs/>
                <w:sz w:val="16"/>
                <w:szCs w:val="16"/>
                <w:lang w:eastAsia="hr-HR"/>
              </w:rPr>
              <w:t> </w:t>
            </w:r>
          </w:p>
        </w:tc>
        <w:tc>
          <w:tcPr>
            <w:tcW w:w="51" w:type="dxa"/>
            <w:tcBorders>
              <w:top w:val="single" w:sz="4" w:space="0" w:color="auto"/>
              <w:left w:val="nil"/>
              <w:bottom w:val="single" w:sz="4" w:space="0" w:color="auto"/>
              <w:right w:val="single" w:sz="4" w:space="0" w:color="auto"/>
            </w:tcBorders>
            <w:shd w:val="clear" w:color="auto" w:fill="auto"/>
            <w:vAlign w:val="center"/>
            <w:hideMark/>
          </w:tcPr>
          <w:p w14:paraId="47A98AA4" w14:textId="77777777" w:rsidR="008D0960" w:rsidRPr="008D0960" w:rsidRDefault="008D0960" w:rsidP="008D0960">
            <w:pPr>
              <w:jc w:val="both"/>
              <w:rPr>
                <w:b/>
                <w:bCs/>
                <w:i/>
                <w:iCs/>
                <w:sz w:val="16"/>
                <w:szCs w:val="16"/>
                <w:lang w:eastAsia="hr-HR"/>
              </w:rPr>
            </w:pPr>
            <w:r w:rsidRPr="008D0960">
              <w:rPr>
                <w:b/>
                <w:bCs/>
                <w:i/>
                <w:iCs/>
                <w:sz w:val="16"/>
                <w:szCs w:val="16"/>
                <w:lang w:eastAsia="hr-HR"/>
              </w:rPr>
              <w:t>Posebni sektori</w:t>
            </w:r>
          </w:p>
        </w:tc>
        <w:tc>
          <w:tcPr>
            <w:tcW w:w="51" w:type="dxa"/>
            <w:tcBorders>
              <w:top w:val="nil"/>
              <w:left w:val="nil"/>
              <w:bottom w:val="single" w:sz="4" w:space="0" w:color="auto"/>
              <w:right w:val="single" w:sz="4" w:space="0" w:color="auto"/>
            </w:tcBorders>
            <w:shd w:val="clear" w:color="auto" w:fill="auto"/>
            <w:noWrap/>
            <w:vAlign w:val="center"/>
            <w:hideMark/>
          </w:tcPr>
          <w:p w14:paraId="4E38A286"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7.281,3</w:t>
            </w:r>
          </w:p>
        </w:tc>
        <w:tc>
          <w:tcPr>
            <w:tcW w:w="51" w:type="dxa"/>
            <w:tcBorders>
              <w:top w:val="nil"/>
              <w:left w:val="nil"/>
              <w:bottom w:val="single" w:sz="4" w:space="0" w:color="auto"/>
              <w:right w:val="single" w:sz="4" w:space="0" w:color="auto"/>
            </w:tcBorders>
            <w:shd w:val="clear" w:color="auto" w:fill="auto"/>
            <w:noWrap/>
            <w:vAlign w:val="center"/>
            <w:hideMark/>
          </w:tcPr>
          <w:p w14:paraId="6DBFCC90"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966,6</w:t>
            </w:r>
          </w:p>
        </w:tc>
        <w:tc>
          <w:tcPr>
            <w:tcW w:w="51" w:type="dxa"/>
            <w:tcBorders>
              <w:top w:val="nil"/>
              <w:left w:val="nil"/>
              <w:bottom w:val="single" w:sz="4" w:space="0" w:color="auto"/>
              <w:right w:val="single" w:sz="4" w:space="0" w:color="auto"/>
            </w:tcBorders>
            <w:shd w:val="clear" w:color="auto" w:fill="auto"/>
            <w:noWrap/>
            <w:vAlign w:val="center"/>
            <w:hideMark/>
          </w:tcPr>
          <w:p w14:paraId="7217A100"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31,35</w:t>
            </w:r>
          </w:p>
        </w:tc>
        <w:tc>
          <w:tcPr>
            <w:tcW w:w="51" w:type="dxa"/>
            <w:tcBorders>
              <w:top w:val="nil"/>
              <w:left w:val="nil"/>
              <w:bottom w:val="single" w:sz="4" w:space="0" w:color="auto"/>
              <w:right w:val="single" w:sz="4" w:space="0" w:color="auto"/>
            </w:tcBorders>
            <w:shd w:val="clear" w:color="auto" w:fill="auto"/>
            <w:noWrap/>
            <w:vAlign w:val="center"/>
            <w:hideMark/>
          </w:tcPr>
          <w:p w14:paraId="0F888466"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4.402,0</w:t>
            </w:r>
          </w:p>
        </w:tc>
        <w:tc>
          <w:tcPr>
            <w:tcW w:w="51" w:type="dxa"/>
            <w:tcBorders>
              <w:top w:val="nil"/>
              <w:left w:val="nil"/>
              <w:bottom w:val="single" w:sz="4" w:space="0" w:color="auto"/>
              <w:right w:val="single" w:sz="4" w:space="0" w:color="auto"/>
            </w:tcBorders>
            <w:shd w:val="clear" w:color="auto" w:fill="auto"/>
            <w:noWrap/>
            <w:vAlign w:val="center"/>
            <w:hideMark/>
          </w:tcPr>
          <w:p w14:paraId="034BF93A"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585,0</w:t>
            </w:r>
          </w:p>
        </w:tc>
        <w:tc>
          <w:tcPr>
            <w:tcW w:w="51" w:type="dxa"/>
            <w:tcBorders>
              <w:top w:val="nil"/>
              <w:left w:val="nil"/>
              <w:bottom w:val="single" w:sz="4" w:space="0" w:color="auto"/>
              <w:right w:val="single" w:sz="4" w:space="0" w:color="auto"/>
            </w:tcBorders>
            <w:shd w:val="clear" w:color="auto" w:fill="auto"/>
            <w:noWrap/>
            <w:vAlign w:val="center"/>
            <w:hideMark/>
          </w:tcPr>
          <w:p w14:paraId="14A4D414"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19,88</w:t>
            </w:r>
          </w:p>
        </w:tc>
        <w:tc>
          <w:tcPr>
            <w:tcW w:w="51" w:type="dxa"/>
            <w:tcBorders>
              <w:top w:val="nil"/>
              <w:left w:val="nil"/>
              <w:bottom w:val="single" w:sz="4" w:space="0" w:color="auto"/>
              <w:right w:val="single" w:sz="4" w:space="0" w:color="auto"/>
            </w:tcBorders>
            <w:shd w:val="clear" w:color="auto" w:fill="auto"/>
            <w:noWrap/>
            <w:vAlign w:val="center"/>
            <w:hideMark/>
          </w:tcPr>
          <w:p w14:paraId="1268CAFA"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4.409,7</w:t>
            </w:r>
          </w:p>
        </w:tc>
        <w:tc>
          <w:tcPr>
            <w:tcW w:w="51" w:type="dxa"/>
            <w:tcBorders>
              <w:top w:val="nil"/>
              <w:left w:val="nil"/>
              <w:bottom w:val="single" w:sz="4" w:space="0" w:color="auto"/>
              <w:right w:val="single" w:sz="4" w:space="0" w:color="auto"/>
            </w:tcBorders>
            <w:shd w:val="clear" w:color="auto" w:fill="auto"/>
            <w:noWrap/>
            <w:vAlign w:val="center"/>
            <w:hideMark/>
          </w:tcPr>
          <w:p w14:paraId="593F9CC7"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585,5</w:t>
            </w:r>
          </w:p>
        </w:tc>
        <w:tc>
          <w:tcPr>
            <w:tcW w:w="51" w:type="dxa"/>
            <w:tcBorders>
              <w:top w:val="nil"/>
              <w:left w:val="nil"/>
              <w:bottom w:val="single" w:sz="4" w:space="0" w:color="auto"/>
              <w:right w:val="single" w:sz="4" w:space="0" w:color="auto"/>
            </w:tcBorders>
            <w:shd w:val="clear" w:color="auto" w:fill="auto"/>
            <w:noWrap/>
            <w:vAlign w:val="center"/>
            <w:hideMark/>
          </w:tcPr>
          <w:p w14:paraId="786E74D4"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25,88</w:t>
            </w:r>
          </w:p>
        </w:tc>
      </w:tr>
      <w:tr w:rsidR="008D0960" w:rsidRPr="003B6724" w14:paraId="2A93F4E8" w14:textId="77777777" w:rsidTr="00101847">
        <w:trPr>
          <w:trHeight w:val="60"/>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423F45C5" w14:textId="77777777" w:rsidR="008D0960" w:rsidRPr="008D0960" w:rsidRDefault="008D0960" w:rsidP="008D0960">
            <w:pPr>
              <w:jc w:val="both"/>
              <w:rPr>
                <w:sz w:val="16"/>
                <w:szCs w:val="16"/>
                <w:lang w:eastAsia="hr-HR"/>
              </w:rPr>
            </w:pPr>
            <w:r w:rsidRPr="008D0960">
              <w:rPr>
                <w:sz w:val="16"/>
                <w:szCs w:val="16"/>
                <w:lang w:eastAsia="hr-HR"/>
              </w:rPr>
              <w:t> </w:t>
            </w:r>
          </w:p>
        </w:tc>
        <w:tc>
          <w:tcPr>
            <w:tcW w:w="51" w:type="dxa"/>
            <w:tcBorders>
              <w:top w:val="nil"/>
              <w:left w:val="nil"/>
              <w:bottom w:val="single" w:sz="4" w:space="0" w:color="auto"/>
              <w:right w:val="single" w:sz="4" w:space="0" w:color="auto"/>
            </w:tcBorders>
            <w:shd w:val="clear" w:color="auto" w:fill="auto"/>
            <w:noWrap/>
            <w:vAlign w:val="center"/>
            <w:hideMark/>
          </w:tcPr>
          <w:p w14:paraId="106461CC" w14:textId="77777777" w:rsidR="008D0960" w:rsidRPr="008D0960" w:rsidRDefault="008D0960" w:rsidP="008D0960">
            <w:pPr>
              <w:jc w:val="both"/>
              <w:rPr>
                <w:sz w:val="16"/>
                <w:szCs w:val="16"/>
                <w:lang w:eastAsia="hr-HR"/>
              </w:rPr>
            </w:pPr>
            <w:r w:rsidRPr="008D0960">
              <w:rPr>
                <w:sz w:val="16"/>
                <w:szCs w:val="16"/>
                <w:lang w:eastAsia="hr-HR"/>
              </w:rPr>
              <w:t>- Poštanske usluge</w:t>
            </w:r>
          </w:p>
        </w:tc>
        <w:tc>
          <w:tcPr>
            <w:tcW w:w="51" w:type="dxa"/>
            <w:tcBorders>
              <w:top w:val="nil"/>
              <w:left w:val="nil"/>
              <w:bottom w:val="single" w:sz="4" w:space="0" w:color="auto"/>
              <w:right w:val="single" w:sz="4" w:space="0" w:color="auto"/>
            </w:tcBorders>
            <w:shd w:val="clear" w:color="auto" w:fill="auto"/>
            <w:vAlign w:val="center"/>
            <w:hideMark/>
          </w:tcPr>
          <w:p w14:paraId="760890AB"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92,8</w:t>
            </w:r>
          </w:p>
        </w:tc>
        <w:tc>
          <w:tcPr>
            <w:tcW w:w="51" w:type="dxa"/>
            <w:tcBorders>
              <w:top w:val="nil"/>
              <w:left w:val="nil"/>
              <w:bottom w:val="single" w:sz="4" w:space="0" w:color="auto"/>
              <w:right w:val="single" w:sz="4" w:space="0" w:color="auto"/>
            </w:tcBorders>
            <w:shd w:val="clear" w:color="auto" w:fill="auto"/>
            <w:noWrap/>
            <w:vAlign w:val="center"/>
            <w:hideMark/>
          </w:tcPr>
          <w:p w14:paraId="41A2EDDA"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12,3</w:t>
            </w:r>
          </w:p>
        </w:tc>
        <w:tc>
          <w:tcPr>
            <w:tcW w:w="51" w:type="dxa"/>
            <w:tcBorders>
              <w:top w:val="nil"/>
              <w:left w:val="nil"/>
              <w:bottom w:val="single" w:sz="4" w:space="0" w:color="auto"/>
              <w:right w:val="single" w:sz="4" w:space="0" w:color="auto"/>
            </w:tcBorders>
            <w:shd w:val="clear" w:color="auto" w:fill="auto"/>
            <w:noWrap/>
            <w:vAlign w:val="center"/>
            <w:hideMark/>
          </w:tcPr>
          <w:p w14:paraId="228B963E"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0,40</w:t>
            </w:r>
          </w:p>
        </w:tc>
        <w:tc>
          <w:tcPr>
            <w:tcW w:w="51" w:type="dxa"/>
            <w:tcBorders>
              <w:top w:val="nil"/>
              <w:left w:val="nil"/>
              <w:bottom w:val="single" w:sz="4" w:space="0" w:color="auto"/>
              <w:right w:val="single" w:sz="4" w:space="0" w:color="auto"/>
            </w:tcBorders>
            <w:shd w:val="clear" w:color="auto" w:fill="auto"/>
            <w:vAlign w:val="center"/>
            <w:hideMark/>
          </w:tcPr>
          <w:p w14:paraId="600F9E64"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95,0</w:t>
            </w:r>
          </w:p>
        </w:tc>
        <w:tc>
          <w:tcPr>
            <w:tcW w:w="51" w:type="dxa"/>
            <w:tcBorders>
              <w:top w:val="nil"/>
              <w:left w:val="nil"/>
              <w:bottom w:val="single" w:sz="4" w:space="0" w:color="auto"/>
              <w:right w:val="single" w:sz="4" w:space="0" w:color="auto"/>
            </w:tcBorders>
            <w:shd w:val="clear" w:color="auto" w:fill="auto"/>
            <w:noWrap/>
            <w:vAlign w:val="center"/>
            <w:hideMark/>
          </w:tcPr>
          <w:p w14:paraId="523C424F"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12,6</w:t>
            </w:r>
          </w:p>
        </w:tc>
        <w:tc>
          <w:tcPr>
            <w:tcW w:w="51" w:type="dxa"/>
            <w:tcBorders>
              <w:top w:val="nil"/>
              <w:left w:val="nil"/>
              <w:bottom w:val="single" w:sz="4" w:space="0" w:color="auto"/>
              <w:right w:val="single" w:sz="4" w:space="0" w:color="auto"/>
            </w:tcBorders>
            <w:shd w:val="clear" w:color="auto" w:fill="auto"/>
            <w:noWrap/>
            <w:vAlign w:val="center"/>
            <w:hideMark/>
          </w:tcPr>
          <w:p w14:paraId="6CC8C4B0"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0,43</w:t>
            </w:r>
          </w:p>
        </w:tc>
        <w:tc>
          <w:tcPr>
            <w:tcW w:w="51" w:type="dxa"/>
            <w:tcBorders>
              <w:top w:val="nil"/>
              <w:left w:val="nil"/>
              <w:bottom w:val="single" w:sz="4" w:space="0" w:color="auto"/>
              <w:right w:val="single" w:sz="4" w:space="0" w:color="auto"/>
            </w:tcBorders>
            <w:shd w:val="clear" w:color="auto" w:fill="auto"/>
            <w:noWrap/>
            <w:vAlign w:val="center"/>
            <w:hideMark/>
          </w:tcPr>
          <w:p w14:paraId="6D2E74AB"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99,7</w:t>
            </w:r>
          </w:p>
        </w:tc>
        <w:tc>
          <w:tcPr>
            <w:tcW w:w="51" w:type="dxa"/>
            <w:tcBorders>
              <w:top w:val="nil"/>
              <w:left w:val="nil"/>
              <w:bottom w:val="single" w:sz="4" w:space="0" w:color="auto"/>
              <w:right w:val="single" w:sz="4" w:space="0" w:color="auto"/>
            </w:tcBorders>
            <w:shd w:val="clear" w:color="auto" w:fill="auto"/>
            <w:noWrap/>
            <w:vAlign w:val="center"/>
            <w:hideMark/>
          </w:tcPr>
          <w:p w14:paraId="2A3EB125"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13,2</w:t>
            </w:r>
          </w:p>
        </w:tc>
        <w:tc>
          <w:tcPr>
            <w:tcW w:w="51" w:type="dxa"/>
            <w:tcBorders>
              <w:top w:val="nil"/>
              <w:left w:val="nil"/>
              <w:bottom w:val="single" w:sz="4" w:space="0" w:color="auto"/>
              <w:right w:val="single" w:sz="4" w:space="0" w:color="auto"/>
            </w:tcBorders>
            <w:shd w:val="clear" w:color="auto" w:fill="auto"/>
            <w:noWrap/>
            <w:vAlign w:val="center"/>
            <w:hideMark/>
          </w:tcPr>
          <w:p w14:paraId="421E9702"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0,59</w:t>
            </w:r>
          </w:p>
        </w:tc>
      </w:tr>
      <w:tr w:rsidR="008D0960" w:rsidRPr="003B6724" w14:paraId="16C1D964" w14:textId="77777777" w:rsidTr="00101847">
        <w:trPr>
          <w:trHeight w:val="60"/>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09271F35" w14:textId="77777777" w:rsidR="008D0960" w:rsidRPr="008D0960" w:rsidRDefault="008D0960" w:rsidP="008D0960">
            <w:pPr>
              <w:jc w:val="both"/>
              <w:rPr>
                <w:sz w:val="16"/>
                <w:szCs w:val="16"/>
                <w:lang w:eastAsia="hr-HR"/>
              </w:rPr>
            </w:pPr>
            <w:r w:rsidRPr="008D0960">
              <w:rPr>
                <w:sz w:val="16"/>
                <w:szCs w:val="16"/>
                <w:lang w:eastAsia="hr-HR"/>
              </w:rPr>
              <w:t> </w:t>
            </w:r>
          </w:p>
        </w:tc>
        <w:tc>
          <w:tcPr>
            <w:tcW w:w="51" w:type="dxa"/>
            <w:tcBorders>
              <w:top w:val="single" w:sz="4" w:space="0" w:color="auto"/>
              <w:left w:val="nil"/>
              <w:bottom w:val="single" w:sz="4" w:space="0" w:color="auto"/>
              <w:right w:val="single" w:sz="4" w:space="0" w:color="auto"/>
            </w:tcBorders>
            <w:shd w:val="clear" w:color="auto" w:fill="auto"/>
            <w:noWrap/>
            <w:vAlign w:val="center"/>
            <w:hideMark/>
          </w:tcPr>
          <w:p w14:paraId="3CE4ED33" w14:textId="77777777" w:rsidR="008D0960" w:rsidRPr="008D0960" w:rsidRDefault="008D0960" w:rsidP="008D0960">
            <w:pPr>
              <w:jc w:val="both"/>
              <w:rPr>
                <w:spacing w:val="-8"/>
                <w:sz w:val="16"/>
                <w:szCs w:val="16"/>
                <w:lang w:eastAsia="hr-HR"/>
              </w:rPr>
            </w:pPr>
            <w:r w:rsidRPr="008D0960">
              <w:rPr>
                <w:spacing w:val="-8"/>
                <w:sz w:val="16"/>
                <w:szCs w:val="16"/>
                <w:lang w:eastAsia="hr-HR"/>
              </w:rPr>
              <w:t>- Zaštita okoliša i očuvanje energije</w:t>
            </w:r>
          </w:p>
        </w:tc>
        <w:tc>
          <w:tcPr>
            <w:tcW w:w="51" w:type="dxa"/>
            <w:tcBorders>
              <w:top w:val="nil"/>
              <w:left w:val="nil"/>
              <w:bottom w:val="single" w:sz="4" w:space="0" w:color="auto"/>
              <w:right w:val="single" w:sz="4" w:space="0" w:color="auto"/>
            </w:tcBorders>
            <w:shd w:val="clear" w:color="auto" w:fill="auto"/>
            <w:vAlign w:val="center"/>
            <w:hideMark/>
          </w:tcPr>
          <w:p w14:paraId="356C992A"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2.385,5</w:t>
            </w:r>
          </w:p>
        </w:tc>
        <w:tc>
          <w:tcPr>
            <w:tcW w:w="51" w:type="dxa"/>
            <w:tcBorders>
              <w:top w:val="nil"/>
              <w:left w:val="nil"/>
              <w:bottom w:val="single" w:sz="4" w:space="0" w:color="auto"/>
              <w:right w:val="single" w:sz="4" w:space="0" w:color="auto"/>
            </w:tcBorders>
            <w:shd w:val="clear" w:color="auto" w:fill="auto"/>
            <w:noWrap/>
            <w:vAlign w:val="center"/>
            <w:hideMark/>
          </w:tcPr>
          <w:p w14:paraId="223CBFB8"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316,7</w:t>
            </w:r>
          </w:p>
        </w:tc>
        <w:tc>
          <w:tcPr>
            <w:tcW w:w="51" w:type="dxa"/>
            <w:tcBorders>
              <w:top w:val="nil"/>
              <w:left w:val="nil"/>
              <w:bottom w:val="single" w:sz="4" w:space="0" w:color="auto"/>
              <w:right w:val="single" w:sz="4" w:space="0" w:color="auto"/>
            </w:tcBorders>
            <w:shd w:val="clear" w:color="auto" w:fill="auto"/>
            <w:noWrap/>
            <w:vAlign w:val="center"/>
            <w:hideMark/>
          </w:tcPr>
          <w:p w14:paraId="0F93B90F"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10,27</w:t>
            </w:r>
          </w:p>
        </w:tc>
        <w:tc>
          <w:tcPr>
            <w:tcW w:w="51" w:type="dxa"/>
            <w:tcBorders>
              <w:top w:val="nil"/>
              <w:left w:val="nil"/>
              <w:bottom w:val="single" w:sz="4" w:space="0" w:color="auto"/>
              <w:right w:val="single" w:sz="4" w:space="0" w:color="auto"/>
            </w:tcBorders>
            <w:shd w:val="clear" w:color="auto" w:fill="auto"/>
            <w:vAlign w:val="center"/>
            <w:hideMark/>
          </w:tcPr>
          <w:p w14:paraId="312F254E"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1.232,7</w:t>
            </w:r>
          </w:p>
        </w:tc>
        <w:tc>
          <w:tcPr>
            <w:tcW w:w="51" w:type="dxa"/>
            <w:tcBorders>
              <w:top w:val="nil"/>
              <w:left w:val="nil"/>
              <w:bottom w:val="single" w:sz="4" w:space="0" w:color="auto"/>
              <w:right w:val="single" w:sz="4" w:space="0" w:color="auto"/>
            </w:tcBorders>
            <w:shd w:val="clear" w:color="auto" w:fill="auto"/>
            <w:noWrap/>
            <w:vAlign w:val="center"/>
            <w:hideMark/>
          </w:tcPr>
          <w:p w14:paraId="78B6E54B"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163,8</w:t>
            </w:r>
          </w:p>
        </w:tc>
        <w:tc>
          <w:tcPr>
            <w:tcW w:w="51" w:type="dxa"/>
            <w:tcBorders>
              <w:top w:val="nil"/>
              <w:left w:val="nil"/>
              <w:bottom w:val="single" w:sz="4" w:space="0" w:color="auto"/>
              <w:right w:val="single" w:sz="4" w:space="0" w:color="auto"/>
            </w:tcBorders>
            <w:shd w:val="clear" w:color="auto" w:fill="auto"/>
            <w:noWrap/>
            <w:vAlign w:val="center"/>
            <w:hideMark/>
          </w:tcPr>
          <w:p w14:paraId="1B8764C9"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5,57</w:t>
            </w:r>
          </w:p>
        </w:tc>
        <w:tc>
          <w:tcPr>
            <w:tcW w:w="51" w:type="dxa"/>
            <w:tcBorders>
              <w:top w:val="nil"/>
              <w:left w:val="nil"/>
              <w:bottom w:val="single" w:sz="4" w:space="0" w:color="auto"/>
              <w:right w:val="single" w:sz="4" w:space="0" w:color="auto"/>
            </w:tcBorders>
            <w:shd w:val="clear" w:color="auto" w:fill="auto"/>
            <w:vAlign w:val="center"/>
            <w:hideMark/>
          </w:tcPr>
          <w:p w14:paraId="34323448"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1.145,1</w:t>
            </w:r>
          </w:p>
        </w:tc>
        <w:tc>
          <w:tcPr>
            <w:tcW w:w="51" w:type="dxa"/>
            <w:tcBorders>
              <w:top w:val="nil"/>
              <w:left w:val="nil"/>
              <w:bottom w:val="single" w:sz="4" w:space="0" w:color="auto"/>
              <w:right w:val="single" w:sz="4" w:space="0" w:color="auto"/>
            </w:tcBorders>
            <w:shd w:val="clear" w:color="auto" w:fill="auto"/>
            <w:noWrap/>
            <w:vAlign w:val="center"/>
            <w:hideMark/>
          </w:tcPr>
          <w:p w14:paraId="050C9004"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152,0</w:t>
            </w:r>
          </w:p>
        </w:tc>
        <w:tc>
          <w:tcPr>
            <w:tcW w:w="51" w:type="dxa"/>
            <w:tcBorders>
              <w:top w:val="nil"/>
              <w:left w:val="nil"/>
              <w:bottom w:val="single" w:sz="4" w:space="0" w:color="auto"/>
              <w:right w:val="single" w:sz="4" w:space="0" w:color="auto"/>
            </w:tcBorders>
            <w:shd w:val="clear" w:color="auto" w:fill="auto"/>
            <w:noWrap/>
            <w:vAlign w:val="center"/>
            <w:hideMark/>
          </w:tcPr>
          <w:p w14:paraId="4DFDA578"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6,72</w:t>
            </w:r>
          </w:p>
        </w:tc>
      </w:tr>
      <w:tr w:rsidR="008D0960" w:rsidRPr="003B6724" w14:paraId="162BB83A" w14:textId="77777777" w:rsidTr="00101847">
        <w:trPr>
          <w:trHeight w:val="60"/>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25BDA147" w14:textId="77777777" w:rsidR="008D0960" w:rsidRPr="008D0960" w:rsidRDefault="008D0960" w:rsidP="008D0960">
            <w:pPr>
              <w:jc w:val="both"/>
              <w:rPr>
                <w:sz w:val="16"/>
                <w:szCs w:val="16"/>
                <w:lang w:eastAsia="hr-HR"/>
              </w:rPr>
            </w:pPr>
            <w:r w:rsidRPr="008D0960">
              <w:rPr>
                <w:sz w:val="16"/>
                <w:szCs w:val="16"/>
                <w:lang w:eastAsia="hr-HR"/>
              </w:rPr>
              <w:t> </w:t>
            </w:r>
          </w:p>
        </w:tc>
        <w:tc>
          <w:tcPr>
            <w:tcW w:w="51" w:type="dxa"/>
            <w:tcBorders>
              <w:top w:val="nil"/>
              <w:left w:val="nil"/>
              <w:bottom w:val="single" w:sz="4" w:space="0" w:color="auto"/>
              <w:right w:val="single" w:sz="4" w:space="0" w:color="auto"/>
            </w:tcBorders>
            <w:shd w:val="clear" w:color="auto" w:fill="auto"/>
            <w:noWrap/>
            <w:vAlign w:val="center"/>
            <w:hideMark/>
          </w:tcPr>
          <w:p w14:paraId="76E0F35C" w14:textId="77777777" w:rsidR="008D0960" w:rsidRPr="008D0960" w:rsidRDefault="008D0960" w:rsidP="008D0960">
            <w:pPr>
              <w:jc w:val="both"/>
              <w:rPr>
                <w:sz w:val="16"/>
                <w:szCs w:val="16"/>
                <w:lang w:eastAsia="hr-HR"/>
              </w:rPr>
            </w:pPr>
            <w:r w:rsidRPr="008D0960">
              <w:rPr>
                <w:sz w:val="16"/>
                <w:szCs w:val="16"/>
                <w:lang w:eastAsia="hr-HR"/>
              </w:rPr>
              <w:t>- Promet</w:t>
            </w:r>
          </w:p>
        </w:tc>
        <w:tc>
          <w:tcPr>
            <w:tcW w:w="51" w:type="dxa"/>
            <w:tcBorders>
              <w:top w:val="nil"/>
              <w:left w:val="nil"/>
              <w:bottom w:val="single" w:sz="4" w:space="0" w:color="auto"/>
              <w:right w:val="single" w:sz="4" w:space="0" w:color="auto"/>
            </w:tcBorders>
            <w:shd w:val="clear" w:color="auto" w:fill="auto"/>
            <w:vAlign w:val="center"/>
            <w:hideMark/>
          </w:tcPr>
          <w:p w14:paraId="2EE51712"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1.498,6</w:t>
            </w:r>
          </w:p>
        </w:tc>
        <w:tc>
          <w:tcPr>
            <w:tcW w:w="51" w:type="dxa"/>
            <w:tcBorders>
              <w:top w:val="nil"/>
              <w:left w:val="nil"/>
              <w:bottom w:val="single" w:sz="4" w:space="0" w:color="auto"/>
              <w:right w:val="single" w:sz="4" w:space="0" w:color="auto"/>
            </w:tcBorders>
            <w:shd w:val="clear" w:color="auto" w:fill="auto"/>
            <w:noWrap/>
            <w:vAlign w:val="center"/>
            <w:hideMark/>
          </w:tcPr>
          <w:p w14:paraId="25B2D0C0"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198,9</w:t>
            </w:r>
          </w:p>
        </w:tc>
        <w:tc>
          <w:tcPr>
            <w:tcW w:w="51" w:type="dxa"/>
            <w:tcBorders>
              <w:top w:val="nil"/>
              <w:left w:val="nil"/>
              <w:bottom w:val="single" w:sz="4" w:space="0" w:color="auto"/>
              <w:right w:val="single" w:sz="4" w:space="0" w:color="auto"/>
            </w:tcBorders>
            <w:shd w:val="clear" w:color="auto" w:fill="auto"/>
            <w:noWrap/>
            <w:vAlign w:val="center"/>
            <w:hideMark/>
          </w:tcPr>
          <w:p w14:paraId="57FF2CF7"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6,45</w:t>
            </w:r>
          </w:p>
        </w:tc>
        <w:tc>
          <w:tcPr>
            <w:tcW w:w="51" w:type="dxa"/>
            <w:tcBorders>
              <w:top w:val="nil"/>
              <w:left w:val="nil"/>
              <w:bottom w:val="single" w:sz="4" w:space="0" w:color="auto"/>
              <w:right w:val="single" w:sz="4" w:space="0" w:color="auto"/>
            </w:tcBorders>
            <w:shd w:val="clear" w:color="auto" w:fill="auto"/>
            <w:vAlign w:val="center"/>
            <w:hideMark/>
          </w:tcPr>
          <w:p w14:paraId="736CEA0D"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1.209,5</w:t>
            </w:r>
          </w:p>
        </w:tc>
        <w:tc>
          <w:tcPr>
            <w:tcW w:w="51" w:type="dxa"/>
            <w:tcBorders>
              <w:top w:val="nil"/>
              <w:left w:val="nil"/>
              <w:bottom w:val="single" w:sz="4" w:space="0" w:color="auto"/>
              <w:right w:val="single" w:sz="4" w:space="0" w:color="auto"/>
            </w:tcBorders>
            <w:shd w:val="clear" w:color="auto" w:fill="auto"/>
            <w:noWrap/>
            <w:vAlign w:val="center"/>
            <w:hideMark/>
          </w:tcPr>
          <w:p w14:paraId="345BEB43"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160,7</w:t>
            </w:r>
          </w:p>
        </w:tc>
        <w:tc>
          <w:tcPr>
            <w:tcW w:w="51" w:type="dxa"/>
            <w:tcBorders>
              <w:top w:val="nil"/>
              <w:left w:val="nil"/>
              <w:bottom w:val="single" w:sz="4" w:space="0" w:color="auto"/>
              <w:right w:val="single" w:sz="4" w:space="0" w:color="auto"/>
            </w:tcBorders>
            <w:shd w:val="clear" w:color="auto" w:fill="auto"/>
            <w:noWrap/>
            <w:vAlign w:val="center"/>
            <w:hideMark/>
          </w:tcPr>
          <w:p w14:paraId="455D2A9A"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5,46</w:t>
            </w:r>
          </w:p>
        </w:tc>
        <w:tc>
          <w:tcPr>
            <w:tcW w:w="51" w:type="dxa"/>
            <w:tcBorders>
              <w:top w:val="nil"/>
              <w:left w:val="nil"/>
              <w:bottom w:val="single" w:sz="4" w:space="0" w:color="auto"/>
              <w:right w:val="single" w:sz="4" w:space="0" w:color="auto"/>
            </w:tcBorders>
            <w:shd w:val="clear" w:color="auto" w:fill="auto"/>
            <w:noWrap/>
            <w:vAlign w:val="center"/>
            <w:hideMark/>
          </w:tcPr>
          <w:p w14:paraId="223837CE"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1.544,4</w:t>
            </w:r>
          </w:p>
        </w:tc>
        <w:tc>
          <w:tcPr>
            <w:tcW w:w="51" w:type="dxa"/>
            <w:tcBorders>
              <w:top w:val="nil"/>
              <w:left w:val="nil"/>
              <w:bottom w:val="single" w:sz="4" w:space="0" w:color="auto"/>
              <w:right w:val="single" w:sz="4" w:space="0" w:color="auto"/>
            </w:tcBorders>
            <w:shd w:val="clear" w:color="auto" w:fill="auto"/>
            <w:noWrap/>
            <w:vAlign w:val="center"/>
            <w:hideMark/>
          </w:tcPr>
          <w:p w14:paraId="61C195DA"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205,1</w:t>
            </w:r>
          </w:p>
        </w:tc>
        <w:tc>
          <w:tcPr>
            <w:tcW w:w="51" w:type="dxa"/>
            <w:tcBorders>
              <w:top w:val="nil"/>
              <w:left w:val="nil"/>
              <w:bottom w:val="single" w:sz="4" w:space="0" w:color="auto"/>
              <w:right w:val="single" w:sz="4" w:space="0" w:color="auto"/>
            </w:tcBorders>
            <w:shd w:val="clear" w:color="auto" w:fill="auto"/>
            <w:noWrap/>
            <w:vAlign w:val="center"/>
            <w:hideMark/>
          </w:tcPr>
          <w:p w14:paraId="5A9EB8FD"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9,06</w:t>
            </w:r>
          </w:p>
        </w:tc>
      </w:tr>
      <w:tr w:rsidR="008D0960" w:rsidRPr="003B6724" w14:paraId="4D6FEB06" w14:textId="77777777" w:rsidTr="00101847">
        <w:trPr>
          <w:trHeight w:val="60"/>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26473548" w14:textId="77777777" w:rsidR="008D0960" w:rsidRPr="008D0960" w:rsidRDefault="008D0960" w:rsidP="008D0960">
            <w:pPr>
              <w:jc w:val="both"/>
              <w:rPr>
                <w:sz w:val="16"/>
                <w:szCs w:val="16"/>
                <w:lang w:eastAsia="hr-HR"/>
              </w:rPr>
            </w:pPr>
            <w:r w:rsidRPr="008D0960">
              <w:rPr>
                <w:sz w:val="16"/>
                <w:szCs w:val="16"/>
                <w:lang w:eastAsia="hr-HR"/>
              </w:rPr>
              <w:t> </w:t>
            </w:r>
          </w:p>
        </w:tc>
        <w:tc>
          <w:tcPr>
            <w:tcW w:w="51" w:type="dxa"/>
            <w:tcBorders>
              <w:top w:val="nil"/>
              <w:left w:val="nil"/>
              <w:bottom w:val="single" w:sz="4" w:space="0" w:color="auto"/>
              <w:right w:val="single" w:sz="4" w:space="0" w:color="auto"/>
            </w:tcBorders>
            <w:shd w:val="clear" w:color="auto" w:fill="auto"/>
            <w:noWrap/>
            <w:vAlign w:val="center"/>
            <w:hideMark/>
          </w:tcPr>
          <w:p w14:paraId="14D3C514" w14:textId="77777777" w:rsidR="008D0960" w:rsidRPr="008D0960" w:rsidRDefault="008D0960" w:rsidP="008D0960">
            <w:pPr>
              <w:jc w:val="both"/>
              <w:rPr>
                <w:sz w:val="16"/>
                <w:szCs w:val="16"/>
                <w:lang w:eastAsia="hr-HR"/>
              </w:rPr>
            </w:pPr>
            <w:r w:rsidRPr="008D0960">
              <w:rPr>
                <w:sz w:val="16"/>
                <w:szCs w:val="16"/>
                <w:lang w:eastAsia="hr-HR"/>
              </w:rPr>
              <w:t>- Brodogradnja</w:t>
            </w:r>
          </w:p>
        </w:tc>
        <w:tc>
          <w:tcPr>
            <w:tcW w:w="51" w:type="dxa"/>
            <w:tcBorders>
              <w:top w:val="nil"/>
              <w:left w:val="nil"/>
              <w:bottom w:val="single" w:sz="4" w:space="0" w:color="auto"/>
              <w:right w:val="single" w:sz="4" w:space="0" w:color="auto"/>
            </w:tcBorders>
            <w:shd w:val="clear" w:color="auto" w:fill="auto"/>
            <w:vAlign w:val="center"/>
            <w:hideMark/>
          </w:tcPr>
          <w:p w14:paraId="1B3C5367"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238,7</w:t>
            </w:r>
          </w:p>
        </w:tc>
        <w:tc>
          <w:tcPr>
            <w:tcW w:w="51" w:type="dxa"/>
            <w:tcBorders>
              <w:top w:val="nil"/>
              <w:left w:val="nil"/>
              <w:bottom w:val="single" w:sz="4" w:space="0" w:color="auto"/>
              <w:right w:val="single" w:sz="4" w:space="0" w:color="auto"/>
            </w:tcBorders>
            <w:shd w:val="clear" w:color="auto" w:fill="auto"/>
            <w:noWrap/>
            <w:vAlign w:val="center"/>
            <w:hideMark/>
          </w:tcPr>
          <w:p w14:paraId="745866AA"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31,7</w:t>
            </w:r>
          </w:p>
        </w:tc>
        <w:tc>
          <w:tcPr>
            <w:tcW w:w="51" w:type="dxa"/>
            <w:tcBorders>
              <w:top w:val="nil"/>
              <w:left w:val="nil"/>
              <w:bottom w:val="single" w:sz="4" w:space="0" w:color="auto"/>
              <w:right w:val="single" w:sz="4" w:space="0" w:color="auto"/>
            </w:tcBorders>
            <w:shd w:val="clear" w:color="auto" w:fill="auto"/>
            <w:noWrap/>
            <w:vAlign w:val="center"/>
            <w:hideMark/>
          </w:tcPr>
          <w:p w14:paraId="7E677633"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1,03</w:t>
            </w:r>
          </w:p>
        </w:tc>
        <w:tc>
          <w:tcPr>
            <w:tcW w:w="51" w:type="dxa"/>
            <w:tcBorders>
              <w:top w:val="nil"/>
              <w:left w:val="nil"/>
              <w:bottom w:val="single" w:sz="4" w:space="0" w:color="auto"/>
              <w:right w:val="single" w:sz="4" w:space="0" w:color="auto"/>
            </w:tcBorders>
            <w:shd w:val="clear" w:color="auto" w:fill="auto"/>
            <w:vAlign w:val="center"/>
            <w:hideMark/>
          </w:tcPr>
          <w:p w14:paraId="622E78D6"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685,7</w:t>
            </w:r>
          </w:p>
        </w:tc>
        <w:tc>
          <w:tcPr>
            <w:tcW w:w="51" w:type="dxa"/>
            <w:tcBorders>
              <w:top w:val="nil"/>
              <w:left w:val="nil"/>
              <w:bottom w:val="single" w:sz="4" w:space="0" w:color="auto"/>
              <w:right w:val="single" w:sz="4" w:space="0" w:color="auto"/>
            </w:tcBorders>
            <w:shd w:val="clear" w:color="auto" w:fill="auto"/>
            <w:noWrap/>
            <w:vAlign w:val="center"/>
            <w:hideMark/>
          </w:tcPr>
          <w:p w14:paraId="2BDEA2C1"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91,1</w:t>
            </w:r>
          </w:p>
        </w:tc>
        <w:tc>
          <w:tcPr>
            <w:tcW w:w="51" w:type="dxa"/>
            <w:tcBorders>
              <w:top w:val="nil"/>
              <w:left w:val="nil"/>
              <w:bottom w:val="single" w:sz="4" w:space="0" w:color="auto"/>
              <w:right w:val="single" w:sz="4" w:space="0" w:color="auto"/>
            </w:tcBorders>
            <w:shd w:val="clear" w:color="auto" w:fill="auto"/>
            <w:noWrap/>
            <w:vAlign w:val="center"/>
            <w:hideMark/>
          </w:tcPr>
          <w:p w14:paraId="17168701"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3,10</w:t>
            </w:r>
          </w:p>
        </w:tc>
        <w:tc>
          <w:tcPr>
            <w:tcW w:w="51" w:type="dxa"/>
            <w:tcBorders>
              <w:top w:val="nil"/>
              <w:left w:val="nil"/>
              <w:bottom w:val="single" w:sz="4" w:space="0" w:color="auto"/>
              <w:right w:val="single" w:sz="4" w:space="0" w:color="auto"/>
            </w:tcBorders>
            <w:shd w:val="clear" w:color="auto" w:fill="auto"/>
            <w:vAlign w:val="center"/>
            <w:hideMark/>
          </w:tcPr>
          <w:p w14:paraId="5645F060"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461,1</w:t>
            </w:r>
          </w:p>
        </w:tc>
        <w:tc>
          <w:tcPr>
            <w:tcW w:w="51" w:type="dxa"/>
            <w:tcBorders>
              <w:top w:val="nil"/>
              <w:left w:val="nil"/>
              <w:bottom w:val="single" w:sz="4" w:space="0" w:color="auto"/>
              <w:right w:val="single" w:sz="4" w:space="0" w:color="auto"/>
            </w:tcBorders>
            <w:shd w:val="clear" w:color="auto" w:fill="auto"/>
            <w:noWrap/>
            <w:vAlign w:val="center"/>
            <w:hideMark/>
          </w:tcPr>
          <w:p w14:paraId="542389DC"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61,2</w:t>
            </w:r>
          </w:p>
        </w:tc>
        <w:tc>
          <w:tcPr>
            <w:tcW w:w="51" w:type="dxa"/>
            <w:tcBorders>
              <w:top w:val="nil"/>
              <w:left w:val="nil"/>
              <w:bottom w:val="single" w:sz="4" w:space="0" w:color="auto"/>
              <w:right w:val="single" w:sz="4" w:space="0" w:color="auto"/>
            </w:tcBorders>
            <w:shd w:val="clear" w:color="auto" w:fill="auto"/>
            <w:noWrap/>
            <w:vAlign w:val="center"/>
            <w:hideMark/>
          </w:tcPr>
          <w:p w14:paraId="726CA7D7"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2,71</w:t>
            </w:r>
          </w:p>
        </w:tc>
      </w:tr>
      <w:tr w:rsidR="008D0960" w:rsidRPr="003B6724" w14:paraId="19040876" w14:textId="77777777" w:rsidTr="00101847">
        <w:trPr>
          <w:trHeight w:val="60"/>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59983233" w14:textId="77777777" w:rsidR="008D0960" w:rsidRPr="008D0960" w:rsidRDefault="008D0960" w:rsidP="008D0960">
            <w:pPr>
              <w:jc w:val="both"/>
              <w:rPr>
                <w:sz w:val="16"/>
                <w:szCs w:val="16"/>
                <w:lang w:eastAsia="hr-HR"/>
              </w:rPr>
            </w:pPr>
            <w:r w:rsidRPr="008D0960">
              <w:rPr>
                <w:sz w:val="16"/>
                <w:szCs w:val="16"/>
                <w:lang w:eastAsia="hr-HR"/>
              </w:rPr>
              <w:t> </w:t>
            </w:r>
          </w:p>
        </w:tc>
        <w:tc>
          <w:tcPr>
            <w:tcW w:w="51" w:type="dxa"/>
            <w:tcBorders>
              <w:top w:val="nil"/>
              <w:left w:val="nil"/>
              <w:bottom w:val="single" w:sz="4" w:space="0" w:color="auto"/>
              <w:right w:val="single" w:sz="4" w:space="0" w:color="auto"/>
            </w:tcBorders>
            <w:shd w:val="clear" w:color="auto" w:fill="auto"/>
            <w:noWrap/>
            <w:vAlign w:val="center"/>
            <w:hideMark/>
          </w:tcPr>
          <w:p w14:paraId="3ECAB362" w14:textId="77777777" w:rsidR="008D0960" w:rsidRPr="008D0960" w:rsidRDefault="008D0960" w:rsidP="008D0960">
            <w:pPr>
              <w:jc w:val="both"/>
              <w:rPr>
                <w:sz w:val="16"/>
                <w:szCs w:val="16"/>
                <w:lang w:eastAsia="hr-HR"/>
              </w:rPr>
            </w:pPr>
            <w:r w:rsidRPr="008D0960">
              <w:rPr>
                <w:sz w:val="16"/>
                <w:szCs w:val="16"/>
                <w:lang w:eastAsia="hr-HR"/>
              </w:rPr>
              <w:t>- Turizam</w:t>
            </w:r>
          </w:p>
        </w:tc>
        <w:tc>
          <w:tcPr>
            <w:tcW w:w="51" w:type="dxa"/>
            <w:tcBorders>
              <w:top w:val="nil"/>
              <w:left w:val="nil"/>
              <w:bottom w:val="single" w:sz="4" w:space="0" w:color="auto"/>
              <w:right w:val="single" w:sz="4" w:space="0" w:color="auto"/>
            </w:tcBorders>
            <w:shd w:val="clear" w:color="auto" w:fill="auto"/>
            <w:vAlign w:val="center"/>
            <w:hideMark/>
          </w:tcPr>
          <w:p w14:paraId="01507CD0"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6,8</w:t>
            </w:r>
          </w:p>
        </w:tc>
        <w:tc>
          <w:tcPr>
            <w:tcW w:w="51" w:type="dxa"/>
            <w:tcBorders>
              <w:top w:val="nil"/>
              <w:left w:val="nil"/>
              <w:bottom w:val="single" w:sz="4" w:space="0" w:color="auto"/>
              <w:right w:val="single" w:sz="4" w:space="0" w:color="auto"/>
            </w:tcBorders>
            <w:shd w:val="clear" w:color="auto" w:fill="auto"/>
            <w:noWrap/>
            <w:vAlign w:val="center"/>
            <w:hideMark/>
          </w:tcPr>
          <w:p w14:paraId="07D0F29C"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0,9</w:t>
            </w:r>
          </w:p>
        </w:tc>
        <w:tc>
          <w:tcPr>
            <w:tcW w:w="51" w:type="dxa"/>
            <w:tcBorders>
              <w:top w:val="nil"/>
              <w:left w:val="nil"/>
              <w:bottom w:val="single" w:sz="4" w:space="0" w:color="auto"/>
              <w:right w:val="single" w:sz="4" w:space="0" w:color="auto"/>
            </w:tcBorders>
            <w:shd w:val="clear" w:color="auto" w:fill="auto"/>
            <w:noWrap/>
            <w:vAlign w:val="center"/>
            <w:hideMark/>
          </w:tcPr>
          <w:p w14:paraId="75F8033E"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0,03</w:t>
            </w:r>
          </w:p>
        </w:tc>
        <w:tc>
          <w:tcPr>
            <w:tcW w:w="51" w:type="dxa"/>
            <w:tcBorders>
              <w:top w:val="nil"/>
              <w:left w:val="nil"/>
              <w:bottom w:val="single" w:sz="4" w:space="0" w:color="auto"/>
              <w:right w:val="single" w:sz="4" w:space="0" w:color="auto"/>
            </w:tcBorders>
            <w:shd w:val="clear" w:color="auto" w:fill="auto"/>
            <w:vAlign w:val="center"/>
            <w:hideMark/>
          </w:tcPr>
          <w:p w14:paraId="46A14C2F"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6,8</w:t>
            </w:r>
          </w:p>
        </w:tc>
        <w:tc>
          <w:tcPr>
            <w:tcW w:w="51" w:type="dxa"/>
            <w:tcBorders>
              <w:top w:val="nil"/>
              <w:left w:val="nil"/>
              <w:bottom w:val="single" w:sz="4" w:space="0" w:color="auto"/>
              <w:right w:val="single" w:sz="4" w:space="0" w:color="auto"/>
            </w:tcBorders>
            <w:shd w:val="clear" w:color="auto" w:fill="auto"/>
            <w:noWrap/>
            <w:vAlign w:val="center"/>
            <w:hideMark/>
          </w:tcPr>
          <w:p w14:paraId="34F48376"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0,9</w:t>
            </w:r>
          </w:p>
        </w:tc>
        <w:tc>
          <w:tcPr>
            <w:tcW w:w="51" w:type="dxa"/>
            <w:tcBorders>
              <w:top w:val="nil"/>
              <w:left w:val="nil"/>
              <w:bottom w:val="single" w:sz="4" w:space="0" w:color="auto"/>
              <w:right w:val="single" w:sz="4" w:space="0" w:color="auto"/>
            </w:tcBorders>
            <w:shd w:val="clear" w:color="auto" w:fill="auto"/>
            <w:noWrap/>
            <w:vAlign w:val="center"/>
            <w:hideMark/>
          </w:tcPr>
          <w:p w14:paraId="23641E49"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0,03</w:t>
            </w:r>
          </w:p>
        </w:tc>
        <w:tc>
          <w:tcPr>
            <w:tcW w:w="51" w:type="dxa"/>
            <w:tcBorders>
              <w:top w:val="nil"/>
              <w:left w:val="nil"/>
              <w:bottom w:val="single" w:sz="4" w:space="0" w:color="auto"/>
              <w:right w:val="single" w:sz="4" w:space="0" w:color="auto"/>
            </w:tcBorders>
            <w:shd w:val="clear" w:color="auto" w:fill="auto"/>
            <w:vAlign w:val="center"/>
            <w:hideMark/>
          </w:tcPr>
          <w:p w14:paraId="52EA96E2"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5,5</w:t>
            </w:r>
          </w:p>
        </w:tc>
        <w:tc>
          <w:tcPr>
            <w:tcW w:w="51" w:type="dxa"/>
            <w:tcBorders>
              <w:top w:val="nil"/>
              <w:left w:val="nil"/>
              <w:bottom w:val="single" w:sz="4" w:space="0" w:color="auto"/>
              <w:right w:val="single" w:sz="4" w:space="0" w:color="auto"/>
            </w:tcBorders>
            <w:shd w:val="clear" w:color="auto" w:fill="auto"/>
            <w:noWrap/>
            <w:vAlign w:val="center"/>
            <w:hideMark/>
          </w:tcPr>
          <w:p w14:paraId="0CAB3711"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0,7</w:t>
            </w:r>
          </w:p>
        </w:tc>
        <w:tc>
          <w:tcPr>
            <w:tcW w:w="51" w:type="dxa"/>
            <w:tcBorders>
              <w:top w:val="nil"/>
              <w:left w:val="nil"/>
              <w:bottom w:val="single" w:sz="4" w:space="0" w:color="auto"/>
              <w:right w:val="single" w:sz="4" w:space="0" w:color="auto"/>
            </w:tcBorders>
            <w:shd w:val="clear" w:color="auto" w:fill="auto"/>
            <w:noWrap/>
            <w:vAlign w:val="center"/>
            <w:hideMark/>
          </w:tcPr>
          <w:p w14:paraId="1F6C4E49"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0,03</w:t>
            </w:r>
          </w:p>
        </w:tc>
      </w:tr>
      <w:tr w:rsidR="008D0960" w:rsidRPr="003B6724" w14:paraId="59D030B0" w14:textId="77777777" w:rsidTr="00101847">
        <w:trPr>
          <w:trHeight w:val="60"/>
        </w:trPr>
        <w:tc>
          <w:tcPr>
            <w:tcW w:w="51" w:type="dxa"/>
            <w:tcBorders>
              <w:top w:val="nil"/>
              <w:left w:val="single" w:sz="4" w:space="0" w:color="auto"/>
              <w:bottom w:val="single" w:sz="4" w:space="0" w:color="auto"/>
              <w:right w:val="single" w:sz="4" w:space="0" w:color="auto"/>
            </w:tcBorders>
            <w:shd w:val="clear" w:color="auto" w:fill="auto"/>
            <w:noWrap/>
            <w:vAlign w:val="center"/>
            <w:hideMark/>
          </w:tcPr>
          <w:p w14:paraId="4AC54459" w14:textId="77777777" w:rsidR="008D0960" w:rsidRPr="008D0960" w:rsidRDefault="008D0960" w:rsidP="008D0960">
            <w:pPr>
              <w:jc w:val="both"/>
              <w:rPr>
                <w:sz w:val="16"/>
                <w:szCs w:val="16"/>
                <w:lang w:eastAsia="hr-HR"/>
              </w:rPr>
            </w:pPr>
            <w:r w:rsidRPr="008D0960">
              <w:rPr>
                <w:sz w:val="16"/>
                <w:szCs w:val="16"/>
                <w:lang w:eastAsia="hr-HR"/>
              </w:rPr>
              <w:t> </w:t>
            </w:r>
          </w:p>
        </w:tc>
        <w:tc>
          <w:tcPr>
            <w:tcW w:w="51" w:type="dxa"/>
            <w:tcBorders>
              <w:top w:val="nil"/>
              <w:left w:val="nil"/>
              <w:bottom w:val="single" w:sz="4" w:space="0" w:color="auto"/>
              <w:right w:val="single" w:sz="4" w:space="0" w:color="auto"/>
            </w:tcBorders>
            <w:shd w:val="clear" w:color="auto" w:fill="auto"/>
            <w:noWrap/>
            <w:vAlign w:val="center"/>
            <w:hideMark/>
          </w:tcPr>
          <w:p w14:paraId="0CDBEDFD" w14:textId="77777777" w:rsidR="008D0960" w:rsidRPr="008D0960" w:rsidRDefault="008D0960" w:rsidP="008D0960">
            <w:pPr>
              <w:jc w:val="both"/>
              <w:rPr>
                <w:sz w:val="16"/>
                <w:szCs w:val="16"/>
                <w:lang w:eastAsia="hr-HR"/>
              </w:rPr>
            </w:pPr>
            <w:r w:rsidRPr="008D0960">
              <w:rPr>
                <w:sz w:val="16"/>
                <w:szCs w:val="16"/>
                <w:lang w:eastAsia="hr-HR"/>
              </w:rPr>
              <w:t xml:space="preserve">- Sanacija i restrukturiranje </w:t>
            </w:r>
          </w:p>
        </w:tc>
        <w:tc>
          <w:tcPr>
            <w:tcW w:w="51" w:type="dxa"/>
            <w:tcBorders>
              <w:top w:val="nil"/>
              <w:left w:val="nil"/>
              <w:bottom w:val="single" w:sz="4" w:space="0" w:color="auto"/>
              <w:right w:val="single" w:sz="4" w:space="0" w:color="auto"/>
            </w:tcBorders>
            <w:shd w:val="clear" w:color="auto" w:fill="auto"/>
            <w:vAlign w:val="center"/>
            <w:hideMark/>
          </w:tcPr>
          <w:p w14:paraId="6C45CCB6"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392,0</w:t>
            </w:r>
          </w:p>
        </w:tc>
        <w:tc>
          <w:tcPr>
            <w:tcW w:w="51" w:type="dxa"/>
            <w:tcBorders>
              <w:top w:val="nil"/>
              <w:left w:val="nil"/>
              <w:bottom w:val="single" w:sz="4" w:space="0" w:color="auto"/>
              <w:right w:val="single" w:sz="4" w:space="0" w:color="auto"/>
            </w:tcBorders>
            <w:shd w:val="clear" w:color="auto" w:fill="auto"/>
            <w:noWrap/>
            <w:vAlign w:val="center"/>
            <w:hideMark/>
          </w:tcPr>
          <w:p w14:paraId="4CCB5F19"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52,0</w:t>
            </w:r>
          </w:p>
        </w:tc>
        <w:tc>
          <w:tcPr>
            <w:tcW w:w="51" w:type="dxa"/>
            <w:tcBorders>
              <w:top w:val="nil"/>
              <w:left w:val="nil"/>
              <w:bottom w:val="single" w:sz="4" w:space="0" w:color="auto"/>
              <w:right w:val="single" w:sz="4" w:space="0" w:color="auto"/>
            </w:tcBorders>
            <w:shd w:val="clear" w:color="auto" w:fill="auto"/>
            <w:noWrap/>
            <w:vAlign w:val="center"/>
            <w:hideMark/>
          </w:tcPr>
          <w:p w14:paraId="310C1B06"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1,69</w:t>
            </w:r>
          </w:p>
        </w:tc>
        <w:tc>
          <w:tcPr>
            <w:tcW w:w="51" w:type="dxa"/>
            <w:tcBorders>
              <w:top w:val="nil"/>
              <w:left w:val="nil"/>
              <w:bottom w:val="single" w:sz="4" w:space="0" w:color="auto"/>
              <w:right w:val="single" w:sz="4" w:space="0" w:color="auto"/>
            </w:tcBorders>
            <w:shd w:val="clear" w:color="auto" w:fill="auto"/>
            <w:vAlign w:val="center"/>
            <w:hideMark/>
          </w:tcPr>
          <w:p w14:paraId="38757FF5"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12,8</w:t>
            </w:r>
          </w:p>
        </w:tc>
        <w:tc>
          <w:tcPr>
            <w:tcW w:w="51" w:type="dxa"/>
            <w:tcBorders>
              <w:top w:val="nil"/>
              <w:left w:val="nil"/>
              <w:bottom w:val="single" w:sz="4" w:space="0" w:color="auto"/>
              <w:right w:val="single" w:sz="4" w:space="0" w:color="auto"/>
            </w:tcBorders>
            <w:shd w:val="clear" w:color="auto" w:fill="auto"/>
            <w:noWrap/>
            <w:vAlign w:val="center"/>
            <w:hideMark/>
          </w:tcPr>
          <w:p w14:paraId="0EBABE7C"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1,7</w:t>
            </w:r>
          </w:p>
        </w:tc>
        <w:tc>
          <w:tcPr>
            <w:tcW w:w="51" w:type="dxa"/>
            <w:tcBorders>
              <w:top w:val="nil"/>
              <w:left w:val="nil"/>
              <w:bottom w:val="single" w:sz="4" w:space="0" w:color="auto"/>
              <w:right w:val="single" w:sz="4" w:space="0" w:color="auto"/>
            </w:tcBorders>
            <w:shd w:val="clear" w:color="auto" w:fill="auto"/>
            <w:noWrap/>
            <w:vAlign w:val="center"/>
            <w:hideMark/>
          </w:tcPr>
          <w:p w14:paraId="2D2A64C7"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0,06</w:t>
            </w:r>
          </w:p>
        </w:tc>
        <w:tc>
          <w:tcPr>
            <w:tcW w:w="51" w:type="dxa"/>
            <w:tcBorders>
              <w:top w:val="nil"/>
              <w:left w:val="nil"/>
              <w:bottom w:val="single" w:sz="4" w:space="0" w:color="auto"/>
              <w:right w:val="single" w:sz="4" w:space="0" w:color="auto"/>
            </w:tcBorders>
            <w:shd w:val="clear" w:color="auto" w:fill="auto"/>
            <w:hideMark/>
          </w:tcPr>
          <w:p w14:paraId="4E68F5F1" w14:textId="77777777" w:rsidR="008D0960" w:rsidRPr="008D0960" w:rsidRDefault="008D0960" w:rsidP="008D0960">
            <w:pPr>
              <w:jc w:val="right"/>
            </w:pPr>
            <w:r w:rsidRPr="008D0960">
              <w:rPr>
                <w:sz w:val="16"/>
                <w:szCs w:val="16"/>
              </w:rPr>
              <w:t>–</w:t>
            </w:r>
          </w:p>
        </w:tc>
        <w:tc>
          <w:tcPr>
            <w:tcW w:w="51" w:type="dxa"/>
            <w:tcBorders>
              <w:top w:val="nil"/>
              <w:left w:val="nil"/>
              <w:bottom w:val="single" w:sz="4" w:space="0" w:color="auto"/>
              <w:right w:val="single" w:sz="4" w:space="0" w:color="auto"/>
            </w:tcBorders>
            <w:shd w:val="clear" w:color="auto" w:fill="auto"/>
            <w:noWrap/>
            <w:hideMark/>
          </w:tcPr>
          <w:p w14:paraId="2BAFFB9D" w14:textId="77777777" w:rsidR="008D0960" w:rsidRPr="008D0960" w:rsidRDefault="008D0960" w:rsidP="008D0960">
            <w:pPr>
              <w:jc w:val="right"/>
            </w:pPr>
            <w:r w:rsidRPr="008D0960">
              <w:rPr>
                <w:sz w:val="16"/>
                <w:szCs w:val="16"/>
              </w:rPr>
              <w:t>–</w:t>
            </w:r>
          </w:p>
        </w:tc>
        <w:tc>
          <w:tcPr>
            <w:tcW w:w="51" w:type="dxa"/>
            <w:tcBorders>
              <w:top w:val="nil"/>
              <w:left w:val="nil"/>
              <w:bottom w:val="single" w:sz="4" w:space="0" w:color="auto"/>
              <w:right w:val="single" w:sz="4" w:space="0" w:color="auto"/>
            </w:tcBorders>
            <w:shd w:val="clear" w:color="auto" w:fill="auto"/>
            <w:noWrap/>
            <w:hideMark/>
          </w:tcPr>
          <w:p w14:paraId="19548071" w14:textId="77777777" w:rsidR="008D0960" w:rsidRPr="008D0960" w:rsidRDefault="008D0960" w:rsidP="008D0960">
            <w:pPr>
              <w:jc w:val="center"/>
            </w:pPr>
            <w:r w:rsidRPr="008D0960">
              <w:rPr>
                <w:sz w:val="16"/>
                <w:szCs w:val="16"/>
              </w:rPr>
              <w:t>–</w:t>
            </w:r>
          </w:p>
        </w:tc>
      </w:tr>
      <w:tr w:rsidR="008D0960" w:rsidRPr="003B6724" w14:paraId="66059884" w14:textId="77777777" w:rsidTr="008D0960">
        <w:trPr>
          <w:trHeight w:val="62"/>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22E8AE46" w14:textId="77777777" w:rsidR="008D0960" w:rsidRPr="008D0960" w:rsidRDefault="008D0960" w:rsidP="008D0960">
            <w:pPr>
              <w:jc w:val="both"/>
              <w:rPr>
                <w:sz w:val="16"/>
                <w:szCs w:val="16"/>
                <w:lang w:eastAsia="hr-HR"/>
              </w:rPr>
            </w:pPr>
            <w:r w:rsidRPr="008D0960">
              <w:rPr>
                <w:sz w:val="16"/>
                <w:szCs w:val="16"/>
                <w:lang w:eastAsia="hr-HR"/>
              </w:rPr>
              <w:t> </w:t>
            </w:r>
          </w:p>
        </w:tc>
        <w:tc>
          <w:tcPr>
            <w:tcW w:w="2194" w:type="dxa"/>
            <w:tcBorders>
              <w:top w:val="nil"/>
              <w:left w:val="nil"/>
              <w:bottom w:val="single" w:sz="4" w:space="0" w:color="auto"/>
              <w:right w:val="single" w:sz="4" w:space="0" w:color="auto"/>
            </w:tcBorders>
            <w:shd w:val="clear" w:color="auto" w:fill="auto"/>
            <w:noWrap/>
            <w:vAlign w:val="center"/>
            <w:hideMark/>
          </w:tcPr>
          <w:p w14:paraId="53728134" w14:textId="77777777" w:rsidR="008D0960" w:rsidRPr="008D0960" w:rsidRDefault="008D0960" w:rsidP="008D0960">
            <w:pPr>
              <w:jc w:val="both"/>
              <w:rPr>
                <w:sz w:val="16"/>
                <w:szCs w:val="16"/>
                <w:lang w:eastAsia="hr-HR"/>
              </w:rPr>
            </w:pPr>
            <w:r w:rsidRPr="008D0960">
              <w:rPr>
                <w:sz w:val="16"/>
                <w:szCs w:val="16"/>
                <w:lang w:eastAsia="hr-HR"/>
              </w:rPr>
              <w:t xml:space="preserve">- Radiotelevizijsko emitiranje </w:t>
            </w:r>
            <w:r w:rsidRPr="008D0960">
              <w:rPr>
                <w:sz w:val="16"/>
                <w:szCs w:val="16"/>
              </w:rPr>
              <w:t>i audiovizualna industrija</w:t>
            </w:r>
          </w:p>
        </w:tc>
        <w:tc>
          <w:tcPr>
            <w:tcW w:w="850" w:type="dxa"/>
            <w:tcBorders>
              <w:top w:val="nil"/>
              <w:left w:val="nil"/>
              <w:bottom w:val="single" w:sz="4" w:space="0" w:color="auto"/>
              <w:right w:val="single" w:sz="4" w:space="0" w:color="auto"/>
            </w:tcBorders>
            <w:shd w:val="clear" w:color="auto" w:fill="auto"/>
            <w:vAlign w:val="center"/>
            <w:hideMark/>
          </w:tcPr>
          <w:p w14:paraId="6AD3968F"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1.210,1</w:t>
            </w:r>
          </w:p>
        </w:tc>
        <w:tc>
          <w:tcPr>
            <w:tcW w:w="709" w:type="dxa"/>
            <w:tcBorders>
              <w:top w:val="nil"/>
              <w:left w:val="nil"/>
              <w:bottom w:val="single" w:sz="4" w:space="0" w:color="auto"/>
              <w:right w:val="single" w:sz="4" w:space="0" w:color="auto"/>
            </w:tcBorders>
            <w:shd w:val="clear" w:color="auto" w:fill="auto"/>
            <w:noWrap/>
            <w:vAlign w:val="center"/>
            <w:hideMark/>
          </w:tcPr>
          <w:p w14:paraId="5243D0A7"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160,6</w:t>
            </w:r>
          </w:p>
        </w:tc>
        <w:tc>
          <w:tcPr>
            <w:tcW w:w="709" w:type="dxa"/>
            <w:tcBorders>
              <w:top w:val="nil"/>
              <w:left w:val="nil"/>
              <w:bottom w:val="single" w:sz="4" w:space="0" w:color="auto"/>
              <w:right w:val="single" w:sz="4" w:space="0" w:color="auto"/>
            </w:tcBorders>
            <w:shd w:val="clear" w:color="auto" w:fill="auto"/>
            <w:noWrap/>
            <w:vAlign w:val="center"/>
            <w:hideMark/>
          </w:tcPr>
          <w:p w14:paraId="0EA8754E"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5,21</w:t>
            </w:r>
          </w:p>
        </w:tc>
        <w:tc>
          <w:tcPr>
            <w:tcW w:w="850" w:type="dxa"/>
            <w:tcBorders>
              <w:top w:val="nil"/>
              <w:left w:val="nil"/>
              <w:bottom w:val="single" w:sz="4" w:space="0" w:color="auto"/>
              <w:right w:val="single" w:sz="4" w:space="0" w:color="auto"/>
            </w:tcBorders>
            <w:shd w:val="clear" w:color="auto" w:fill="auto"/>
            <w:vAlign w:val="center"/>
            <w:hideMark/>
          </w:tcPr>
          <w:p w14:paraId="6FA8F49E"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1.159,5</w:t>
            </w:r>
          </w:p>
        </w:tc>
        <w:tc>
          <w:tcPr>
            <w:tcW w:w="709" w:type="dxa"/>
            <w:tcBorders>
              <w:top w:val="nil"/>
              <w:left w:val="nil"/>
              <w:bottom w:val="single" w:sz="4" w:space="0" w:color="auto"/>
              <w:right w:val="single" w:sz="4" w:space="0" w:color="auto"/>
            </w:tcBorders>
            <w:shd w:val="clear" w:color="auto" w:fill="auto"/>
            <w:noWrap/>
            <w:vAlign w:val="center"/>
            <w:hideMark/>
          </w:tcPr>
          <w:p w14:paraId="3FBD55F2"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154,1</w:t>
            </w:r>
          </w:p>
        </w:tc>
        <w:tc>
          <w:tcPr>
            <w:tcW w:w="709" w:type="dxa"/>
            <w:tcBorders>
              <w:top w:val="nil"/>
              <w:left w:val="nil"/>
              <w:bottom w:val="single" w:sz="4" w:space="0" w:color="auto"/>
              <w:right w:val="single" w:sz="4" w:space="0" w:color="auto"/>
            </w:tcBorders>
            <w:shd w:val="clear" w:color="auto" w:fill="auto"/>
            <w:noWrap/>
            <w:vAlign w:val="center"/>
            <w:hideMark/>
          </w:tcPr>
          <w:p w14:paraId="5D970B31"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5,24</w:t>
            </w:r>
          </w:p>
        </w:tc>
        <w:tc>
          <w:tcPr>
            <w:tcW w:w="850" w:type="dxa"/>
            <w:tcBorders>
              <w:top w:val="nil"/>
              <w:left w:val="nil"/>
              <w:bottom w:val="single" w:sz="4" w:space="0" w:color="auto"/>
              <w:right w:val="single" w:sz="4" w:space="0" w:color="auto"/>
            </w:tcBorders>
            <w:shd w:val="clear" w:color="auto" w:fill="auto"/>
            <w:vAlign w:val="center"/>
            <w:hideMark/>
          </w:tcPr>
          <w:p w14:paraId="06952E52"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1.153,9</w:t>
            </w:r>
          </w:p>
        </w:tc>
        <w:tc>
          <w:tcPr>
            <w:tcW w:w="709" w:type="dxa"/>
            <w:tcBorders>
              <w:top w:val="nil"/>
              <w:left w:val="nil"/>
              <w:bottom w:val="single" w:sz="4" w:space="0" w:color="auto"/>
              <w:right w:val="single" w:sz="4" w:space="0" w:color="auto"/>
            </w:tcBorders>
            <w:shd w:val="clear" w:color="auto" w:fill="auto"/>
            <w:noWrap/>
            <w:vAlign w:val="center"/>
            <w:hideMark/>
          </w:tcPr>
          <w:p w14:paraId="241EB943"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153,2</w:t>
            </w:r>
          </w:p>
        </w:tc>
        <w:tc>
          <w:tcPr>
            <w:tcW w:w="709" w:type="dxa"/>
            <w:tcBorders>
              <w:top w:val="nil"/>
              <w:left w:val="nil"/>
              <w:bottom w:val="single" w:sz="4" w:space="0" w:color="auto"/>
              <w:right w:val="single" w:sz="4" w:space="0" w:color="auto"/>
            </w:tcBorders>
            <w:shd w:val="clear" w:color="auto" w:fill="auto"/>
            <w:noWrap/>
            <w:vAlign w:val="center"/>
            <w:hideMark/>
          </w:tcPr>
          <w:p w14:paraId="49B5FF07"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6,77</w:t>
            </w:r>
          </w:p>
        </w:tc>
      </w:tr>
      <w:tr w:rsidR="008D0960" w:rsidRPr="003B6724" w14:paraId="0353F402" w14:textId="77777777" w:rsidTr="007502C8">
        <w:trPr>
          <w:trHeight w:val="60"/>
        </w:trPr>
        <w:tc>
          <w:tcPr>
            <w:tcW w:w="383" w:type="dxa"/>
            <w:tcBorders>
              <w:top w:val="nil"/>
              <w:left w:val="single" w:sz="4" w:space="0" w:color="auto"/>
              <w:bottom w:val="single" w:sz="4" w:space="0" w:color="auto"/>
              <w:right w:val="single" w:sz="4" w:space="0" w:color="auto"/>
            </w:tcBorders>
            <w:shd w:val="clear" w:color="auto" w:fill="auto"/>
            <w:noWrap/>
            <w:vAlign w:val="center"/>
          </w:tcPr>
          <w:p w14:paraId="7FB8EC25" w14:textId="77777777" w:rsidR="008D0960" w:rsidRPr="008D0960" w:rsidRDefault="008D0960" w:rsidP="008D0960">
            <w:pPr>
              <w:jc w:val="both"/>
              <w:rPr>
                <w:sz w:val="16"/>
                <w:szCs w:val="16"/>
                <w:lang w:eastAsia="hr-HR"/>
              </w:rPr>
            </w:pPr>
          </w:p>
        </w:tc>
        <w:tc>
          <w:tcPr>
            <w:tcW w:w="2194" w:type="dxa"/>
            <w:tcBorders>
              <w:top w:val="nil"/>
              <w:left w:val="nil"/>
              <w:bottom w:val="single" w:sz="4" w:space="0" w:color="auto"/>
              <w:right w:val="single" w:sz="4" w:space="0" w:color="auto"/>
            </w:tcBorders>
            <w:shd w:val="clear" w:color="auto" w:fill="auto"/>
            <w:noWrap/>
            <w:vAlign w:val="center"/>
          </w:tcPr>
          <w:p w14:paraId="744852BB" w14:textId="77777777" w:rsidR="008D0960" w:rsidRPr="008D0960" w:rsidRDefault="008D0960" w:rsidP="008D0960">
            <w:pPr>
              <w:jc w:val="both"/>
              <w:rPr>
                <w:sz w:val="16"/>
                <w:szCs w:val="16"/>
                <w:lang w:eastAsia="hr-HR"/>
              </w:rPr>
            </w:pPr>
            <w:r w:rsidRPr="008D0960">
              <w:rPr>
                <w:sz w:val="16"/>
                <w:szCs w:val="16"/>
                <w:lang w:eastAsia="hr-HR"/>
              </w:rPr>
              <w:t xml:space="preserve">- </w:t>
            </w:r>
            <w:r w:rsidRPr="008D0960">
              <w:rPr>
                <w:rFonts w:eastAsia="Times New Roman"/>
                <w:sz w:val="16"/>
                <w:szCs w:val="16"/>
              </w:rPr>
              <w:t>Razvoj širokopojasnih mreža</w:t>
            </w:r>
          </w:p>
        </w:tc>
        <w:tc>
          <w:tcPr>
            <w:tcW w:w="850" w:type="dxa"/>
            <w:tcBorders>
              <w:top w:val="nil"/>
              <w:left w:val="nil"/>
              <w:bottom w:val="single" w:sz="4" w:space="0" w:color="auto"/>
              <w:right w:val="single" w:sz="4" w:space="0" w:color="auto"/>
            </w:tcBorders>
            <w:shd w:val="clear" w:color="auto" w:fill="auto"/>
            <w:vAlign w:val="center"/>
          </w:tcPr>
          <w:p w14:paraId="159AC38D"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1.456,8</w:t>
            </w:r>
          </w:p>
        </w:tc>
        <w:tc>
          <w:tcPr>
            <w:tcW w:w="709" w:type="dxa"/>
            <w:tcBorders>
              <w:top w:val="nil"/>
              <w:left w:val="nil"/>
              <w:bottom w:val="single" w:sz="4" w:space="0" w:color="auto"/>
              <w:right w:val="single" w:sz="4" w:space="0" w:color="auto"/>
            </w:tcBorders>
            <w:shd w:val="clear" w:color="auto" w:fill="auto"/>
            <w:noWrap/>
            <w:vAlign w:val="center"/>
          </w:tcPr>
          <w:p w14:paraId="6D4CB630" w14:textId="77777777" w:rsidR="008D0960" w:rsidRPr="008D0960" w:rsidRDefault="008D0960" w:rsidP="008D0960">
            <w:pPr>
              <w:jc w:val="right"/>
              <w:rPr>
                <w:rFonts w:eastAsia="Times New Roman"/>
                <w:sz w:val="16"/>
                <w:szCs w:val="16"/>
                <w:lang w:eastAsia="hr-HR"/>
              </w:rPr>
            </w:pPr>
            <w:r w:rsidRPr="008D0960">
              <w:rPr>
                <w:rFonts w:eastAsia="Times New Roman"/>
                <w:sz w:val="16"/>
                <w:szCs w:val="16"/>
                <w:lang w:eastAsia="hr-HR"/>
              </w:rPr>
              <w:t>193,4</w:t>
            </w:r>
          </w:p>
        </w:tc>
        <w:tc>
          <w:tcPr>
            <w:tcW w:w="709" w:type="dxa"/>
            <w:tcBorders>
              <w:top w:val="nil"/>
              <w:left w:val="nil"/>
              <w:bottom w:val="single" w:sz="4" w:space="0" w:color="auto"/>
              <w:right w:val="single" w:sz="4" w:space="0" w:color="auto"/>
            </w:tcBorders>
            <w:shd w:val="clear" w:color="auto" w:fill="auto"/>
            <w:noWrap/>
            <w:vAlign w:val="center"/>
          </w:tcPr>
          <w:p w14:paraId="32F63198" w14:textId="77777777" w:rsidR="008D0960" w:rsidRPr="008D0960" w:rsidRDefault="008D0960" w:rsidP="008D0960">
            <w:pPr>
              <w:jc w:val="center"/>
              <w:rPr>
                <w:rFonts w:eastAsia="Times New Roman"/>
                <w:sz w:val="16"/>
                <w:szCs w:val="16"/>
                <w:lang w:eastAsia="hr-HR"/>
              </w:rPr>
            </w:pPr>
            <w:r w:rsidRPr="008D0960">
              <w:rPr>
                <w:rFonts w:eastAsia="Times New Roman"/>
                <w:sz w:val="16"/>
                <w:szCs w:val="16"/>
                <w:lang w:eastAsia="hr-HR"/>
              </w:rPr>
              <w:t>6,27</w:t>
            </w:r>
          </w:p>
        </w:tc>
        <w:tc>
          <w:tcPr>
            <w:tcW w:w="850" w:type="dxa"/>
            <w:tcBorders>
              <w:top w:val="nil"/>
              <w:left w:val="nil"/>
              <w:bottom w:val="single" w:sz="4" w:space="0" w:color="auto"/>
              <w:right w:val="single" w:sz="4" w:space="0" w:color="auto"/>
            </w:tcBorders>
            <w:shd w:val="clear" w:color="auto" w:fill="auto"/>
            <w:vAlign w:val="center"/>
          </w:tcPr>
          <w:p w14:paraId="29D96C43" w14:textId="77777777" w:rsidR="008D0960" w:rsidRPr="008D0960" w:rsidRDefault="008D0960" w:rsidP="008D0960">
            <w:pPr>
              <w:jc w:val="right"/>
              <w:rPr>
                <w:rFonts w:eastAsia="Times New Roman"/>
                <w:sz w:val="16"/>
                <w:szCs w:val="16"/>
                <w:lang w:eastAsia="hr-HR"/>
              </w:rPr>
            </w:pPr>
            <w:r w:rsidRPr="008D0960">
              <w:rPr>
                <w:sz w:val="16"/>
                <w:szCs w:val="16"/>
              </w:rPr>
              <w:t>–</w:t>
            </w:r>
          </w:p>
        </w:tc>
        <w:tc>
          <w:tcPr>
            <w:tcW w:w="709" w:type="dxa"/>
            <w:tcBorders>
              <w:top w:val="nil"/>
              <w:left w:val="nil"/>
              <w:bottom w:val="single" w:sz="4" w:space="0" w:color="auto"/>
              <w:right w:val="single" w:sz="4" w:space="0" w:color="auto"/>
            </w:tcBorders>
            <w:shd w:val="clear" w:color="auto" w:fill="auto"/>
            <w:noWrap/>
          </w:tcPr>
          <w:p w14:paraId="151B0A3A" w14:textId="77777777" w:rsidR="008D0960" w:rsidRPr="008D0960" w:rsidRDefault="008D0960" w:rsidP="008D0960">
            <w:pPr>
              <w:jc w:val="right"/>
            </w:pPr>
            <w:r w:rsidRPr="008D0960">
              <w:rPr>
                <w:sz w:val="16"/>
                <w:szCs w:val="16"/>
              </w:rPr>
              <w:t>–</w:t>
            </w:r>
          </w:p>
        </w:tc>
        <w:tc>
          <w:tcPr>
            <w:tcW w:w="709" w:type="dxa"/>
            <w:tcBorders>
              <w:top w:val="nil"/>
              <w:left w:val="nil"/>
              <w:bottom w:val="single" w:sz="4" w:space="0" w:color="auto"/>
              <w:right w:val="single" w:sz="4" w:space="0" w:color="auto"/>
            </w:tcBorders>
            <w:shd w:val="clear" w:color="auto" w:fill="auto"/>
            <w:noWrap/>
          </w:tcPr>
          <w:p w14:paraId="49641C46" w14:textId="77777777" w:rsidR="008D0960" w:rsidRPr="008D0960" w:rsidRDefault="008D0960" w:rsidP="008D0960">
            <w:pPr>
              <w:jc w:val="center"/>
            </w:pPr>
            <w:r w:rsidRPr="008D0960">
              <w:rPr>
                <w:sz w:val="16"/>
                <w:szCs w:val="16"/>
              </w:rPr>
              <w:t>–</w:t>
            </w:r>
          </w:p>
        </w:tc>
        <w:tc>
          <w:tcPr>
            <w:tcW w:w="850" w:type="dxa"/>
            <w:tcBorders>
              <w:top w:val="nil"/>
              <w:left w:val="nil"/>
              <w:bottom w:val="single" w:sz="4" w:space="0" w:color="auto"/>
              <w:right w:val="single" w:sz="4" w:space="0" w:color="auto"/>
            </w:tcBorders>
            <w:shd w:val="clear" w:color="auto" w:fill="auto"/>
          </w:tcPr>
          <w:p w14:paraId="209D9507" w14:textId="77777777" w:rsidR="008D0960" w:rsidRPr="008D0960" w:rsidRDefault="008D0960" w:rsidP="008D0960">
            <w:pPr>
              <w:jc w:val="right"/>
            </w:pPr>
            <w:r w:rsidRPr="008D0960">
              <w:rPr>
                <w:sz w:val="16"/>
                <w:szCs w:val="16"/>
              </w:rPr>
              <w:t>–</w:t>
            </w:r>
          </w:p>
        </w:tc>
        <w:tc>
          <w:tcPr>
            <w:tcW w:w="709" w:type="dxa"/>
            <w:tcBorders>
              <w:top w:val="nil"/>
              <w:left w:val="nil"/>
              <w:bottom w:val="single" w:sz="4" w:space="0" w:color="auto"/>
              <w:right w:val="single" w:sz="4" w:space="0" w:color="auto"/>
            </w:tcBorders>
            <w:shd w:val="clear" w:color="auto" w:fill="auto"/>
            <w:noWrap/>
          </w:tcPr>
          <w:p w14:paraId="586B0116" w14:textId="77777777" w:rsidR="008D0960" w:rsidRPr="008D0960" w:rsidRDefault="008D0960" w:rsidP="008D0960">
            <w:pPr>
              <w:jc w:val="right"/>
            </w:pPr>
            <w:r w:rsidRPr="008D0960">
              <w:rPr>
                <w:sz w:val="16"/>
                <w:szCs w:val="16"/>
              </w:rPr>
              <w:t>–</w:t>
            </w:r>
          </w:p>
        </w:tc>
        <w:tc>
          <w:tcPr>
            <w:tcW w:w="709" w:type="dxa"/>
            <w:tcBorders>
              <w:top w:val="nil"/>
              <w:left w:val="nil"/>
              <w:bottom w:val="single" w:sz="4" w:space="0" w:color="auto"/>
              <w:right w:val="single" w:sz="4" w:space="0" w:color="auto"/>
            </w:tcBorders>
            <w:shd w:val="clear" w:color="auto" w:fill="auto"/>
            <w:noWrap/>
          </w:tcPr>
          <w:p w14:paraId="1C159724" w14:textId="77777777" w:rsidR="008D0960" w:rsidRPr="008D0960" w:rsidRDefault="008D0960" w:rsidP="008D0960">
            <w:pPr>
              <w:jc w:val="center"/>
            </w:pPr>
            <w:r w:rsidRPr="008D0960">
              <w:rPr>
                <w:sz w:val="16"/>
                <w:szCs w:val="16"/>
              </w:rPr>
              <w:t>–</w:t>
            </w:r>
          </w:p>
        </w:tc>
      </w:tr>
      <w:tr w:rsidR="008D0960" w:rsidRPr="003B6724" w14:paraId="5DCC4F10" w14:textId="77777777" w:rsidTr="00101847">
        <w:trPr>
          <w:trHeight w:val="38"/>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46C49F7B" w14:textId="77777777" w:rsidR="008D0960" w:rsidRPr="008D0960" w:rsidRDefault="008D0960" w:rsidP="008D0960">
            <w:pPr>
              <w:jc w:val="both"/>
              <w:rPr>
                <w:b/>
                <w:bCs/>
                <w:sz w:val="16"/>
                <w:szCs w:val="16"/>
                <w:lang w:eastAsia="hr-HR"/>
              </w:rPr>
            </w:pPr>
            <w:r w:rsidRPr="008D0960">
              <w:rPr>
                <w:b/>
                <w:bCs/>
                <w:sz w:val="16"/>
                <w:szCs w:val="16"/>
                <w:lang w:eastAsia="hr-HR"/>
              </w:rPr>
              <w:t> </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002718B7" w14:textId="77777777" w:rsidR="008D0960" w:rsidRPr="008D0960" w:rsidRDefault="008D0960" w:rsidP="008D0960">
            <w:pPr>
              <w:jc w:val="both"/>
              <w:rPr>
                <w:b/>
                <w:bCs/>
                <w:i/>
                <w:iCs/>
                <w:sz w:val="16"/>
                <w:szCs w:val="16"/>
                <w:lang w:eastAsia="hr-HR"/>
              </w:rPr>
            </w:pPr>
            <w:r w:rsidRPr="008D0960">
              <w:rPr>
                <w:b/>
                <w:bCs/>
                <w:i/>
                <w:iCs/>
                <w:sz w:val="16"/>
                <w:szCs w:val="16"/>
                <w:lang w:eastAsia="hr-HR"/>
              </w:rPr>
              <w:t>Regionalne potpore</w:t>
            </w:r>
          </w:p>
        </w:tc>
        <w:tc>
          <w:tcPr>
            <w:tcW w:w="850" w:type="dxa"/>
            <w:tcBorders>
              <w:top w:val="nil"/>
              <w:left w:val="nil"/>
              <w:bottom w:val="single" w:sz="4" w:space="0" w:color="auto"/>
              <w:right w:val="single" w:sz="4" w:space="0" w:color="auto"/>
            </w:tcBorders>
            <w:shd w:val="clear" w:color="auto" w:fill="auto"/>
            <w:vAlign w:val="center"/>
            <w:hideMark/>
          </w:tcPr>
          <w:p w14:paraId="76EBE597"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1.199,7</w:t>
            </w:r>
          </w:p>
        </w:tc>
        <w:tc>
          <w:tcPr>
            <w:tcW w:w="709" w:type="dxa"/>
            <w:tcBorders>
              <w:top w:val="nil"/>
              <w:left w:val="nil"/>
              <w:bottom w:val="single" w:sz="4" w:space="0" w:color="auto"/>
              <w:right w:val="single" w:sz="4" w:space="0" w:color="auto"/>
            </w:tcBorders>
            <w:shd w:val="clear" w:color="auto" w:fill="auto"/>
            <w:noWrap/>
            <w:vAlign w:val="center"/>
            <w:hideMark/>
          </w:tcPr>
          <w:p w14:paraId="52D3CC24"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159,3</w:t>
            </w:r>
          </w:p>
        </w:tc>
        <w:tc>
          <w:tcPr>
            <w:tcW w:w="709" w:type="dxa"/>
            <w:tcBorders>
              <w:top w:val="nil"/>
              <w:left w:val="nil"/>
              <w:bottom w:val="single" w:sz="4" w:space="0" w:color="auto"/>
              <w:right w:val="single" w:sz="4" w:space="0" w:color="auto"/>
            </w:tcBorders>
            <w:shd w:val="clear" w:color="auto" w:fill="auto"/>
            <w:noWrap/>
            <w:vAlign w:val="center"/>
            <w:hideMark/>
          </w:tcPr>
          <w:p w14:paraId="224B53BA"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5,16</w:t>
            </w:r>
          </w:p>
        </w:tc>
        <w:tc>
          <w:tcPr>
            <w:tcW w:w="850" w:type="dxa"/>
            <w:tcBorders>
              <w:top w:val="nil"/>
              <w:left w:val="nil"/>
              <w:bottom w:val="single" w:sz="4" w:space="0" w:color="auto"/>
              <w:right w:val="single" w:sz="4" w:space="0" w:color="auto"/>
            </w:tcBorders>
            <w:shd w:val="clear" w:color="auto" w:fill="auto"/>
            <w:vAlign w:val="center"/>
            <w:hideMark/>
          </w:tcPr>
          <w:p w14:paraId="3ED7C775"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645,1</w:t>
            </w:r>
          </w:p>
        </w:tc>
        <w:tc>
          <w:tcPr>
            <w:tcW w:w="709" w:type="dxa"/>
            <w:tcBorders>
              <w:top w:val="nil"/>
              <w:left w:val="nil"/>
              <w:bottom w:val="single" w:sz="4" w:space="0" w:color="auto"/>
              <w:right w:val="single" w:sz="4" w:space="0" w:color="auto"/>
            </w:tcBorders>
            <w:shd w:val="clear" w:color="auto" w:fill="auto"/>
            <w:noWrap/>
            <w:vAlign w:val="center"/>
            <w:hideMark/>
          </w:tcPr>
          <w:p w14:paraId="770BB8E1"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85,7</w:t>
            </w:r>
          </w:p>
        </w:tc>
        <w:tc>
          <w:tcPr>
            <w:tcW w:w="709" w:type="dxa"/>
            <w:tcBorders>
              <w:top w:val="nil"/>
              <w:left w:val="nil"/>
              <w:bottom w:val="single" w:sz="4" w:space="0" w:color="auto"/>
              <w:right w:val="single" w:sz="4" w:space="0" w:color="auto"/>
            </w:tcBorders>
            <w:shd w:val="clear" w:color="auto" w:fill="auto"/>
            <w:noWrap/>
            <w:vAlign w:val="center"/>
            <w:hideMark/>
          </w:tcPr>
          <w:p w14:paraId="17C086BA"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2,91</w:t>
            </w:r>
          </w:p>
        </w:tc>
        <w:tc>
          <w:tcPr>
            <w:tcW w:w="850" w:type="dxa"/>
            <w:tcBorders>
              <w:top w:val="nil"/>
              <w:left w:val="nil"/>
              <w:bottom w:val="single" w:sz="4" w:space="0" w:color="auto"/>
              <w:right w:val="single" w:sz="4" w:space="0" w:color="auto"/>
            </w:tcBorders>
            <w:shd w:val="clear" w:color="auto" w:fill="auto"/>
            <w:vAlign w:val="center"/>
            <w:hideMark/>
          </w:tcPr>
          <w:p w14:paraId="4FFD5221"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806,0</w:t>
            </w:r>
          </w:p>
        </w:tc>
        <w:tc>
          <w:tcPr>
            <w:tcW w:w="709" w:type="dxa"/>
            <w:tcBorders>
              <w:top w:val="nil"/>
              <w:left w:val="nil"/>
              <w:bottom w:val="single" w:sz="4" w:space="0" w:color="auto"/>
              <w:right w:val="single" w:sz="4" w:space="0" w:color="auto"/>
            </w:tcBorders>
            <w:shd w:val="clear" w:color="auto" w:fill="auto"/>
            <w:noWrap/>
            <w:vAlign w:val="center"/>
            <w:hideMark/>
          </w:tcPr>
          <w:p w14:paraId="44449D8C"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107,0</w:t>
            </w:r>
          </w:p>
        </w:tc>
        <w:tc>
          <w:tcPr>
            <w:tcW w:w="709" w:type="dxa"/>
            <w:tcBorders>
              <w:top w:val="nil"/>
              <w:left w:val="nil"/>
              <w:bottom w:val="single" w:sz="4" w:space="0" w:color="auto"/>
              <w:right w:val="single" w:sz="4" w:space="0" w:color="auto"/>
            </w:tcBorders>
            <w:shd w:val="clear" w:color="auto" w:fill="auto"/>
            <w:noWrap/>
            <w:vAlign w:val="center"/>
            <w:hideMark/>
          </w:tcPr>
          <w:p w14:paraId="175CCA5F"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4,73</w:t>
            </w:r>
          </w:p>
        </w:tc>
      </w:tr>
      <w:tr w:rsidR="008D0960" w:rsidRPr="003B6724" w14:paraId="60B4D706" w14:textId="77777777" w:rsidTr="008D0960">
        <w:trPr>
          <w:trHeight w:val="98"/>
        </w:trPr>
        <w:tc>
          <w:tcPr>
            <w:tcW w:w="383" w:type="dxa"/>
            <w:tcBorders>
              <w:top w:val="nil"/>
              <w:left w:val="single" w:sz="4" w:space="0" w:color="auto"/>
              <w:bottom w:val="single" w:sz="4" w:space="0" w:color="auto"/>
              <w:right w:val="single" w:sz="4" w:space="0" w:color="auto"/>
            </w:tcBorders>
            <w:shd w:val="clear" w:color="auto" w:fill="auto"/>
            <w:noWrap/>
            <w:vAlign w:val="center"/>
            <w:hideMark/>
          </w:tcPr>
          <w:p w14:paraId="02020DA1" w14:textId="77777777" w:rsidR="008D0960" w:rsidRPr="008D0960" w:rsidRDefault="008D0960" w:rsidP="008D0960">
            <w:pPr>
              <w:jc w:val="both"/>
              <w:rPr>
                <w:b/>
                <w:bCs/>
                <w:sz w:val="16"/>
                <w:szCs w:val="16"/>
                <w:lang w:eastAsia="hr-HR"/>
              </w:rPr>
            </w:pPr>
            <w:r w:rsidRPr="008D0960">
              <w:rPr>
                <w:b/>
                <w:bCs/>
                <w:sz w:val="16"/>
                <w:szCs w:val="16"/>
                <w:lang w:eastAsia="hr-HR"/>
              </w:rPr>
              <w:t> </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23D193C9" w14:textId="77777777" w:rsidR="008D0960" w:rsidRPr="008D0960" w:rsidRDefault="008D0960" w:rsidP="008D0960">
            <w:pPr>
              <w:jc w:val="both"/>
              <w:rPr>
                <w:b/>
                <w:bCs/>
                <w:i/>
                <w:iCs/>
                <w:sz w:val="16"/>
                <w:szCs w:val="16"/>
                <w:lang w:eastAsia="hr-HR"/>
              </w:rPr>
            </w:pPr>
            <w:r w:rsidRPr="008D0960">
              <w:rPr>
                <w:b/>
                <w:bCs/>
                <w:i/>
                <w:iCs/>
                <w:sz w:val="16"/>
                <w:szCs w:val="16"/>
                <w:lang w:eastAsia="hr-HR"/>
              </w:rPr>
              <w:t>Potpore na lokalnoj razini</w:t>
            </w:r>
          </w:p>
        </w:tc>
        <w:tc>
          <w:tcPr>
            <w:tcW w:w="850" w:type="dxa"/>
            <w:tcBorders>
              <w:top w:val="nil"/>
              <w:left w:val="nil"/>
              <w:bottom w:val="single" w:sz="4" w:space="0" w:color="auto"/>
              <w:right w:val="single" w:sz="4" w:space="0" w:color="auto"/>
            </w:tcBorders>
            <w:shd w:val="clear" w:color="auto" w:fill="auto"/>
            <w:vAlign w:val="center"/>
            <w:hideMark/>
          </w:tcPr>
          <w:p w14:paraId="3A1F45A3"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767,0</w:t>
            </w:r>
          </w:p>
        </w:tc>
        <w:tc>
          <w:tcPr>
            <w:tcW w:w="709" w:type="dxa"/>
            <w:tcBorders>
              <w:top w:val="nil"/>
              <w:left w:val="nil"/>
              <w:bottom w:val="single" w:sz="4" w:space="0" w:color="auto"/>
              <w:right w:val="single" w:sz="4" w:space="0" w:color="auto"/>
            </w:tcBorders>
            <w:shd w:val="clear" w:color="auto" w:fill="auto"/>
            <w:noWrap/>
            <w:vAlign w:val="center"/>
            <w:hideMark/>
          </w:tcPr>
          <w:p w14:paraId="5CBF50DC"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101,8</w:t>
            </w:r>
          </w:p>
        </w:tc>
        <w:tc>
          <w:tcPr>
            <w:tcW w:w="709" w:type="dxa"/>
            <w:tcBorders>
              <w:top w:val="nil"/>
              <w:left w:val="nil"/>
              <w:bottom w:val="single" w:sz="4" w:space="0" w:color="auto"/>
              <w:right w:val="single" w:sz="4" w:space="0" w:color="auto"/>
            </w:tcBorders>
            <w:shd w:val="clear" w:color="auto" w:fill="auto"/>
            <w:noWrap/>
            <w:vAlign w:val="center"/>
            <w:hideMark/>
          </w:tcPr>
          <w:p w14:paraId="328DEF2D"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3,30</w:t>
            </w:r>
          </w:p>
        </w:tc>
        <w:tc>
          <w:tcPr>
            <w:tcW w:w="850" w:type="dxa"/>
            <w:tcBorders>
              <w:top w:val="nil"/>
              <w:left w:val="nil"/>
              <w:bottom w:val="single" w:sz="4" w:space="0" w:color="auto"/>
              <w:right w:val="single" w:sz="4" w:space="0" w:color="auto"/>
            </w:tcBorders>
            <w:shd w:val="clear" w:color="auto" w:fill="auto"/>
            <w:vAlign w:val="center"/>
            <w:hideMark/>
          </w:tcPr>
          <w:p w14:paraId="0A1D505E"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933,9</w:t>
            </w:r>
          </w:p>
        </w:tc>
        <w:tc>
          <w:tcPr>
            <w:tcW w:w="709" w:type="dxa"/>
            <w:tcBorders>
              <w:top w:val="nil"/>
              <w:left w:val="nil"/>
              <w:bottom w:val="single" w:sz="4" w:space="0" w:color="auto"/>
              <w:right w:val="single" w:sz="4" w:space="0" w:color="auto"/>
            </w:tcBorders>
            <w:shd w:val="clear" w:color="auto" w:fill="auto"/>
            <w:noWrap/>
            <w:vAlign w:val="center"/>
            <w:hideMark/>
          </w:tcPr>
          <w:p w14:paraId="21A0D069"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124,1</w:t>
            </w:r>
          </w:p>
        </w:tc>
        <w:tc>
          <w:tcPr>
            <w:tcW w:w="709" w:type="dxa"/>
            <w:tcBorders>
              <w:top w:val="nil"/>
              <w:left w:val="nil"/>
              <w:bottom w:val="single" w:sz="4" w:space="0" w:color="auto"/>
              <w:right w:val="single" w:sz="4" w:space="0" w:color="auto"/>
            </w:tcBorders>
            <w:shd w:val="clear" w:color="auto" w:fill="auto"/>
            <w:noWrap/>
            <w:vAlign w:val="center"/>
            <w:hideMark/>
          </w:tcPr>
          <w:p w14:paraId="316810B5"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4,22</w:t>
            </w:r>
          </w:p>
        </w:tc>
        <w:tc>
          <w:tcPr>
            <w:tcW w:w="850" w:type="dxa"/>
            <w:tcBorders>
              <w:top w:val="nil"/>
              <w:left w:val="nil"/>
              <w:bottom w:val="single" w:sz="4" w:space="0" w:color="auto"/>
              <w:right w:val="single" w:sz="4" w:space="0" w:color="auto"/>
            </w:tcBorders>
            <w:shd w:val="clear" w:color="auto" w:fill="auto"/>
            <w:vAlign w:val="center"/>
            <w:hideMark/>
          </w:tcPr>
          <w:p w14:paraId="0055AAF4"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901,7</w:t>
            </w:r>
          </w:p>
        </w:tc>
        <w:tc>
          <w:tcPr>
            <w:tcW w:w="709" w:type="dxa"/>
            <w:tcBorders>
              <w:top w:val="nil"/>
              <w:left w:val="nil"/>
              <w:bottom w:val="single" w:sz="4" w:space="0" w:color="auto"/>
              <w:right w:val="single" w:sz="4" w:space="0" w:color="auto"/>
            </w:tcBorders>
            <w:shd w:val="clear" w:color="auto" w:fill="auto"/>
            <w:noWrap/>
            <w:vAlign w:val="center"/>
            <w:hideMark/>
          </w:tcPr>
          <w:p w14:paraId="718BF2C8"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119,7</w:t>
            </w:r>
          </w:p>
        </w:tc>
        <w:tc>
          <w:tcPr>
            <w:tcW w:w="709" w:type="dxa"/>
            <w:tcBorders>
              <w:top w:val="nil"/>
              <w:left w:val="nil"/>
              <w:bottom w:val="single" w:sz="4" w:space="0" w:color="auto"/>
              <w:right w:val="single" w:sz="4" w:space="0" w:color="auto"/>
            </w:tcBorders>
            <w:shd w:val="clear" w:color="auto" w:fill="auto"/>
            <w:noWrap/>
            <w:vAlign w:val="center"/>
            <w:hideMark/>
          </w:tcPr>
          <w:p w14:paraId="20EDDFF1"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5,29</w:t>
            </w:r>
          </w:p>
        </w:tc>
      </w:tr>
      <w:tr w:rsidR="008D0960" w:rsidRPr="003B6724" w14:paraId="0BA56D12" w14:textId="77777777" w:rsidTr="008D0960">
        <w:trPr>
          <w:trHeight w:val="98"/>
        </w:trPr>
        <w:tc>
          <w:tcPr>
            <w:tcW w:w="383" w:type="dxa"/>
            <w:tcBorders>
              <w:top w:val="nil"/>
              <w:left w:val="single" w:sz="4" w:space="0" w:color="auto"/>
              <w:bottom w:val="single" w:sz="4" w:space="0" w:color="auto"/>
              <w:right w:val="single" w:sz="4" w:space="0" w:color="auto"/>
            </w:tcBorders>
            <w:shd w:val="clear" w:color="auto" w:fill="auto"/>
            <w:noWrap/>
            <w:vAlign w:val="center"/>
          </w:tcPr>
          <w:p w14:paraId="14A9DD0B" w14:textId="77777777" w:rsidR="008D0960" w:rsidRPr="008D0960" w:rsidRDefault="008D0960" w:rsidP="008D0960">
            <w:pPr>
              <w:jc w:val="both"/>
              <w:rPr>
                <w:b/>
                <w:bCs/>
                <w:sz w:val="16"/>
                <w:szCs w:val="16"/>
                <w:lang w:eastAsia="hr-HR"/>
              </w:rPr>
            </w:pPr>
          </w:p>
        </w:tc>
        <w:tc>
          <w:tcPr>
            <w:tcW w:w="2194" w:type="dxa"/>
            <w:tcBorders>
              <w:top w:val="single" w:sz="4" w:space="0" w:color="auto"/>
              <w:left w:val="nil"/>
              <w:bottom w:val="single" w:sz="4" w:space="0" w:color="auto"/>
              <w:right w:val="single" w:sz="4" w:space="0" w:color="auto"/>
            </w:tcBorders>
            <w:shd w:val="clear" w:color="auto" w:fill="auto"/>
            <w:vAlign w:val="center"/>
          </w:tcPr>
          <w:p w14:paraId="5391BCFF" w14:textId="232DD0C4" w:rsidR="008D0960" w:rsidRPr="008D0960" w:rsidRDefault="00336EEC" w:rsidP="009F74DA">
            <w:pPr>
              <w:rPr>
                <w:b/>
                <w:bCs/>
                <w:i/>
                <w:iCs/>
                <w:sz w:val="16"/>
                <w:szCs w:val="16"/>
                <w:lang w:eastAsia="hr-HR"/>
              </w:rPr>
            </w:pPr>
            <w:r>
              <w:rPr>
                <w:rFonts w:eastAsia="Times New Roman"/>
                <w:b/>
                <w:bCs/>
                <w:i/>
                <w:iCs/>
                <w:sz w:val="16"/>
                <w:szCs w:val="16"/>
              </w:rPr>
              <w:t xml:space="preserve">Potpore </w:t>
            </w:r>
            <w:r w:rsidR="009F74DA">
              <w:rPr>
                <w:rFonts w:eastAsia="Times New Roman"/>
                <w:b/>
                <w:bCs/>
                <w:i/>
                <w:iCs/>
                <w:sz w:val="16"/>
                <w:szCs w:val="16"/>
              </w:rPr>
              <w:t>za suzbijanje učinaka COVID-a i ruske agresije na Ukrajinu*</w:t>
            </w:r>
          </w:p>
        </w:tc>
        <w:tc>
          <w:tcPr>
            <w:tcW w:w="850" w:type="dxa"/>
            <w:tcBorders>
              <w:top w:val="nil"/>
              <w:left w:val="nil"/>
              <w:bottom w:val="single" w:sz="4" w:space="0" w:color="auto"/>
              <w:right w:val="single" w:sz="4" w:space="0" w:color="auto"/>
            </w:tcBorders>
            <w:shd w:val="clear" w:color="auto" w:fill="auto"/>
            <w:vAlign w:val="center"/>
          </w:tcPr>
          <w:p w14:paraId="190C5FDA"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3.846,4</w:t>
            </w:r>
          </w:p>
        </w:tc>
        <w:tc>
          <w:tcPr>
            <w:tcW w:w="709" w:type="dxa"/>
            <w:tcBorders>
              <w:top w:val="nil"/>
              <w:left w:val="nil"/>
              <w:bottom w:val="single" w:sz="4" w:space="0" w:color="auto"/>
              <w:right w:val="single" w:sz="4" w:space="0" w:color="auto"/>
            </w:tcBorders>
            <w:shd w:val="clear" w:color="auto" w:fill="auto"/>
            <w:noWrap/>
            <w:vAlign w:val="center"/>
          </w:tcPr>
          <w:p w14:paraId="0AC5E02D"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510,6</w:t>
            </w:r>
          </w:p>
        </w:tc>
        <w:tc>
          <w:tcPr>
            <w:tcW w:w="709" w:type="dxa"/>
            <w:tcBorders>
              <w:top w:val="nil"/>
              <w:left w:val="nil"/>
              <w:bottom w:val="single" w:sz="4" w:space="0" w:color="auto"/>
              <w:right w:val="single" w:sz="4" w:space="0" w:color="auto"/>
            </w:tcBorders>
            <w:shd w:val="clear" w:color="auto" w:fill="auto"/>
            <w:noWrap/>
            <w:vAlign w:val="center"/>
          </w:tcPr>
          <w:p w14:paraId="6435D7BE"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16,56</w:t>
            </w:r>
          </w:p>
        </w:tc>
        <w:tc>
          <w:tcPr>
            <w:tcW w:w="850" w:type="dxa"/>
            <w:tcBorders>
              <w:top w:val="nil"/>
              <w:left w:val="nil"/>
              <w:bottom w:val="single" w:sz="4" w:space="0" w:color="auto"/>
              <w:right w:val="single" w:sz="4" w:space="0" w:color="auto"/>
            </w:tcBorders>
            <w:shd w:val="clear" w:color="auto" w:fill="auto"/>
            <w:vAlign w:val="center"/>
          </w:tcPr>
          <w:p w14:paraId="00A2731D"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6.438,3</w:t>
            </w:r>
          </w:p>
        </w:tc>
        <w:tc>
          <w:tcPr>
            <w:tcW w:w="709" w:type="dxa"/>
            <w:tcBorders>
              <w:top w:val="nil"/>
              <w:left w:val="nil"/>
              <w:bottom w:val="single" w:sz="4" w:space="0" w:color="auto"/>
              <w:right w:val="single" w:sz="4" w:space="0" w:color="auto"/>
            </w:tcBorders>
            <w:shd w:val="clear" w:color="auto" w:fill="auto"/>
            <w:noWrap/>
            <w:vAlign w:val="center"/>
          </w:tcPr>
          <w:p w14:paraId="7326BFE7"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855,7</w:t>
            </w:r>
          </w:p>
        </w:tc>
        <w:tc>
          <w:tcPr>
            <w:tcW w:w="709" w:type="dxa"/>
            <w:tcBorders>
              <w:top w:val="nil"/>
              <w:left w:val="nil"/>
              <w:bottom w:val="single" w:sz="4" w:space="0" w:color="auto"/>
              <w:right w:val="single" w:sz="4" w:space="0" w:color="auto"/>
            </w:tcBorders>
            <w:shd w:val="clear" w:color="auto" w:fill="auto"/>
            <w:noWrap/>
            <w:vAlign w:val="center"/>
          </w:tcPr>
          <w:p w14:paraId="309CECBE"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29,07</w:t>
            </w:r>
          </w:p>
        </w:tc>
        <w:tc>
          <w:tcPr>
            <w:tcW w:w="850" w:type="dxa"/>
            <w:tcBorders>
              <w:top w:val="nil"/>
              <w:left w:val="nil"/>
              <w:bottom w:val="single" w:sz="4" w:space="0" w:color="auto"/>
              <w:right w:val="single" w:sz="4" w:space="0" w:color="auto"/>
            </w:tcBorders>
            <w:shd w:val="clear" w:color="auto" w:fill="auto"/>
            <w:vAlign w:val="center"/>
          </w:tcPr>
          <w:p w14:paraId="0F3302BA"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2.863,3</w:t>
            </w:r>
          </w:p>
        </w:tc>
        <w:tc>
          <w:tcPr>
            <w:tcW w:w="709" w:type="dxa"/>
            <w:tcBorders>
              <w:top w:val="nil"/>
              <w:left w:val="nil"/>
              <w:bottom w:val="single" w:sz="4" w:space="0" w:color="auto"/>
              <w:right w:val="single" w:sz="4" w:space="0" w:color="auto"/>
            </w:tcBorders>
            <w:shd w:val="clear" w:color="auto" w:fill="auto"/>
            <w:noWrap/>
            <w:vAlign w:val="center"/>
          </w:tcPr>
          <w:p w14:paraId="32FC5AE9"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380,2</w:t>
            </w:r>
          </w:p>
        </w:tc>
        <w:tc>
          <w:tcPr>
            <w:tcW w:w="709" w:type="dxa"/>
            <w:tcBorders>
              <w:top w:val="nil"/>
              <w:left w:val="nil"/>
              <w:bottom w:val="single" w:sz="4" w:space="0" w:color="auto"/>
              <w:right w:val="single" w:sz="4" w:space="0" w:color="auto"/>
            </w:tcBorders>
            <w:shd w:val="clear" w:color="auto" w:fill="auto"/>
            <w:noWrap/>
            <w:vAlign w:val="center"/>
          </w:tcPr>
          <w:p w14:paraId="16385F1C"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16,81</w:t>
            </w:r>
          </w:p>
        </w:tc>
      </w:tr>
      <w:tr w:rsidR="008D0960" w:rsidRPr="003B6724" w14:paraId="6D19630F" w14:textId="77777777" w:rsidTr="00101847">
        <w:trPr>
          <w:trHeight w:val="102"/>
        </w:trPr>
        <w:tc>
          <w:tcPr>
            <w:tcW w:w="2577" w:type="dxa"/>
            <w:gridSpan w:val="2"/>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4561258" w14:textId="77777777" w:rsidR="008D0960" w:rsidRPr="008D0960" w:rsidRDefault="008D0960" w:rsidP="008D0960">
            <w:pPr>
              <w:jc w:val="both"/>
              <w:rPr>
                <w:b/>
                <w:bCs/>
                <w:sz w:val="16"/>
                <w:szCs w:val="16"/>
                <w:lang w:eastAsia="hr-HR"/>
              </w:rPr>
            </w:pPr>
            <w:r w:rsidRPr="008D0960">
              <w:rPr>
                <w:b/>
                <w:bCs/>
                <w:sz w:val="16"/>
                <w:szCs w:val="16"/>
                <w:lang w:eastAsia="hr-HR"/>
              </w:rPr>
              <w:t>UKUPNO</w:t>
            </w:r>
          </w:p>
        </w:tc>
        <w:tc>
          <w:tcPr>
            <w:tcW w:w="850" w:type="dxa"/>
            <w:tcBorders>
              <w:top w:val="nil"/>
              <w:left w:val="nil"/>
              <w:bottom w:val="single" w:sz="4" w:space="0" w:color="auto"/>
              <w:right w:val="single" w:sz="4" w:space="0" w:color="auto"/>
            </w:tcBorders>
            <w:shd w:val="clear" w:color="000000" w:fill="FFFF99"/>
            <w:noWrap/>
            <w:vAlign w:val="center"/>
            <w:hideMark/>
          </w:tcPr>
          <w:p w14:paraId="550AACC2"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23.229,4</w:t>
            </w:r>
          </w:p>
        </w:tc>
        <w:tc>
          <w:tcPr>
            <w:tcW w:w="709" w:type="dxa"/>
            <w:tcBorders>
              <w:top w:val="nil"/>
              <w:left w:val="nil"/>
              <w:bottom w:val="single" w:sz="4" w:space="0" w:color="auto"/>
              <w:right w:val="single" w:sz="4" w:space="0" w:color="auto"/>
            </w:tcBorders>
            <w:shd w:val="clear" w:color="000000" w:fill="FFFF99"/>
            <w:noWrap/>
            <w:vAlign w:val="center"/>
            <w:hideMark/>
          </w:tcPr>
          <w:p w14:paraId="159272CF"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3.083,7</w:t>
            </w:r>
          </w:p>
        </w:tc>
        <w:tc>
          <w:tcPr>
            <w:tcW w:w="709" w:type="dxa"/>
            <w:tcBorders>
              <w:top w:val="nil"/>
              <w:left w:val="nil"/>
              <w:bottom w:val="single" w:sz="4" w:space="0" w:color="auto"/>
              <w:right w:val="single" w:sz="4" w:space="0" w:color="auto"/>
            </w:tcBorders>
            <w:shd w:val="clear" w:color="000000" w:fill="FFFF99"/>
            <w:noWrap/>
            <w:vAlign w:val="center"/>
            <w:hideMark/>
          </w:tcPr>
          <w:p w14:paraId="2E4B2AFE"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100,00</w:t>
            </w:r>
          </w:p>
        </w:tc>
        <w:tc>
          <w:tcPr>
            <w:tcW w:w="850" w:type="dxa"/>
            <w:tcBorders>
              <w:top w:val="nil"/>
              <w:left w:val="nil"/>
              <w:bottom w:val="single" w:sz="4" w:space="0" w:color="auto"/>
              <w:right w:val="single" w:sz="4" w:space="0" w:color="auto"/>
            </w:tcBorders>
            <w:shd w:val="clear" w:color="000000" w:fill="FFFF99"/>
            <w:noWrap/>
            <w:vAlign w:val="center"/>
            <w:hideMark/>
          </w:tcPr>
          <w:p w14:paraId="14BD2A2B"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22.148,3</w:t>
            </w:r>
          </w:p>
        </w:tc>
        <w:tc>
          <w:tcPr>
            <w:tcW w:w="709" w:type="dxa"/>
            <w:tcBorders>
              <w:top w:val="nil"/>
              <w:left w:val="nil"/>
              <w:bottom w:val="single" w:sz="4" w:space="0" w:color="auto"/>
              <w:right w:val="single" w:sz="4" w:space="0" w:color="auto"/>
            </w:tcBorders>
            <w:shd w:val="clear" w:color="000000" w:fill="FFFF99"/>
            <w:noWrap/>
            <w:vAlign w:val="center"/>
            <w:hideMark/>
          </w:tcPr>
          <w:p w14:paraId="38076992"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2.943,6</w:t>
            </w:r>
          </w:p>
        </w:tc>
        <w:tc>
          <w:tcPr>
            <w:tcW w:w="709" w:type="dxa"/>
            <w:tcBorders>
              <w:top w:val="nil"/>
              <w:left w:val="nil"/>
              <w:bottom w:val="single" w:sz="4" w:space="0" w:color="auto"/>
              <w:right w:val="single" w:sz="4" w:space="0" w:color="auto"/>
            </w:tcBorders>
            <w:shd w:val="clear" w:color="000000" w:fill="FFFF99"/>
            <w:noWrap/>
            <w:vAlign w:val="center"/>
            <w:hideMark/>
          </w:tcPr>
          <w:p w14:paraId="0F69D77D"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100,00</w:t>
            </w:r>
          </w:p>
        </w:tc>
        <w:tc>
          <w:tcPr>
            <w:tcW w:w="850" w:type="dxa"/>
            <w:tcBorders>
              <w:top w:val="nil"/>
              <w:left w:val="nil"/>
              <w:bottom w:val="single" w:sz="4" w:space="0" w:color="auto"/>
              <w:right w:val="single" w:sz="4" w:space="0" w:color="auto"/>
            </w:tcBorders>
            <w:shd w:val="clear" w:color="000000" w:fill="FFFF99"/>
            <w:noWrap/>
            <w:vAlign w:val="center"/>
            <w:hideMark/>
          </w:tcPr>
          <w:p w14:paraId="6A7C9AE4" w14:textId="77777777" w:rsidR="008D0960" w:rsidRPr="008D0960" w:rsidRDefault="0049485E" w:rsidP="008D0960">
            <w:pPr>
              <w:jc w:val="right"/>
              <w:rPr>
                <w:rFonts w:eastAsia="Times New Roman"/>
                <w:b/>
                <w:bCs/>
                <w:sz w:val="16"/>
                <w:szCs w:val="16"/>
                <w:lang w:eastAsia="hr-HR"/>
              </w:rPr>
            </w:pPr>
            <w:r w:rsidRPr="008D0960">
              <w:rPr>
                <w:rFonts w:eastAsia="Times New Roman"/>
                <w:b/>
                <w:bCs/>
                <w:sz w:val="16"/>
                <w:szCs w:val="16"/>
                <w:lang w:eastAsia="hr-HR"/>
              </w:rPr>
              <w:t>17.038,3</w:t>
            </w:r>
          </w:p>
        </w:tc>
        <w:tc>
          <w:tcPr>
            <w:tcW w:w="709" w:type="dxa"/>
            <w:tcBorders>
              <w:top w:val="nil"/>
              <w:left w:val="nil"/>
              <w:bottom w:val="single" w:sz="4" w:space="0" w:color="auto"/>
              <w:right w:val="single" w:sz="4" w:space="0" w:color="auto"/>
            </w:tcBorders>
            <w:shd w:val="clear" w:color="000000" w:fill="FFFF99"/>
            <w:noWrap/>
            <w:vAlign w:val="center"/>
            <w:hideMark/>
          </w:tcPr>
          <w:p w14:paraId="494F1DC8" w14:textId="77777777" w:rsidR="008D0960" w:rsidRPr="008D0960" w:rsidRDefault="008D0960" w:rsidP="008D0960">
            <w:pPr>
              <w:jc w:val="right"/>
              <w:rPr>
                <w:rFonts w:eastAsia="Times New Roman"/>
                <w:b/>
                <w:bCs/>
                <w:sz w:val="16"/>
                <w:szCs w:val="16"/>
                <w:lang w:eastAsia="hr-HR"/>
              </w:rPr>
            </w:pPr>
            <w:r w:rsidRPr="008D0960">
              <w:rPr>
                <w:rFonts w:eastAsia="Times New Roman"/>
                <w:b/>
                <w:bCs/>
                <w:sz w:val="16"/>
                <w:szCs w:val="16"/>
                <w:lang w:eastAsia="hr-HR"/>
              </w:rPr>
              <w:t>2.262,2</w:t>
            </w:r>
          </w:p>
        </w:tc>
        <w:tc>
          <w:tcPr>
            <w:tcW w:w="709" w:type="dxa"/>
            <w:tcBorders>
              <w:top w:val="nil"/>
              <w:left w:val="nil"/>
              <w:bottom w:val="single" w:sz="4" w:space="0" w:color="auto"/>
              <w:right w:val="single" w:sz="4" w:space="0" w:color="auto"/>
            </w:tcBorders>
            <w:shd w:val="clear" w:color="000000" w:fill="FFFF99"/>
            <w:noWrap/>
            <w:vAlign w:val="center"/>
            <w:hideMark/>
          </w:tcPr>
          <w:p w14:paraId="7B364C48" w14:textId="77777777" w:rsidR="008D0960" w:rsidRPr="008D0960" w:rsidRDefault="008D0960" w:rsidP="008D0960">
            <w:pPr>
              <w:jc w:val="center"/>
              <w:rPr>
                <w:rFonts w:eastAsia="Times New Roman"/>
                <w:b/>
                <w:bCs/>
                <w:sz w:val="16"/>
                <w:szCs w:val="16"/>
                <w:lang w:eastAsia="hr-HR"/>
              </w:rPr>
            </w:pPr>
            <w:r w:rsidRPr="008D0960">
              <w:rPr>
                <w:rFonts w:eastAsia="Times New Roman"/>
                <w:b/>
                <w:bCs/>
                <w:sz w:val="16"/>
                <w:szCs w:val="16"/>
                <w:lang w:eastAsia="hr-HR"/>
              </w:rPr>
              <w:t>100,00</w:t>
            </w:r>
          </w:p>
        </w:tc>
      </w:tr>
    </w:tbl>
    <w:p w14:paraId="01FA2EDD" w14:textId="77777777" w:rsidR="00FE2D9A" w:rsidRPr="008D0960" w:rsidRDefault="00FE2D9A" w:rsidP="00BE487D">
      <w:pPr>
        <w:contextualSpacing/>
        <w:jc w:val="both"/>
        <w:rPr>
          <w:i/>
          <w:sz w:val="20"/>
        </w:rPr>
      </w:pPr>
      <w:r w:rsidRPr="008D0960">
        <w:rPr>
          <w:i/>
          <w:sz w:val="20"/>
        </w:rPr>
        <w:t>Izvor: Ministarstvo financija i davatelji potpora; podaci obrađeni u Ministarstvu financija</w:t>
      </w:r>
    </w:p>
    <w:p w14:paraId="75E483DD" w14:textId="75AEE9D2" w:rsidR="00611E2C" w:rsidRPr="001F2D9F" w:rsidRDefault="009F74DA" w:rsidP="001F2D9F">
      <w:pPr>
        <w:jc w:val="both"/>
        <w:rPr>
          <w:i/>
          <w:sz w:val="20"/>
        </w:rPr>
      </w:pPr>
      <w:r>
        <w:rPr>
          <w:i/>
          <w:sz w:val="20"/>
        </w:rPr>
        <w:t>*</w:t>
      </w:r>
      <w:r w:rsidRPr="009F74DA">
        <w:rPr>
          <w:i/>
          <w:sz w:val="20"/>
        </w:rPr>
        <w:t xml:space="preserve">Potpore za suzbijanje učinaka COVID-a i ruske agresije na Ukrajinu </w:t>
      </w:r>
      <w:r>
        <w:rPr>
          <w:i/>
          <w:sz w:val="20"/>
        </w:rPr>
        <w:t xml:space="preserve">su potpore dodijeljene </w:t>
      </w:r>
      <w:r w:rsidR="001F2D9F" w:rsidRPr="001F2D9F">
        <w:rPr>
          <w:i/>
          <w:sz w:val="20"/>
        </w:rPr>
        <w:t>prema Privremenim okvirima: Privremeni okvir za dodjelu potpora gospodars</w:t>
      </w:r>
      <w:r>
        <w:rPr>
          <w:i/>
          <w:sz w:val="20"/>
        </w:rPr>
        <w:t>tvu</w:t>
      </w:r>
      <w:r w:rsidR="001F2D9F" w:rsidRPr="001F2D9F">
        <w:rPr>
          <w:i/>
          <w:sz w:val="20"/>
        </w:rPr>
        <w:t xml:space="preserve"> za suzbijanje učinaka COVID-a</w:t>
      </w:r>
      <w:r>
        <w:rPr>
          <w:i/>
          <w:sz w:val="20"/>
        </w:rPr>
        <w:t xml:space="preserve"> </w:t>
      </w:r>
      <w:r w:rsidR="001F2D9F" w:rsidRPr="001F2D9F">
        <w:rPr>
          <w:i/>
          <w:sz w:val="20"/>
        </w:rPr>
        <w:t xml:space="preserve">19 i Privremeni okvir za </w:t>
      </w:r>
      <w:r w:rsidRPr="001F2D9F">
        <w:rPr>
          <w:i/>
          <w:sz w:val="20"/>
        </w:rPr>
        <w:t>dodjelu</w:t>
      </w:r>
      <w:r w:rsidR="001F2D9F" w:rsidRPr="001F2D9F">
        <w:rPr>
          <w:i/>
          <w:sz w:val="20"/>
        </w:rPr>
        <w:t xml:space="preserve"> potpora za suzbijanje učinaka ruske agresije na Ukrajinu </w:t>
      </w:r>
    </w:p>
    <w:p w14:paraId="6BAFD986" w14:textId="2C5439DA" w:rsidR="001F2D9F" w:rsidRDefault="001F2D9F" w:rsidP="00BE487D">
      <w:pPr>
        <w:jc w:val="both"/>
      </w:pPr>
    </w:p>
    <w:p w14:paraId="5AA39C3D" w14:textId="55DA658D" w:rsidR="00E0274E" w:rsidRPr="00E0274E" w:rsidRDefault="00FE2D9A" w:rsidP="00BE487D">
      <w:pPr>
        <w:jc w:val="both"/>
      </w:pPr>
      <w:r w:rsidRPr="00E0274E">
        <w:t xml:space="preserve">Potpore sektoru poljoprivrede i ribarstva </w:t>
      </w:r>
      <w:r w:rsidR="002C7455" w:rsidRPr="00E0274E">
        <w:t xml:space="preserve">dodijeljene u </w:t>
      </w:r>
      <w:r w:rsidRPr="00E0274E">
        <w:t>202</w:t>
      </w:r>
      <w:r w:rsidR="002C7455" w:rsidRPr="00E0274E">
        <w:t>2</w:t>
      </w:r>
      <w:r w:rsidRPr="00E0274E">
        <w:t>. godini</w:t>
      </w:r>
      <w:r w:rsidR="00CB3EEA" w:rsidRPr="00E0274E">
        <w:t xml:space="preserve">, iznosile su </w:t>
      </w:r>
      <w:r w:rsidR="00E0274E" w:rsidRPr="00E0274E">
        <w:t xml:space="preserve">7.333,3 </w:t>
      </w:r>
      <w:r w:rsidRPr="00E0274E">
        <w:t xml:space="preserve">milijuna kuna, što </w:t>
      </w:r>
      <w:r w:rsidR="00E0274E" w:rsidRPr="00E0274E">
        <w:t>je</w:t>
      </w:r>
      <w:r w:rsidR="00CE3FA7" w:rsidRPr="00E0274E">
        <w:t xml:space="preserve"> </w:t>
      </w:r>
      <w:r w:rsidR="00CB3EEA" w:rsidRPr="00E0274E">
        <w:t xml:space="preserve">smanjenje </w:t>
      </w:r>
      <w:r w:rsidRPr="00E0274E">
        <w:t xml:space="preserve">za </w:t>
      </w:r>
      <w:r w:rsidR="00E0274E" w:rsidRPr="00E0274E">
        <w:t>3,2</w:t>
      </w:r>
      <w:r w:rsidRPr="00E0274E">
        <w:t xml:space="preserve"> posto u odnosu na 20</w:t>
      </w:r>
      <w:r w:rsidR="00CB3EEA" w:rsidRPr="00E0274E">
        <w:t>2</w:t>
      </w:r>
      <w:r w:rsidR="00E0274E" w:rsidRPr="00E0274E">
        <w:t>1</w:t>
      </w:r>
      <w:r w:rsidRPr="00E0274E">
        <w:t>. godinu</w:t>
      </w:r>
      <w:r w:rsidR="00E0274E" w:rsidRPr="00E0274E">
        <w:t xml:space="preserve"> kada su</w:t>
      </w:r>
      <w:r w:rsidR="00E0274E">
        <w:t xml:space="preserve"> iste</w:t>
      </w:r>
      <w:r w:rsidR="00E0274E" w:rsidRPr="00E0274E">
        <w:t xml:space="preserve"> iznosile 7.575,3 milijuna kuna</w:t>
      </w:r>
      <w:r w:rsidRPr="00E0274E">
        <w:t xml:space="preserve">, </w:t>
      </w:r>
      <w:r w:rsidR="00E0274E" w:rsidRPr="00E0274E">
        <w:t>i smanjenje za 4,5</w:t>
      </w:r>
      <w:r w:rsidRPr="00E0274E">
        <w:t xml:space="preserve"> posto u odnosu na 20</w:t>
      </w:r>
      <w:r w:rsidR="00E0274E" w:rsidRPr="00E0274E">
        <w:t>20</w:t>
      </w:r>
      <w:r w:rsidRPr="00E0274E">
        <w:t>. godinu</w:t>
      </w:r>
      <w:r w:rsidR="00E0274E" w:rsidRPr="00E0274E">
        <w:t xml:space="preserve"> kada su </w:t>
      </w:r>
      <w:r w:rsidR="00E0274E">
        <w:t xml:space="preserve">navedene </w:t>
      </w:r>
      <w:r w:rsidR="00E0274E" w:rsidRPr="00E0274E">
        <w:t>potpore iznosile 7.679,9 milijuna kuna.</w:t>
      </w:r>
    </w:p>
    <w:p w14:paraId="51ADB0BE" w14:textId="77777777" w:rsidR="004701B4" w:rsidRPr="00E0274E" w:rsidRDefault="004701B4" w:rsidP="00CB3EEA"/>
    <w:p w14:paraId="0F624809" w14:textId="0E002E85" w:rsidR="00FE2D9A" w:rsidRPr="00E0274E" w:rsidRDefault="00FE2D9A" w:rsidP="00BE487D">
      <w:pPr>
        <w:jc w:val="both"/>
      </w:pPr>
      <w:r w:rsidRPr="00E0274E">
        <w:t xml:space="preserve">Potpore </w:t>
      </w:r>
      <w:r w:rsidR="00CB3EEA" w:rsidRPr="00E0274E">
        <w:t xml:space="preserve">u sektoru </w:t>
      </w:r>
      <w:r w:rsidRPr="00E0274E">
        <w:t>industrij</w:t>
      </w:r>
      <w:r w:rsidR="00CB3EEA" w:rsidRPr="00E0274E">
        <w:t>e</w:t>
      </w:r>
      <w:r w:rsidRPr="00E0274E">
        <w:t xml:space="preserve"> i usluga </w:t>
      </w:r>
      <w:r w:rsidR="00E0274E" w:rsidRPr="00E0274E">
        <w:t xml:space="preserve">dodijeljene </w:t>
      </w:r>
      <w:r w:rsidRPr="00E0274E">
        <w:t>u 202</w:t>
      </w:r>
      <w:r w:rsidR="00E0274E" w:rsidRPr="00E0274E">
        <w:t>2</w:t>
      </w:r>
      <w:r w:rsidRPr="00E0274E">
        <w:t xml:space="preserve">. godini, </w:t>
      </w:r>
      <w:r w:rsidR="00CB3EEA" w:rsidRPr="00E0274E">
        <w:t xml:space="preserve">iznosile su </w:t>
      </w:r>
      <w:r w:rsidR="00E0274E" w:rsidRPr="00E0274E">
        <w:t xml:space="preserve">9.705 </w:t>
      </w:r>
      <w:r w:rsidRPr="00E0274E">
        <w:t xml:space="preserve">milijuna kuna, što </w:t>
      </w:r>
      <w:r w:rsidR="00E0274E" w:rsidRPr="00E0274E">
        <w:t>je</w:t>
      </w:r>
      <w:r w:rsidR="00CE3FA7" w:rsidRPr="00E0274E">
        <w:t xml:space="preserve"> </w:t>
      </w:r>
      <w:r w:rsidR="00CB3EEA" w:rsidRPr="00E0274E">
        <w:t xml:space="preserve">smanjenje </w:t>
      </w:r>
      <w:r w:rsidRPr="00E0274E">
        <w:t xml:space="preserve">za </w:t>
      </w:r>
      <w:r w:rsidR="00E0274E" w:rsidRPr="00E0274E">
        <w:t>33,4</w:t>
      </w:r>
      <w:r w:rsidR="00CB3EEA" w:rsidRPr="00E0274E">
        <w:t xml:space="preserve"> </w:t>
      </w:r>
      <w:r w:rsidRPr="00E0274E">
        <w:t>posto u odnosu na 20</w:t>
      </w:r>
      <w:r w:rsidR="00CB3EEA" w:rsidRPr="00E0274E">
        <w:t>2</w:t>
      </w:r>
      <w:r w:rsidR="00E0274E" w:rsidRPr="00E0274E">
        <w:t>1</w:t>
      </w:r>
      <w:r w:rsidRPr="00E0274E">
        <w:t xml:space="preserve">. godinu, kad su </w:t>
      </w:r>
      <w:r w:rsidR="00CB3EEA" w:rsidRPr="00E0274E">
        <w:t xml:space="preserve">navedene potpore </w:t>
      </w:r>
      <w:r w:rsidR="00E0274E" w:rsidRPr="00E0274E">
        <w:t xml:space="preserve">iznosile 14.573 </w:t>
      </w:r>
      <w:r w:rsidRPr="00E0274E">
        <w:t>milijuna kuna</w:t>
      </w:r>
      <w:r w:rsidR="00CB3EEA" w:rsidRPr="00E0274E">
        <w:t>,</w:t>
      </w:r>
      <w:r w:rsidRPr="00E0274E">
        <w:t xml:space="preserve"> te </w:t>
      </w:r>
      <w:r w:rsidR="00E0274E" w:rsidRPr="00E0274E">
        <w:t>je smanjenje z</w:t>
      </w:r>
      <w:r w:rsidR="00093A16" w:rsidRPr="00E0274E">
        <w:t xml:space="preserve">a </w:t>
      </w:r>
      <w:r w:rsidR="00E0274E" w:rsidRPr="00E0274E">
        <w:t>37,6</w:t>
      </w:r>
      <w:r w:rsidR="00CB3EEA" w:rsidRPr="00E0274E">
        <w:t xml:space="preserve"> </w:t>
      </w:r>
      <w:r w:rsidRPr="00E0274E">
        <w:t>posto u odnosu na 20</w:t>
      </w:r>
      <w:r w:rsidR="00E0274E" w:rsidRPr="00E0274E">
        <w:t>20</w:t>
      </w:r>
      <w:r w:rsidRPr="00E0274E">
        <w:t xml:space="preserve">. godinu kad su </w:t>
      </w:r>
      <w:r w:rsidR="00CB3EEA" w:rsidRPr="00E0274E">
        <w:t xml:space="preserve">navedene potpore </w:t>
      </w:r>
      <w:r w:rsidR="00E0274E" w:rsidRPr="00E0274E">
        <w:t>iznosile</w:t>
      </w:r>
      <w:r w:rsidR="00CB3EEA" w:rsidRPr="00E0274E">
        <w:t xml:space="preserve"> </w:t>
      </w:r>
      <w:r w:rsidR="00E0274E" w:rsidRPr="00E0274E">
        <w:t xml:space="preserve">15.549,5 </w:t>
      </w:r>
      <w:r w:rsidRPr="00E0274E">
        <w:t>milijuna kuna.</w:t>
      </w:r>
    </w:p>
    <w:p w14:paraId="48724109" w14:textId="77777777" w:rsidR="00E0274E" w:rsidRPr="00E0274E" w:rsidRDefault="00E0274E" w:rsidP="00BE487D">
      <w:pPr>
        <w:jc w:val="both"/>
      </w:pPr>
    </w:p>
    <w:p w14:paraId="6235BFD9" w14:textId="77777777" w:rsidR="00E0274E" w:rsidRDefault="00E0274E">
      <w:pPr>
        <w:rPr>
          <w:b/>
        </w:rPr>
      </w:pPr>
      <w:r>
        <w:rPr>
          <w:b/>
        </w:rPr>
        <w:br w:type="page"/>
      </w:r>
    </w:p>
    <w:p w14:paraId="430DCFE8" w14:textId="77777777" w:rsidR="00FE2D9A" w:rsidRPr="00101847" w:rsidRDefault="00FE2D9A" w:rsidP="00BE487D">
      <w:pPr>
        <w:jc w:val="both"/>
      </w:pPr>
      <w:r w:rsidRPr="00E0274E">
        <w:rPr>
          <w:b/>
        </w:rPr>
        <w:lastRenderedPageBreak/>
        <w:t xml:space="preserve">Slika </w:t>
      </w:r>
      <w:r w:rsidR="008036B5" w:rsidRPr="00E0274E">
        <w:rPr>
          <w:b/>
        </w:rPr>
        <w:t>3</w:t>
      </w:r>
      <w:r w:rsidRPr="00E0274E">
        <w:rPr>
          <w:b/>
        </w:rPr>
        <w:t>.</w:t>
      </w:r>
      <w:r w:rsidRPr="00E0274E">
        <w:t xml:space="preserve"> Udio potpora za poljoprivredu i ribarstvo i udio potpora za industriju i usluge u ukupno</w:t>
      </w:r>
      <w:r w:rsidRPr="00101847">
        <w:t xml:space="preserve"> dodijelje</w:t>
      </w:r>
      <w:r w:rsidR="00101847" w:rsidRPr="00101847">
        <w:t>nim potporama za razdoblje od 2012</w:t>
      </w:r>
      <w:r w:rsidRPr="00101847">
        <w:t>. do 20</w:t>
      </w:r>
      <w:r w:rsidR="00287CC3" w:rsidRPr="00101847">
        <w:t>2</w:t>
      </w:r>
      <w:r w:rsidR="00101847" w:rsidRPr="00101847">
        <w:t>2</w:t>
      </w:r>
      <w:r w:rsidRPr="00101847">
        <w:t>. godine</w:t>
      </w:r>
    </w:p>
    <w:p w14:paraId="03EDDC97" w14:textId="77777777" w:rsidR="001972F6" w:rsidRPr="00101847" w:rsidRDefault="001972F6" w:rsidP="001972F6">
      <w:pPr>
        <w:jc w:val="both"/>
        <w:rPr>
          <w:sz w:val="20"/>
        </w:rPr>
      </w:pPr>
    </w:p>
    <w:p w14:paraId="57343025" w14:textId="77777777" w:rsidR="004701B4" w:rsidRPr="00101847" w:rsidRDefault="009C7A38" w:rsidP="009B5AA9">
      <w:pPr>
        <w:jc w:val="center"/>
      </w:pPr>
      <w:r w:rsidRPr="00101847">
        <w:rPr>
          <w:noProof/>
          <w:lang w:eastAsia="hr-HR"/>
        </w:rPr>
        <w:drawing>
          <wp:inline distT="0" distB="0" distL="0" distR="0" wp14:anchorId="6E3BFDF7" wp14:editId="0E8ADF86">
            <wp:extent cx="5656729" cy="1743075"/>
            <wp:effectExtent l="0" t="0" r="39370" b="28575"/>
            <wp:docPr id="12" name="Grafikon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27EA7D" w14:textId="77777777" w:rsidR="00101847" w:rsidRPr="00101847" w:rsidRDefault="00101847" w:rsidP="00101847">
      <w:pPr>
        <w:contextualSpacing/>
        <w:jc w:val="center"/>
        <w:rPr>
          <w:i/>
          <w:sz w:val="20"/>
        </w:rPr>
      </w:pPr>
      <w:r w:rsidRPr="00101847">
        <w:rPr>
          <w:i/>
          <w:sz w:val="20"/>
        </w:rPr>
        <w:t>Izvor: Ministarstvo financija i davatelji potpora; podaci obrađeni u Ministarstvu financija</w:t>
      </w:r>
    </w:p>
    <w:p w14:paraId="7E5B783A" w14:textId="77777777" w:rsidR="00101847" w:rsidRPr="00101847" w:rsidRDefault="00101847" w:rsidP="001972F6">
      <w:pPr>
        <w:jc w:val="both"/>
      </w:pPr>
    </w:p>
    <w:p w14:paraId="16203977" w14:textId="77777777" w:rsidR="0049485E" w:rsidRPr="0049485E" w:rsidRDefault="00CB3EEA" w:rsidP="0049485E">
      <w:pPr>
        <w:jc w:val="both"/>
      </w:pPr>
      <w:r w:rsidRPr="0049485E">
        <w:t>Sli</w:t>
      </w:r>
      <w:r w:rsidR="0049485E" w:rsidRPr="0049485E">
        <w:t>ka</w:t>
      </w:r>
      <w:r w:rsidR="001972F6" w:rsidRPr="0049485E">
        <w:t xml:space="preserve"> </w:t>
      </w:r>
      <w:r w:rsidRPr="0049485E">
        <w:t>3</w:t>
      </w:r>
      <w:r w:rsidR="001972F6" w:rsidRPr="0049485E">
        <w:t>. prikaz</w:t>
      </w:r>
      <w:r w:rsidR="0049485E" w:rsidRPr="0049485E">
        <w:t>uje</w:t>
      </w:r>
      <w:r w:rsidR="001972F6" w:rsidRPr="0049485E">
        <w:t xml:space="preserve"> udio potpora</w:t>
      </w:r>
      <w:r w:rsidRPr="0049485E">
        <w:t>,</w:t>
      </w:r>
      <w:r w:rsidR="001972F6" w:rsidRPr="0049485E">
        <w:t xml:space="preserve"> </w:t>
      </w:r>
      <w:r w:rsidRPr="0049485E">
        <w:t xml:space="preserve">u postotcima, </w:t>
      </w:r>
      <w:r w:rsidR="001972F6" w:rsidRPr="0049485E">
        <w:t xml:space="preserve">u sektoru poljoprivrede i ribarstva te udio potpora u sektoru industrije i usluga u ukupno dodijeljenim potporama </w:t>
      </w:r>
      <w:r w:rsidR="007410C6">
        <w:t xml:space="preserve">u </w:t>
      </w:r>
      <w:r w:rsidR="001972F6" w:rsidRPr="0049485E">
        <w:t>razdoblju od 20</w:t>
      </w:r>
      <w:r w:rsidR="0049485E" w:rsidRPr="0049485E">
        <w:t>12</w:t>
      </w:r>
      <w:r w:rsidR="001972F6" w:rsidRPr="0049485E">
        <w:t>. do 202</w:t>
      </w:r>
      <w:r w:rsidR="0049485E" w:rsidRPr="0049485E">
        <w:t>2</w:t>
      </w:r>
      <w:r w:rsidR="001972F6" w:rsidRPr="0049485E">
        <w:t>. godine</w:t>
      </w:r>
      <w:r w:rsidR="0049485E" w:rsidRPr="0049485E">
        <w:t>, dok Slika 4. prikazuje potpore u sektoru poljoprivrede i ribarstva te potpore u sektoru industrije i usluga u ukupno dodijeljenim potporama, u milijunima kuna, u razdoblju od 2012. do 2022. godine.</w:t>
      </w:r>
    </w:p>
    <w:p w14:paraId="6D494F63" w14:textId="77777777" w:rsidR="00CB3EEA" w:rsidRPr="00101847" w:rsidRDefault="00CB3EEA" w:rsidP="001972F6">
      <w:pPr>
        <w:jc w:val="both"/>
      </w:pPr>
    </w:p>
    <w:p w14:paraId="30777BE8" w14:textId="77777777" w:rsidR="00FE2D9A" w:rsidRPr="00101847" w:rsidRDefault="00FE2D9A" w:rsidP="00BE487D">
      <w:pPr>
        <w:jc w:val="both"/>
      </w:pPr>
      <w:r w:rsidRPr="00101847">
        <w:rPr>
          <w:b/>
        </w:rPr>
        <w:t xml:space="preserve">Slika </w:t>
      </w:r>
      <w:r w:rsidR="008036B5" w:rsidRPr="00101847">
        <w:rPr>
          <w:b/>
        </w:rPr>
        <w:t>4</w:t>
      </w:r>
      <w:r w:rsidRPr="00101847">
        <w:rPr>
          <w:b/>
        </w:rPr>
        <w:t>.</w:t>
      </w:r>
      <w:r w:rsidRPr="00101847">
        <w:t xml:space="preserve"> </w:t>
      </w:r>
      <w:r w:rsidR="00287CC3" w:rsidRPr="00101847">
        <w:t>Iznosi p</w:t>
      </w:r>
      <w:r w:rsidRPr="00101847">
        <w:t>otpor</w:t>
      </w:r>
      <w:r w:rsidR="00287CC3" w:rsidRPr="00101847">
        <w:t>a</w:t>
      </w:r>
      <w:r w:rsidRPr="00101847">
        <w:t xml:space="preserve"> za poljoprivredu i ribarstvo i potpor</w:t>
      </w:r>
      <w:r w:rsidR="00287CC3" w:rsidRPr="00101847">
        <w:t>a</w:t>
      </w:r>
      <w:r w:rsidRPr="00101847">
        <w:t xml:space="preserve"> za industriju i usluge u ukupno dodijeljenim potporama za razdoblje od 201</w:t>
      </w:r>
      <w:r w:rsidR="00101847" w:rsidRPr="00101847">
        <w:t>2</w:t>
      </w:r>
      <w:r w:rsidRPr="00101847">
        <w:t>. do 202</w:t>
      </w:r>
      <w:r w:rsidR="00101847" w:rsidRPr="00101847">
        <w:t>2</w:t>
      </w:r>
      <w:r w:rsidRPr="00101847">
        <w:t>. godine (u milijunima kuna)</w:t>
      </w:r>
    </w:p>
    <w:p w14:paraId="72D93F55" w14:textId="77777777" w:rsidR="0013665B" w:rsidRPr="00101847" w:rsidRDefault="0013665B" w:rsidP="00BE487D">
      <w:pPr>
        <w:jc w:val="both"/>
        <w:rPr>
          <w:sz w:val="20"/>
        </w:rPr>
      </w:pPr>
    </w:p>
    <w:p w14:paraId="135F87BC" w14:textId="77777777" w:rsidR="00E14D50" w:rsidRPr="00101847" w:rsidRDefault="007E1E6F" w:rsidP="009B5AA9">
      <w:pPr>
        <w:jc w:val="center"/>
      </w:pPr>
      <w:r w:rsidRPr="00101847">
        <w:rPr>
          <w:noProof/>
          <w:lang w:eastAsia="hr-HR"/>
        </w:rPr>
        <w:drawing>
          <wp:inline distT="0" distB="0" distL="0" distR="0" wp14:anchorId="00ADD5A6" wp14:editId="27E9FD19">
            <wp:extent cx="5620385" cy="2424953"/>
            <wp:effectExtent l="0" t="0" r="18415" b="13970"/>
            <wp:docPr id="21" name="Grafikon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E6E17B" w14:textId="77777777" w:rsidR="00101847" w:rsidRPr="00101847" w:rsidRDefault="00101847" w:rsidP="00101847">
      <w:pPr>
        <w:contextualSpacing/>
        <w:jc w:val="center"/>
        <w:rPr>
          <w:i/>
          <w:sz w:val="20"/>
        </w:rPr>
      </w:pPr>
      <w:r w:rsidRPr="00101847">
        <w:rPr>
          <w:i/>
          <w:sz w:val="20"/>
        </w:rPr>
        <w:t>Izvor: Ministarstvo financija i davatelji potpora; podaci obrađeni u Ministarstvu financija</w:t>
      </w:r>
    </w:p>
    <w:p w14:paraId="7E650FA2" w14:textId="77777777" w:rsidR="00101847" w:rsidRPr="00101847" w:rsidRDefault="00101847" w:rsidP="00CB3EEA">
      <w:pPr>
        <w:jc w:val="both"/>
      </w:pPr>
    </w:p>
    <w:p w14:paraId="0615C5E5" w14:textId="77777777" w:rsidR="00CC2841" w:rsidRPr="003B6724" w:rsidRDefault="00CC2841" w:rsidP="00BE487D">
      <w:pPr>
        <w:jc w:val="both"/>
        <w:rPr>
          <w:highlight w:val="red"/>
        </w:rPr>
      </w:pPr>
    </w:p>
    <w:p w14:paraId="0C55A867" w14:textId="77777777" w:rsidR="00EE5842" w:rsidRPr="003B6724" w:rsidRDefault="00EE5842" w:rsidP="00BE487D">
      <w:pPr>
        <w:rPr>
          <w:highlight w:val="red"/>
        </w:rPr>
      </w:pPr>
      <w:r w:rsidRPr="003B6724">
        <w:rPr>
          <w:highlight w:val="red"/>
        </w:rPr>
        <w:br w:type="page"/>
      </w:r>
    </w:p>
    <w:p w14:paraId="66DEB7CD" w14:textId="77777777" w:rsidR="00BE0817" w:rsidRPr="00101847" w:rsidRDefault="00CC2841" w:rsidP="00C4512D">
      <w:pPr>
        <w:pStyle w:val="Heading2"/>
      </w:pPr>
      <w:r w:rsidRPr="00101847">
        <w:lastRenderedPageBreak/>
        <w:t xml:space="preserve"> </w:t>
      </w:r>
      <w:bookmarkStart w:id="9" w:name="_Toc151108384"/>
      <w:r w:rsidR="00B20C9B" w:rsidRPr="00101847">
        <w:t>DRŽAVNE POTPORE PREMA INSTRUMENTIMA</w:t>
      </w:r>
      <w:bookmarkEnd w:id="9"/>
    </w:p>
    <w:p w14:paraId="093E12A3" w14:textId="77777777" w:rsidR="00CC2841" w:rsidRPr="00101847" w:rsidRDefault="00CC2841" w:rsidP="00BE487D">
      <w:pPr>
        <w:jc w:val="both"/>
      </w:pPr>
    </w:p>
    <w:p w14:paraId="2D5D9E8E" w14:textId="77777777" w:rsidR="00CC2841" w:rsidRPr="00101847" w:rsidRDefault="00CC2841" w:rsidP="00BE487D">
      <w:pPr>
        <w:jc w:val="both"/>
      </w:pPr>
    </w:p>
    <w:p w14:paraId="7B986EEC" w14:textId="77777777" w:rsidR="00D625B8" w:rsidRPr="00D625B8" w:rsidRDefault="000E0349" w:rsidP="000E0349">
      <w:pPr>
        <w:jc w:val="both"/>
      </w:pPr>
      <w:r w:rsidRPr="00D625B8">
        <w:t xml:space="preserve">Potpore </w:t>
      </w:r>
      <w:r w:rsidR="009E4ECA" w:rsidRPr="00D625B8">
        <w:t xml:space="preserve">se dodjeljuju </w:t>
      </w:r>
      <w:r w:rsidR="00ED3785" w:rsidRPr="00D625B8">
        <w:t>putem raznih instrumenata, kao što su</w:t>
      </w:r>
      <w:r w:rsidRPr="00D625B8">
        <w:rPr>
          <w:vertAlign w:val="superscript"/>
        </w:rPr>
        <w:footnoteReference w:id="10"/>
      </w:r>
      <w:r w:rsidRPr="00D625B8">
        <w:t xml:space="preserve">: </w:t>
      </w:r>
    </w:p>
    <w:p w14:paraId="21E43C90" w14:textId="71E25AEF" w:rsidR="00D625B8" w:rsidRPr="00D625B8" w:rsidRDefault="000E0349" w:rsidP="00996C82">
      <w:pPr>
        <w:pStyle w:val="ListParagraph"/>
        <w:numPr>
          <w:ilvl w:val="0"/>
          <w:numId w:val="26"/>
        </w:numPr>
        <w:ind w:left="714" w:hanging="357"/>
        <w:jc w:val="both"/>
      </w:pPr>
      <w:r w:rsidRPr="00D625B8">
        <w:t>A1</w:t>
      </w:r>
      <w:r w:rsidR="00D625B8" w:rsidRPr="00D625B8">
        <w:t xml:space="preserve"> – </w:t>
      </w:r>
      <w:r w:rsidRPr="00D625B8">
        <w:t xml:space="preserve">subvencije i neposredne subvencije kamata, </w:t>
      </w:r>
      <w:r w:rsidR="00D625B8">
        <w:t>o</w:t>
      </w:r>
      <w:r w:rsidR="00D625B8" w:rsidRPr="00D625B8">
        <w:t xml:space="preserve">prost duga po osnovi zajma </w:t>
      </w:r>
      <w:r w:rsidR="00D625B8">
        <w:t>i p</w:t>
      </w:r>
      <w:r w:rsidR="00D625B8" w:rsidRPr="00D625B8">
        <w:t>risilna nagodba i stečaj</w:t>
      </w:r>
    </w:p>
    <w:p w14:paraId="4BF41849" w14:textId="0D74C676" w:rsidR="00996C82" w:rsidRPr="00D625B8" w:rsidRDefault="000E0349" w:rsidP="00996C82">
      <w:pPr>
        <w:pStyle w:val="ListParagraph"/>
        <w:numPr>
          <w:ilvl w:val="0"/>
          <w:numId w:val="26"/>
        </w:numPr>
        <w:ind w:left="714" w:hanging="357"/>
        <w:jc w:val="both"/>
      </w:pPr>
      <w:r w:rsidRPr="00D625B8">
        <w:t>A2</w:t>
      </w:r>
      <w:r w:rsidR="00D625B8">
        <w:t xml:space="preserve"> –</w:t>
      </w:r>
      <w:r w:rsidR="00996C82">
        <w:t xml:space="preserve"> o</w:t>
      </w:r>
      <w:r w:rsidR="00996C82" w:rsidRPr="0058444D">
        <w:t>prost poreza, porezna oslobođenja, izuzeća i olakšice</w:t>
      </w:r>
      <w:r w:rsidR="00996C82">
        <w:t>, s</w:t>
      </w:r>
      <w:r w:rsidR="00996C82" w:rsidRPr="0058444D">
        <w:t>nižavanje, oslobođenje, olakšice, izuzeće i oprost plaćanja doprinosa</w:t>
      </w:r>
      <w:r w:rsidR="00996C82">
        <w:t>, o</w:t>
      </w:r>
      <w:r w:rsidR="00996C82" w:rsidRPr="0058444D">
        <w:t>dgode pri plaćanju poreza</w:t>
      </w:r>
      <w:r w:rsidR="00996C82">
        <w:t>, o</w:t>
      </w:r>
      <w:r w:rsidR="00996C82" w:rsidRPr="0058444D">
        <w:t>tpis duga</w:t>
      </w:r>
      <w:r w:rsidR="00996C82">
        <w:t xml:space="preserve"> i o</w:t>
      </w:r>
      <w:r w:rsidR="00996C82" w:rsidRPr="0058444D">
        <w:t>dgode pri podmirenju duga</w:t>
      </w:r>
    </w:p>
    <w:p w14:paraId="6E54764B" w14:textId="00F4A7B6" w:rsidR="00D625B8" w:rsidRPr="00D625B8" w:rsidRDefault="000E0349" w:rsidP="00996C82">
      <w:pPr>
        <w:pStyle w:val="ListParagraph"/>
        <w:numPr>
          <w:ilvl w:val="0"/>
          <w:numId w:val="26"/>
        </w:numPr>
        <w:ind w:left="714" w:hanging="357"/>
        <w:jc w:val="both"/>
      </w:pPr>
      <w:r w:rsidRPr="00D625B8">
        <w:t>B</w:t>
      </w:r>
      <w:r w:rsidR="00996C82">
        <w:t xml:space="preserve"> – u</w:t>
      </w:r>
      <w:r w:rsidR="00996C82" w:rsidRPr="00996C82">
        <w:t>laganja u vlastiti kapital</w:t>
      </w:r>
      <w:r w:rsidR="00996C82">
        <w:t>, k</w:t>
      </w:r>
      <w:r w:rsidR="00996C82" w:rsidRPr="00996C82">
        <w:t>apitalna ulaganja i rizični kapital</w:t>
      </w:r>
      <w:r w:rsidR="00996C82">
        <w:t>, p</w:t>
      </w:r>
      <w:r w:rsidR="00996C82" w:rsidRPr="00996C82">
        <w:t>retvaranje duga u vlasnički udjel</w:t>
      </w:r>
      <w:r w:rsidR="00996C82">
        <w:t>, p</w:t>
      </w:r>
      <w:r w:rsidR="00996C82" w:rsidRPr="00996C82">
        <w:t>rodaja državne imovine pod povoljnim uvjetima</w:t>
      </w:r>
      <w:r w:rsidR="00996C82">
        <w:t xml:space="preserve"> i o</w:t>
      </w:r>
      <w:r w:rsidR="00996C82" w:rsidRPr="00996C82">
        <w:t>dricanje od isplate dobiti poduzetnika</w:t>
      </w:r>
    </w:p>
    <w:p w14:paraId="394B09EA" w14:textId="6D7F846C" w:rsidR="00D625B8" w:rsidRPr="00D625B8" w:rsidRDefault="000E0349" w:rsidP="00996C82">
      <w:pPr>
        <w:pStyle w:val="ListParagraph"/>
        <w:numPr>
          <w:ilvl w:val="0"/>
          <w:numId w:val="26"/>
        </w:numPr>
        <w:ind w:left="714" w:hanging="357"/>
        <w:jc w:val="both"/>
      </w:pPr>
      <w:r w:rsidRPr="00D625B8">
        <w:t>C1</w:t>
      </w:r>
      <w:r w:rsidR="00996C82">
        <w:t xml:space="preserve"> – </w:t>
      </w:r>
      <w:r w:rsidRPr="00D625B8">
        <w:t>povoljni zajmovi i za</w:t>
      </w:r>
      <w:r w:rsidR="000857FF">
        <w:t>jmovi poduzetnicima u teškoćama</w:t>
      </w:r>
      <w:r w:rsidRPr="00D625B8">
        <w:t xml:space="preserve"> i </w:t>
      </w:r>
    </w:p>
    <w:p w14:paraId="0EC83ACA" w14:textId="77777777" w:rsidR="000E0349" w:rsidRPr="00D625B8" w:rsidRDefault="000E0349" w:rsidP="00996C82">
      <w:pPr>
        <w:pStyle w:val="ListParagraph"/>
        <w:numPr>
          <w:ilvl w:val="0"/>
          <w:numId w:val="26"/>
        </w:numPr>
        <w:ind w:left="714" w:hanging="357"/>
        <w:jc w:val="both"/>
      </w:pPr>
      <w:r w:rsidRPr="00D625B8">
        <w:t>D</w:t>
      </w:r>
      <w:r w:rsidR="00996C82">
        <w:t xml:space="preserve"> – </w:t>
      </w:r>
      <w:r w:rsidRPr="00D625B8">
        <w:t xml:space="preserve">izdana državna jamstva te aktivirana odnosno protestirana ili opozvana jamstva. </w:t>
      </w:r>
    </w:p>
    <w:p w14:paraId="328416A0" w14:textId="77777777" w:rsidR="00D625B8" w:rsidRDefault="00D625B8" w:rsidP="008C2D7C">
      <w:pPr>
        <w:jc w:val="both"/>
      </w:pPr>
    </w:p>
    <w:p w14:paraId="1064B74B" w14:textId="77777777" w:rsidR="008C2D7C" w:rsidRPr="00101847" w:rsidRDefault="008C2D7C" w:rsidP="008C2D7C">
      <w:pPr>
        <w:jc w:val="both"/>
      </w:pPr>
      <w:r w:rsidRPr="00101847">
        <w:rPr>
          <w:b/>
        </w:rPr>
        <w:t>Tablica 5.</w:t>
      </w:r>
      <w:r w:rsidRPr="00101847">
        <w:t xml:space="preserve"> Potpore prema instrumentima dodjele u 202</w:t>
      </w:r>
      <w:r w:rsidR="00101847" w:rsidRPr="00101847">
        <w:t>2</w:t>
      </w:r>
      <w:r w:rsidRPr="00101847">
        <w:t>. godini (u milijunima kuna)</w:t>
      </w:r>
    </w:p>
    <w:p w14:paraId="02D87072" w14:textId="77777777" w:rsidR="008C2D7C" w:rsidRPr="00101847" w:rsidRDefault="008C2D7C" w:rsidP="008C2D7C">
      <w:pPr>
        <w:contextualSpacing/>
        <w:jc w:val="both"/>
        <w:rPr>
          <w:b/>
          <w:bCs/>
          <w:sz w:val="20"/>
        </w:rPr>
      </w:pPr>
    </w:p>
    <w:tbl>
      <w:tblPr>
        <w:tblW w:w="9166" w:type="dxa"/>
        <w:tblLook w:val="04A0" w:firstRow="1" w:lastRow="0" w:firstColumn="1" w:lastColumn="0" w:noHBand="0" w:noVBand="1"/>
      </w:tblPr>
      <w:tblGrid>
        <w:gridCol w:w="366"/>
        <w:gridCol w:w="308"/>
        <w:gridCol w:w="3432"/>
        <w:gridCol w:w="851"/>
        <w:gridCol w:w="850"/>
        <w:gridCol w:w="851"/>
        <w:gridCol w:w="756"/>
        <w:gridCol w:w="760"/>
        <w:gridCol w:w="992"/>
      </w:tblGrid>
      <w:tr w:rsidR="008C2D7C" w:rsidRPr="003B6724" w14:paraId="0C1C140E" w14:textId="77777777" w:rsidTr="00AB080D">
        <w:trPr>
          <w:trHeight w:val="51"/>
        </w:trPr>
        <w:tc>
          <w:tcPr>
            <w:tcW w:w="4106" w:type="dxa"/>
            <w:gridSpan w:val="3"/>
            <w:tcBorders>
              <w:top w:val="single" w:sz="4" w:space="0" w:color="auto"/>
              <w:left w:val="single" w:sz="4" w:space="0" w:color="auto"/>
              <w:bottom w:val="single" w:sz="4" w:space="0" w:color="auto"/>
              <w:right w:val="single" w:sz="4" w:space="0" w:color="000000"/>
            </w:tcBorders>
            <w:shd w:val="clear" w:color="000000" w:fill="FFFF99"/>
            <w:noWrap/>
            <w:vAlign w:val="center"/>
            <w:hideMark/>
          </w:tcPr>
          <w:p w14:paraId="445E81BB" w14:textId="77777777" w:rsidR="008C2D7C" w:rsidRPr="00101847" w:rsidRDefault="008C2D7C" w:rsidP="00842357">
            <w:pPr>
              <w:jc w:val="center"/>
              <w:rPr>
                <w:b/>
                <w:sz w:val="18"/>
                <w:lang w:eastAsia="hr-HR"/>
              </w:rPr>
            </w:pPr>
            <w:r w:rsidRPr="00101847">
              <w:rPr>
                <w:b/>
                <w:sz w:val="18"/>
                <w:lang w:eastAsia="hr-HR"/>
              </w:rPr>
              <w:t>Kategorija</w:t>
            </w:r>
          </w:p>
        </w:tc>
        <w:tc>
          <w:tcPr>
            <w:tcW w:w="851" w:type="dxa"/>
            <w:tcBorders>
              <w:top w:val="single" w:sz="4" w:space="0" w:color="auto"/>
              <w:left w:val="nil"/>
              <w:bottom w:val="single" w:sz="4" w:space="0" w:color="auto"/>
              <w:right w:val="single" w:sz="4" w:space="0" w:color="auto"/>
            </w:tcBorders>
            <w:shd w:val="clear" w:color="000000" w:fill="FFFF99"/>
            <w:noWrap/>
            <w:vAlign w:val="center"/>
            <w:hideMark/>
          </w:tcPr>
          <w:p w14:paraId="78A3C53D" w14:textId="77777777" w:rsidR="008C2D7C" w:rsidRPr="00101847" w:rsidRDefault="008C2D7C" w:rsidP="00842357">
            <w:pPr>
              <w:jc w:val="center"/>
              <w:rPr>
                <w:b/>
                <w:sz w:val="18"/>
                <w:lang w:eastAsia="hr-HR"/>
              </w:rPr>
            </w:pPr>
            <w:r w:rsidRPr="00101847">
              <w:rPr>
                <w:b/>
                <w:sz w:val="18"/>
                <w:lang w:eastAsia="hr-HR"/>
              </w:rPr>
              <w:t>A1</w:t>
            </w:r>
          </w:p>
        </w:tc>
        <w:tc>
          <w:tcPr>
            <w:tcW w:w="850" w:type="dxa"/>
            <w:tcBorders>
              <w:top w:val="single" w:sz="4" w:space="0" w:color="auto"/>
              <w:left w:val="nil"/>
              <w:bottom w:val="single" w:sz="4" w:space="0" w:color="auto"/>
              <w:right w:val="single" w:sz="4" w:space="0" w:color="auto"/>
            </w:tcBorders>
            <w:shd w:val="clear" w:color="000000" w:fill="FFFF99"/>
            <w:noWrap/>
            <w:vAlign w:val="center"/>
            <w:hideMark/>
          </w:tcPr>
          <w:p w14:paraId="3DD2B1FE" w14:textId="77777777" w:rsidR="008C2D7C" w:rsidRPr="00101847" w:rsidRDefault="008C2D7C" w:rsidP="00842357">
            <w:pPr>
              <w:jc w:val="center"/>
              <w:rPr>
                <w:b/>
                <w:sz w:val="18"/>
                <w:lang w:eastAsia="hr-HR"/>
              </w:rPr>
            </w:pPr>
            <w:r w:rsidRPr="00101847">
              <w:rPr>
                <w:b/>
                <w:sz w:val="18"/>
                <w:lang w:eastAsia="hr-HR"/>
              </w:rPr>
              <w:t>A2</w:t>
            </w:r>
          </w:p>
        </w:tc>
        <w:tc>
          <w:tcPr>
            <w:tcW w:w="851" w:type="dxa"/>
            <w:tcBorders>
              <w:top w:val="single" w:sz="4" w:space="0" w:color="auto"/>
              <w:left w:val="nil"/>
              <w:bottom w:val="single" w:sz="4" w:space="0" w:color="auto"/>
              <w:right w:val="single" w:sz="4" w:space="0" w:color="auto"/>
            </w:tcBorders>
            <w:shd w:val="clear" w:color="000000" w:fill="FFFF99"/>
            <w:noWrap/>
            <w:vAlign w:val="center"/>
            <w:hideMark/>
          </w:tcPr>
          <w:p w14:paraId="5703286D" w14:textId="77777777" w:rsidR="008C2D7C" w:rsidRPr="00101847" w:rsidRDefault="00C53C8B" w:rsidP="00842357">
            <w:pPr>
              <w:jc w:val="center"/>
              <w:rPr>
                <w:b/>
                <w:sz w:val="18"/>
                <w:lang w:eastAsia="hr-HR"/>
              </w:rPr>
            </w:pPr>
            <w:r w:rsidRPr="00101847">
              <w:rPr>
                <w:b/>
                <w:sz w:val="18"/>
                <w:lang w:eastAsia="hr-HR"/>
              </w:rPr>
              <w:t>B</w:t>
            </w:r>
          </w:p>
        </w:tc>
        <w:tc>
          <w:tcPr>
            <w:tcW w:w="756" w:type="dxa"/>
            <w:tcBorders>
              <w:top w:val="single" w:sz="4" w:space="0" w:color="auto"/>
              <w:left w:val="nil"/>
              <w:bottom w:val="single" w:sz="4" w:space="0" w:color="auto"/>
              <w:right w:val="single" w:sz="4" w:space="0" w:color="auto"/>
            </w:tcBorders>
            <w:shd w:val="clear" w:color="000000" w:fill="FFFF99"/>
            <w:noWrap/>
            <w:vAlign w:val="center"/>
            <w:hideMark/>
          </w:tcPr>
          <w:p w14:paraId="2F32BE8E" w14:textId="77777777" w:rsidR="008C2D7C" w:rsidRPr="00101847" w:rsidRDefault="008C2D7C" w:rsidP="00842357">
            <w:pPr>
              <w:jc w:val="center"/>
              <w:rPr>
                <w:b/>
                <w:sz w:val="18"/>
                <w:lang w:eastAsia="hr-HR"/>
              </w:rPr>
            </w:pPr>
            <w:r w:rsidRPr="00101847">
              <w:rPr>
                <w:b/>
                <w:sz w:val="18"/>
                <w:lang w:eastAsia="hr-HR"/>
              </w:rPr>
              <w:t>C1</w:t>
            </w:r>
          </w:p>
        </w:tc>
        <w:tc>
          <w:tcPr>
            <w:tcW w:w="760" w:type="dxa"/>
            <w:tcBorders>
              <w:top w:val="single" w:sz="4" w:space="0" w:color="auto"/>
              <w:left w:val="nil"/>
              <w:bottom w:val="single" w:sz="4" w:space="0" w:color="auto"/>
              <w:right w:val="nil"/>
            </w:tcBorders>
            <w:shd w:val="clear" w:color="000000" w:fill="FFFF99"/>
            <w:noWrap/>
            <w:vAlign w:val="center"/>
            <w:hideMark/>
          </w:tcPr>
          <w:p w14:paraId="48C52913" w14:textId="77777777" w:rsidR="008C2D7C" w:rsidRPr="00101847" w:rsidRDefault="008C2D7C" w:rsidP="00842357">
            <w:pPr>
              <w:jc w:val="center"/>
              <w:rPr>
                <w:b/>
                <w:sz w:val="18"/>
                <w:lang w:eastAsia="hr-HR"/>
              </w:rPr>
            </w:pPr>
            <w:r w:rsidRPr="00101847">
              <w:rPr>
                <w:b/>
                <w:sz w:val="18"/>
                <w:lang w:eastAsia="hr-HR"/>
              </w:rPr>
              <w:t>D</w:t>
            </w:r>
          </w:p>
        </w:tc>
        <w:tc>
          <w:tcPr>
            <w:tcW w:w="992"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4EC58F6C" w14:textId="77777777" w:rsidR="008C2D7C" w:rsidRPr="00101847" w:rsidRDefault="008C2D7C" w:rsidP="00842357">
            <w:pPr>
              <w:jc w:val="center"/>
              <w:rPr>
                <w:b/>
                <w:bCs/>
                <w:sz w:val="18"/>
                <w:lang w:eastAsia="hr-HR"/>
              </w:rPr>
            </w:pPr>
            <w:r w:rsidRPr="00101847">
              <w:rPr>
                <w:b/>
                <w:bCs/>
                <w:sz w:val="18"/>
                <w:lang w:eastAsia="hr-HR"/>
              </w:rPr>
              <w:t>Ukupno</w:t>
            </w:r>
          </w:p>
        </w:tc>
      </w:tr>
      <w:tr w:rsidR="00101847" w:rsidRPr="00101847" w14:paraId="26444A16" w14:textId="77777777" w:rsidTr="00B636FE">
        <w:trPr>
          <w:trHeight w:val="40"/>
        </w:trPr>
        <w:tc>
          <w:tcPr>
            <w:tcW w:w="366" w:type="dxa"/>
            <w:tcBorders>
              <w:top w:val="nil"/>
              <w:left w:val="single" w:sz="4" w:space="0" w:color="auto"/>
              <w:bottom w:val="single" w:sz="4" w:space="0" w:color="auto"/>
              <w:right w:val="single" w:sz="4" w:space="0" w:color="auto"/>
            </w:tcBorders>
            <w:shd w:val="clear" w:color="auto" w:fill="auto"/>
            <w:noWrap/>
            <w:vAlign w:val="center"/>
            <w:hideMark/>
          </w:tcPr>
          <w:p w14:paraId="2C3A0D31" w14:textId="77777777" w:rsidR="00101847" w:rsidRPr="00101847" w:rsidRDefault="00101847" w:rsidP="00101847">
            <w:pPr>
              <w:jc w:val="both"/>
              <w:rPr>
                <w:b/>
                <w:bCs/>
                <w:sz w:val="18"/>
                <w:lang w:eastAsia="hr-HR"/>
              </w:rPr>
            </w:pPr>
            <w:r w:rsidRPr="00101847">
              <w:rPr>
                <w:b/>
                <w:bCs/>
                <w:sz w:val="18"/>
                <w:lang w:eastAsia="hr-HR"/>
              </w:rPr>
              <w:t>1.</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4A18DBCE" w14:textId="77777777" w:rsidR="00101847" w:rsidRPr="00101847" w:rsidRDefault="00101847" w:rsidP="00101847">
            <w:pPr>
              <w:jc w:val="both"/>
              <w:rPr>
                <w:b/>
                <w:bCs/>
                <w:i/>
                <w:iCs/>
                <w:sz w:val="18"/>
                <w:lang w:eastAsia="hr-HR"/>
              </w:rPr>
            </w:pPr>
            <w:r w:rsidRPr="00101847">
              <w:rPr>
                <w:b/>
                <w:bCs/>
                <w:i/>
                <w:iCs/>
                <w:sz w:val="18"/>
                <w:lang w:eastAsia="hr-HR"/>
              </w:rPr>
              <w:t>Poljoprivreda i ribarstvo</w:t>
            </w:r>
          </w:p>
        </w:tc>
        <w:tc>
          <w:tcPr>
            <w:tcW w:w="851" w:type="dxa"/>
            <w:tcBorders>
              <w:top w:val="nil"/>
              <w:left w:val="nil"/>
              <w:bottom w:val="nil"/>
              <w:right w:val="nil"/>
            </w:tcBorders>
            <w:shd w:val="clear" w:color="auto" w:fill="auto"/>
            <w:noWrap/>
            <w:vAlign w:val="center"/>
            <w:hideMark/>
          </w:tcPr>
          <w:p w14:paraId="36B540DB" w14:textId="77777777" w:rsidR="00101847" w:rsidRPr="00101847" w:rsidRDefault="00101847" w:rsidP="005E2883">
            <w:pPr>
              <w:jc w:val="right"/>
              <w:rPr>
                <w:rFonts w:eastAsia="Times New Roman"/>
                <w:b/>
                <w:bCs/>
                <w:sz w:val="18"/>
                <w:szCs w:val="16"/>
                <w:lang w:eastAsia="hr-HR"/>
              </w:rPr>
            </w:pPr>
            <w:r w:rsidRPr="00101847">
              <w:rPr>
                <w:rFonts w:eastAsia="Times New Roman"/>
                <w:b/>
                <w:bCs/>
                <w:sz w:val="18"/>
                <w:szCs w:val="16"/>
                <w:lang w:eastAsia="hr-HR"/>
              </w:rPr>
              <w:t>5.155,7</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6285F549" w14:textId="77777777" w:rsidR="00101847" w:rsidRPr="00101847" w:rsidRDefault="00101847" w:rsidP="005E2883">
            <w:pPr>
              <w:jc w:val="right"/>
              <w:rPr>
                <w:rFonts w:eastAsia="Times New Roman"/>
                <w:b/>
                <w:bCs/>
                <w:sz w:val="18"/>
                <w:szCs w:val="16"/>
                <w:lang w:eastAsia="hr-HR"/>
              </w:rPr>
            </w:pPr>
            <w:r w:rsidRPr="00101847">
              <w:rPr>
                <w:rFonts w:eastAsia="Times New Roman"/>
                <w:b/>
                <w:bCs/>
                <w:sz w:val="18"/>
                <w:szCs w:val="16"/>
                <w:lang w:eastAsia="hr-HR"/>
              </w:rPr>
              <w:t>481,6</w:t>
            </w:r>
          </w:p>
        </w:tc>
        <w:tc>
          <w:tcPr>
            <w:tcW w:w="851" w:type="dxa"/>
            <w:tcBorders>
              <w:top w:val="nil"/>
              <w:left w:val="nil"/>
              <w:bottom w:val="single" w:sz="4" w:space="0" w:color="auto"/>
              <w:right w:val="single" w:sz="4" w:space="0" w:color="auto"/>
            </w:tcBorders>
            <w:shd w:val="clear" w:color="auto" w:fill="auto"/>
            <w:noWrap/>
            <w:vAlign w:val="center"/>
            <w:hideMark/>
          </w:tcPr>
          <w:p w14:paraId="481FE8A8" w14:textId="77777777" w:rsidR="00101847" w:rsidRPr="00101847" w:rsidRDefault="00101847" w:rsidP="005E2883">
            <w:pPr>
              <w:jc w:val="right"/>
              <w:rPr>
                <w:rFonts w:eastAsia="Times New Roman"/>
                <w:b/>
                <w:bCs/>
                <w:sz w:val="18"/>
                <w:szCs w:val="16"/>
                <w:lang w:eastAsia="hr-HR"/>
              </w:rPr>
            </w:pPr>
            <w:r w:rsidRPr="00101847">
              <w:rPr>
                <w:rFonts w:eastAsia="Times New Roman"/>
                <w:b/>
                <w:bCs/>
                <w:sz w:val="18"/>
                <w:szCs w:val="16"/>
                <w:lang w:eastAsia="hr-HR"/>
              </w:rPr>
              <w:t>1.548,2</w:t>
            </w:r>
          </w:p>
        </w:tc>
        <w:tc>
          <w:tcPr>
            <w:tcW w:w="756" w:type="dxa"/>
            <w:tcBorders>
              <w:top w:val="nil"/>
              <w:left w:val="nil"/>
              <w:bottom w:val="single" w:sz="4" w:space="0" w:color="auto"/>
              <w:right w:val="single" w:sz="4" w:space="0" w:color="auto"/>
            </w:tcBorders>
            <w:shd w:val="clear" w:color="auto" w:fill="auto"/>
            <w:noWrap/>
            <w:vAlign w:val="center"/>
            <w:hideMark/>
          </w:tcPr>
          <w:p w14:paraId="0B2D4788" w14:textId="77777777" w:rsidR="00101847" w:rsidRPr="00101847" w:rsidRDefault="00101847" w:rsidP="005E2883">
            <w:pPr>
              <w:jc w:val="right"/>
              <w:rPr>
                <w:rFonts w:eastAsia="Times New Roman"/>
                <w:b/>
                <w:bCs/>
                <w:sz w:val="18"/>
                <w:szCs w:val="18"/>
                <w:lang w:eastAsia="hr-HR"/>
              </w:rPr>
            </w:pPr>
            <w:r w:rsidRPr="00101847">
              <w:rPr>
                <w:rFonts w:eastAsia="Times New Roman"/>
                <w:b/>
                <w:bCs/>
                <w:sz w:val="18"/>
                <w:szCs w:val="18"/>
                <w:lang w:eastAsia="hr-HR"/>
              </w:rPr>
              <w:t>147,8</w:t>
            </w:r>
          </w:p>
        </w:tc>
        <w:tc>
          <w:tcPr>
            <w:tcW w:w="760" w:type="dxa"/>
            <w:tcBorders>
              <w:top w:val="nil"/>
              <w:left w:val="nil"/>
              <w:bottom w:val="single" w:sz="4" w:space="0" w:color="auto"/>
              <w:right w:val="single" w:sz="4" w:space="0" w:color="auto"/>
            </w:tcBorders>
            <w:shd w:val="clear" w:color="auto" w:fill="auto"/>
            <w:noWrap/>
            <w:vAlign w:val="center"/>
            <w:hideMark/>
          </w:tcPr>
          <w:p w14:paraId="631DDF5B" w14:textId="77777777" w:rsidR="00101847" w:rsidRPr="00101847" w:rsidRDefault="00101847" w:rsidP="005E2883">
            <w:pPr>
              <w:jc w:val="right"/>
              <w:rPr>
                <w:rFonts w:eastAsia="Times New Roman"/>
                <w:b/>
                <w:bCs/>
                <w:sz w:val="18"/>
                <w:szCs w:val="18"/>
                <w:lang w:eastAsia="hr-HR"/>
              </w:rPr>
            </w:pPr>
            <w:r w:rsidRPr="00101847">
              <w:rPr>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0C0E93AF" w14:textId="77777777" w:rsidR="00101847" w:rsidRPr="00101847" w:rsidRDefault="00101847" w:rsidP="005E2883">
            <w:pPr>
              <w:jc w:val="right"/>
              <w:rPr>
                <w:rFonts w:eastAsia="Times New Roman"/>
                <w:b/>
                <w:bCs/>
                <w:sz w:val="18"/>
                <w:szCs w:val="18"/>
                <w:lang w:eastAsia="hr-HR"/>
              </w:rPr>
            </w:pPr>
            <w:r w:rsidRPr="00101847">
              <w:rPr>
                <w:rFonts w:eastAsia="Times New Roman"/>
                <w:b/>
                <w:bCs/>
                <w:sz w:val="18"/>
                <w:szCs w:val="18"/>
                <w:lang w:eastAsia="hr-HR"/>
              </w:rPr>
              <w:t>7.333,3</w:t>
            </w:r>
          </w:p>
        </w:tc>
      </w:tr>
      <w:tr w:rsidR="00101847" w:rsidRPr="00101847" w14:paraId="21E71EB4" w14:textId="77777777" w:rsidTr="00AB080D">
        <w:trPr>
          <w:trHeight w:val="51"/>
        </w:trPr>
        <w:tc>
          <w:tcPr>
            <w:tcW w:w="366" w:type="dxa"/>
            <w:tcBorders>
              <w:top w:val="nil"/>
              <w:left w:val="single" w:sz="4" w:space="0" w:color="auto"/>
              <w:bottom w:val="single" w:sz="4" w:space="0" w:color="auto"/>
              <w:right w:val="single" w:sz="4" w:space="0" w:color="auto"/>
            </w:tcBorders>
            <w:shd w:val="clear" w:color="auto" w:fill="auto"/>
            <w:noWrap/>
            <w:vAlign w:val="center"/>
            <w:hideMark/>
          </w:tcPr>
          <w:p w14:paraId="24DAF999" w14:textId="77777777" w:rsidR="00101847" w:rsidRPr="00101847" w:rsidRDefault="00101847" w:rsidP="00101847">
            <w:pPr>
              <w:jc w:val="both"/>
              <w:rPr>
                <w:b/>
                <w:bCs/>
                <w:sz w:val="18"/>
                <w:lang w:eastAsia="hr-HR"/>
              </w:rPr>
            </w:pPr>
            <w:r w:rsidRPr="00101847">
              <w:rPr>
                <w:b/>
                <w:bCs/>
                <w:sz w:val="18"/>
                <w:lang w:eastAsia="hr-HR"/>
              </w:rPr>
              <w:t>2.</w:t>
            </w:r>
          </w:p>
        </w:tc>
        <w:tc>
          <w:tcPr>
            <w:tcW w:w="3740" w:type="dxa"/>
            <w:gridSpan w:val="2"/>
            <w:tcBorders>
              <w:top w:val="single" w:sz="4" w:space="0" w:color="auto"/>
              <w:left w:val="nil"/>
              <w:bottom w:val="single" w:sz="4" w:space="0" w:color="auto"/>
              <w:right w:val="single" w:sz="4" w:space="0" w:color="auto"/>
            </w:tcBorders>
            <w:shd w:val="clear" w:color="auto" w:fill="auto"/>
            <w:vAlign w:val="center"/>
            <w:hideMark/>
          </w:tcPr>
          <w:p w14:paraId="7FA6209E" w14:textId="77777777" w:rsidR="00101847" w:rsidRPr="00101847" w:rsidRDefault="00101847" w:rsidP="00101847">
            <w:pPr>
              <w:jc w:val="both"/>
              <w:rPr>
                <w:b/>
                <w:bCs/>
                <w:i/>
                <w:iCs/>
                <w:sz w:val="18"/>
                <w:lang w:eastAsia="hr-HR"/>
              </w:rPr>
            </w:pPr>
            <w:r w:rsidRPr="00101847">
              <w:rPr>
                <w:b/>
                <w:bCs/>
                <w:i/>
                <w:iCs/>
                <w:sz w:val="18"/>
                <w:lang w:eastAsia="hr-HR"/>
              </w:rPr>
              <w:t>Industrija i usluge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E5CE3" w14:textId="77777777" w:rsidR="00101847" w:rsidRPr="00101847" w:rsidRDefault="00101847" w:rsidP="005E2883">
            <w:pPr>
              <w:jc w:val="right"/>
              <w:rPr>
                <w:rFonts w:eastAsia="Times New Roman"/>
                <w:b/>
                <w:bCs/>
                <w:sz w:val="18"/>
                <w:szCs w:val="16"/>
                <w:lang w:eastAsia="hr-HR"/>
              </w:rPr>
            </w:pPr>
            <w:r w:rsidRPr="00101847">
              <w:rPr>
                <w:rFonts w:eastAsia="Times New Roman"/>
                <w:b/>
                <w:bCs/>
                <w:sz w:val="18"/>
                <w:szCs w:val="16"/>
                <w:lang w:eastAsia="hr-HR"/>
              </w:rPr>
              <w:t>5.658,9</w:t>
            </w:r>
          </w:p>
        </w:tc>
        <w:tc>
          <w:tcPr>
            <w:tcW w:w="850" w:type="dxa"/>
            <w:tcBorders>
              <w:top w:val="nil"/>
              <w:left w:val="nil"/>
              <w:bottom w:val="single" w:sz="4" w:space="0" w:color="auto"/>
              <w:right w:val="single" w:sz="4" w:space="0" w:color="auto"/>
            </w:tcBorders>
            <w:shd w:val="clear" w:color="auto" w:fill="auto"/>
            <w:noWrap/>
            <w:vAlign w:val="center"/>
            <w:hideMark/>
          </w:tcPr>
          <w:p w14:paraId="2A7E4450" w14:textId="77777777" w:rsidR="00101847" w:rsidRPr="00101847" w:rsidRDefault="00101847" w:rsidP="005E2883">
            <w:pPr>
              <w:jc w:val="right"/>
              <w:rPr>
                <w:rFonts w:eastAsia="Times New Roman"/>
                <w:b/>
                <w:bCs/>
                <w:sz w:val="18"/>
                <w:szCs w:val="16"/>
                <w:lang w:eastAsia="hr-HR"/>
              </w:rPr>
            </w:pPr>
            <w:r w:rsidRPr="00101847">
              <w:rPr>
                <w:rFonts w:eastAsia="Times New Roman"/>
                <w:b/>
                <w:bCs/>
                <w:sz w:val="18"/>
                <w:szCs w:val="16"/>
                <w:lang w:eastAsia="hr-HR"/>
              </w:rPr>
              <w:t>964,9</w:t>
            </w:r>
          </w:p>
        </w:tc>
        <w:tc>
          <w:tcPr>
            <w:tcW w:w="851" w:type="dxa"/>
            <w:tcBorders>
              <w:top w:val="nil"/>
              <w:left w:val="nil"/>
              <w:bottom w:val="single" w:sz="4" w:space="0" w:color="auto"/>
              <w:right w:val="single" w:sz="4" w:space="0" w:color="auto"/>
            </w:tcBorders>
            <w:shd w:val="clear" w:color="auto" w:fill="auto"/>
            <w:noWrap/>
            <w:vAlign w:val="center"/>
            <w:hideMark/>
          </w:tcPr>
          <w:p w14:paraId="490F6E5B" w14:textId="77777777" w:rsidR="00101847" w:rsidRPr="00101847" w:rsidRDefault="00101847" w:rsidP="005E2883">
            <w:pPr>
              <w:jc w:val="right"/>
              <w:rPr>
                <w:rFonts w:eastAsia="Times New Roman"/>
                <w:b/>
                <w:bCs/>
                <w:sz w:val="18"/>
                <w:szCs w:val="16"/>
                <w:lang w:eastAsia="hr-HR"/>
              </w:rPr>
            </w:pPr>
            <w:r w:rsidRPr="00101847">
              <w:rPr>
                <w:rFonts w:eastAsia="Times New Roman"/>
                <w:b/>
                <w:bCs/>
                <w:sz w:val="18"/>
                <w:szCs w:val="16"/>
                <w:lang w:eastAsia="hr-HR"/>
              </w:rPr>
              <w:t>390,0</w:t>
            </w:r>
          </w:p>
        </w:tc>
        <w:tc>
          <w:tcPr>
            <w:tcW w:w="756" w:type="dxa"/>
            <w:tcBorders>
              <w:top w:val="nil"/>
              <w:left w:val="nil"/>
              <w:bottom w:val="single" w:sz="4" w:space="0" w:color="auto"/>
              <w:right w:val="single" w:sz="4" w:space="0" w:color="auto"/>
            </w:tcBorders>
            <w:shd w:val="clear" w:color="auto" w:fill="auto"/>
            <w:noWrap/>
            <w:vAlign w:val="center"/>
            <w:hideMark/>
          </w:tcPr>
          <w:p w14:paraId="700962DC" w14:textId="77777777" w:rsidR="00101847" w:rsidRPr="00101847" w:rsidRDefault="00101847" w:rsidP="005E2883">
            <w:pPr>
              <w:jc w:val="right"/>
              <w:rPr>
                <w:rFonts w:eastAsia="Times New Roman"/>
                <w:b/>
                <w:bCs/>
                <w:sz w:val="18"/>
                <w:szCs w:val="16"/>
                <w:lang w:eastAsia="hr-HR"/>
              </w:rPr>
            </w:pPr>
            <w:r w:rsidRPr="00101847">
              <w:rPr>
                <w:rFonts w:eastAsia="Times New Roman"/>
                <w:b/>
                <w:bCs/>
                <w:sz w:val="18"/>
                <w:szCs w:val="16"/>
                <w:lang w:eastAsia="hr-HR"/>
              </w:rPr>
              <w:t>662,9</w:t>
            </w:r>
          </w:p>
        </w:tc>
        <w:tc>
          <w:tcPr>
            <w:tcW w:w="760" w:type="dxa"/>
            <w:tcBorders>
              <w:top w:val="nil"/>
              <w:left w:val="nil"/>
              <w:bottom w:val="single" w:sz="4" w:space="0" w:color="auto"/>
              <w:right w:val="single" w:sz="4" w:space="0" w:color="auto"/>
            </w:tcBorders>
            <w:shd w:val="clear" w:color="auto" w:fill="auto"/>
            <w:noWrap/>
            <w:vAlign w:val="center"/>
            <w:hideMark/>
          </w:tcPr>
          <w:p w14:paraId="33228EE7" w14:textId="77777777" w:rsidR="00101847" w:rsidRPr="00101847" w:rsidRDefault="00101847" w:rsidP="005E2883">
            <w:pPr>
              <w:jc w:val="right"/>
              <w:rPr>
                <w:rFonts w:eastAsia="Times New Roman"/>
                <w:b/>
                <w:bCs/>
                <w:sz w:val="18"/>
                <w:szCs w:val="16"/>
                <w:lang w:eastAsia="hr-HR"/>
              </w:rPr>
            </w:pPr>
            <w:r w:rsidRPr="00101847">
              <w:rPr>
                <w:rFonts w:eastAsia="Times New Roman"/>
                <w:b/>
                <w:bCs/>
                <w:sz w:val="18"/>
                <w:szCs w:val="16"/>
                <w:lang w:eastAsia="hr-HR"/>
              </w:rPr>
              <w:t>2.028,3</w:t>
            </w:r>
          </w:p>
        </w:tc>
        <w:tc>
          <w:tcPr>
            <w:tcW w:w="992" w:type="dxa"/>
            <w:tcBorders>
              <w:top w:val="nil"/>
              <w:left w:val="nil"/>
              <w:bottom w:val="single" w:sz="4" w:space="0" w:color="auto"/>
              <w:right w:val="single" w:sz="4" w:space="0" w:color="auto"/>
            </w:tcBorders>
            <w:shd w:val="clear" w:color="auto" w:fill="auto"/>
            <w:noWrap/>
            <w:vAlign w:val="center"/>
            <w:hideMark/>
          </w:tcPr>
          <w:p w14:paraId="4FD10CDB" w14:textId="77777777" w:rsidR="00101847" w:rsidRPr="00101847" w:rsidRDefault="00101847" w:rsidP="005E2883">
            <w:pPr>
              <w:jc w:val="right"/>
              <w:rPr>
                <w:rFonts w:eastAsia="Times New Roman"/>
                <w:b/>
                <w:bCs/>
                <w:sz w:val="18"/>
                <w:szCs w:val="16"/>
                <w:lang w:eastAsia="hr-HR"/>
              </w:rPr>
            </w:pPr>
            <w:r w:rsidRPr="00101847">
              <w:rPr>
                <w:rFonts w:eastAsia="Times New Roman"/>
                <w:b/>
                <w:bCs/>
                <w:sz w:val="18"/>
                <w:szCs w:val="16"/>
                <w:lang w:eastAsia="hr-HR"/>
              </w:rPr>
              <w:t>9.705,0</w:t>
            </w:r>
          </w:p>
        </w:tc>
      </w:tr>
      <w:tr w:rsidR="00101847" w:rsidRPr="003B6724" w14:paraId="5B37CCA5"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3A919D82" w14:textId="77777777" w:rsidR="00101847" w:rsidRPr="00101847" w:rsidRDefault="00101847" w:rsidP="00101847">
            <w:pPr>
              <w:jc w:val="both"/>
              <w:rPr>
                <w:b/>
                <w:bCs/>
                <w:sz w:val="18"/>
                <w:lang w:eastAsia="hr-HR"/>
              </w:rPr>
            </w:pPr>
            <w:r w:rsidRPr="00101847">
              <w:rPr>
                <w:b/>
                <w:bCs/>
                <w:sz w:val="18"/>
                <w:lang w:eastAsia="hr-HR"/>
              </w:rPr>
              <w:t> </w:t>
            </w:r>
          </w:p>
        </w:tc>
        <w:tc>
          <w:tcPr>
            <w:tcW w:w="3740" w:type="dxa"/>
            <w:gridSpan w:val="2"/>
            <w:tcBorders>
              <w:top w:val="single" w:sz="4" w:space="0" w:color="auto"/>
              <w:left w:val="nil"/>
              <w:bottom w:val="single" w:sz="4" w:space="0" w:color="auto"/>
              <w:right w:val="single" w:sz="4" w:space="0" w:color="000000"/>
            </w:tcBorders>
            <w:shd w:val="clear" w:color="auto" w:fill="auto"/>
            <w:vAlign w:val="center"/>
            <w:hideMark/>
          </w:tcPr>
          <w:p w14:paraId="7F544DF4" w14:textId="77777777" w:rsidR="00101847" w:rsidRPr="00101847" w:rsidRDefault="00101847" w:rsidP="00101847">
            <w:pPr>
              <w:jc w:val="both"/>
              <w:rPr>
                <w:b/>
                <w:bCs/>
                <w:i/>
                <w:iCs/>
                <w:sz w:val="18"/>
                <w:lang w:eastAsia="hr-HR"/>
              </w:rPr>
            </w:pPr>
            <w:r w:rsidRPr="00101847">
              <w:rPr>
                <w:b/>
                <w:bCs/>
                <w:i/>
                <w:iCs/>
                <w:sz w:val="18"/>
                <w:lang w:eastAsia="hr-HR"/>
              </w:rPr>
              <w:t>Horizontalni ciljevi</w:t>
            </w:r>
          </w:p>
        </w:tc>
        <w:tc>
          <w:tcPr>
            <w:tcW w:w="851" w:type="dxa"/>
            <w:tcBorders>
              <w:top w:val="nil"/>
              <w:left w:val="nil"/>
              <w:bottom w:val="single" w:sz="4" w:space="0" w:color="auto"/>
              <w:right w:val="single" w:sz="4" w:space="0" w:color="auto"/>
            </w:tcBorders>
            <w:shd w:val="clear" w:color="auto" w:fill="auto"/>
            <w:noWrap/>
            <w:vAlign w:val="center"/>
            <w:hideMark/>
          </w:tcPr>
          <w:p w14:paraId="603F7FA7" w14:textId="77777777" w:rsidR="00101847" w:rsidRPr="00101847" w:rsidRDefault="00101847" w:rsidP="005E2883">
            <w:pPr>
              <w:jc w:val="right"/>
              <w:rPr>
                <w:rFonts w:eastAsia="Times New Roman"/>
                <w:b/>
                <w:bCs/>
                <w:sz w:val="18"/>
                <w:szCs w:val="16"/>
                <w:lang w:eastAsia="hr-HR"/>
              </w:rPr>
            </w:pPr>
            <w:r w:rsidRPr="00101847">
              <w:rPr>
                <w:rFonts w:eastAsia="Times New Roman"/>
                <w:b/>
                <w:bCs/>
                <w:sz w:val="18"/>
                <w:szCs w:val="16"/>
                <w:lang w:eastAsia="hr-HR"/>
              </w:rPr>
              <w:t>717,1</w:t>
            </w:r>
          </w:p>
        </w:tc>
        <w:tc>
          <w:tcPr>
            <w:tcW w:w="850" w:type="dxa"/>
            <w:tcBorders>
              <w:top w:val="nil"/>
              <w:left w:val="nil"/>
              <w:bottom w:val="single" w:sz="4" w:space="0" w:color="auto"/>
              <w:right w:val="single" w:sz="4" w:space="0" w:color="auto"/>
            </w:tcBorders>
            <w:shd w:val="clear" w:color="auto" w:fill="auto"/>
            <w:noWrap/>
            <w:vAlign w:val="center"/>
            <w:hideMark/>
          </w:tcPr>
          <w:p w14:paraId="7F1106CD" w14:textId="77777777" w:rsidR="00101847" w:rsidRPr="00101847" w:rsidRDefault="00101847" w:rsidP="005E2883">
            <w:pPr>
              <w:jc w:val="right"/>
            </w:pPr>
            <w:r w:rsidRPr="00101847">
              <w:rPr>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14:paraId="4B3EDE35" w14:textId="77777777" w:rsidR="00101847" w:rsidRPr="00101847" w:rsidRDefault="00101847" w:rsidP="005E2883">
            <w:pPr>
              <w:jc w:val="right"/>
            </w:pPr>
            <w:r w:rsidRPr="00101847">
              <w:rPr>
                <w:sz w:val="18"/>
                <w:szCs w:val="18"/>
              </w:rPr>
              <w:t>–</w:t>
            </w:r>
          </w:p>
        </w:tc>
        <w:tc>
          <w:tcPr>
            <w:tcW w:w="756" w:type="dxa"/>
            <w:tcBorders>
              <w:top w:val="nil"/>
              <w:left w:val="nil"/>
              <w:bottom w:val="single" w:sz="4" w:space="0" w:color="auto"/>
              <w:right w:val="single" w:sz="4" w:space="0" w:color="auto"/>
            </w:tcBorders>
            <w:shd w:val="clear" w:color="auto" w:fill="auto"/>
            <w:noWrap/>
            <w:vAlign w:val="center"/>
            <w:hideMark/>
          </w:tcPr>
          <w:p w14:paraId="45DF7B48" w14:textId="77777777" w:rsidR="00101847" w:rsidRPr="00101847" w:rsidRDefault="00101847" w:rsidP="005E2883">
            <w:pPr>
              <w:jc w:val="right"/>
              <w:rPr>
                <w:rFonts w:eastAsia="Times New Roman"/>
                <w:b/>
                <w:bCs/>
                <w:sz w:val="18"/>
                <w:szCs w:val="16"/>
                <w:lang w:eastAsia="hr-HR"/>
              </w:rPr>
            </w:pPr>
            <w:r w:rsidRPr="00101847">
              <w:rPr>
                <w:rFonts w:eastAsia="Times New Roman"/>
                <w:b/>
                <w:bCs/>
                <w:sz w:val="18"/>
                <w:szCs w:val="16"/>
                <w:lang w:eastAsia="hr-HR"/>
              </w:rPr>
              <w:t>0,2</w:t>
            </w:r>
          </w:p>
        </w:tc>
        <w:tc>
          <w:tcPr>
            <w:tcW w:w="760" w:type="dxa"/>
            <w:tcBorders>
              <w:top w:val="nil"/>
              <w:left w:val="nil"/>
              <w:bottom w:val="single" w:sz="4" w:space="0" w:color="auto"/>
              <w:right w:val="single" w:sz="4" w:space="0" w:color="auto"/>
            </w:tcBorders>
            <w:shd w:val="clear" w:color="auto" w:fill="auto"/>
            <w:noWrap/>
            <w:vAlign w:val="center"/>
            <w:hideMark/>
          </w:tcPr>
          <w:p w14:paraId="298965CE" w14:textId="77777777" w:rsidR="00101847" w:rsidRPr="00101847" w:rsidRDefault="00101847" w:rsidP="005E2883">
            <w:pPr>
              <w:jc w:val="right"/>
              <w:rPr>
                <w:rFonts w:eastAsia="Times New Roman"/>
                <w:b/>
                <w:bCs/>
                <w:sz w:val="18"/>
                <w:szCs w:val="16"/>
                <w:lang w:eastAsia="hr-HR"/>
              </w:rPr>
            </w:pPr>
            <w:r w:rsidRPr="00101847">
              <w:rPr>
                <w:rFonts w:eastAsia="Times New Roman"/>
                <w:b/>
                <w:bCs/>
                <w:sz w:val="18"/>
                <w:szCs w:val="16"/>
                <w:lang w:eastAsia="hr-HR"/>
              </w:rPr>
              <w:t>7,0</w:t>
            </w:r>
          </w:p>
        </w:tc>
        <w:tc>
          <w:tcPr>
            <w:tcW w:w="992" w:type="dxa"/>
            <w:tcBorders>
              <w:top w:val="nil"/>
              <w:left w:val="nil"/>
              <w:bottom w:val="single" w:sz="4" w:space="0" w:color="auto"/>
              <w:right w:val="single" w:sz="4" w:space="0" w:color="auto"/>
            </w:tcBorders>
            <w:shd w:val="clear" w:color="auto" w:fill="auto"/>
            <w:noWrap/>
            <w:vAlign w:val="center"/>
            <w:hideMark/>
          </w:tcPr>
          <w:p w14:paraId="171351DA" w14:textId="77777777" w:rsidR="00101847" w:rsidRPr="00101847" w:rsidRDefault="00101847" w:rsidP="005E2883">
            <w:pPr>
              <w:jc w:val="right"/>
              <w:rPr>
                <w:rFonts w:eastAsia="Times New Roman"/>
                <w:b/>
                <w:bCs/>
                <w:sz w:val="18"/>
                <w:szCs w:val="16"/>
                <w:lang w:eastAsia="hr-HR"/>
              </w:rPr>
            </w:pPr>
            <w:r w:rsidRPr="00101847">
              <w:rPr>
                <w:rFonts w:eastAsia="Times New Roman"/>
                <w:b/>
                <w:bCs/>
                <w:sz w:val="18"/>
                <w:szCs w:val="16"/>
                <w:lang w:eastAsia="hr-HR"/>
              </w:rPr>
              <w:t>724,3</w:t>
            </w:r>
          </w:p>
        </w:tc>
      </w:tr>
      <w:tr w:rsidR="00101847" w:rsidRPr="00101847" w14:paraId="1C959D77"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06B2B57B" w14:textId="77777777" w:rsidR="00101847" w:rsidRPr="00101847" w:rsidRDefault="00101847" w:rsidP="00101847">
            <w:pPr>
              <w:jc w:val="both"/>
              <w:rPr>
                <w:sz w:val="18"/>
                <w:lang w:eastAsia="hr-HR"/>
              </w:rPr>
            </w:pPr>
            <w:r w:rsidRPr="00101847">
              <w:rPr>
                <w:sz w:val="18"/>
                <w:lang w:eastAsia="hr-HR"/>
              </w:rPr>
              <w:t> </w:t>
            </w:r>
          </w:p>
        </w:tc>
        <w:tc>
          <w:tcPr>
            <w:tcW w:w="308" w:type="dxa"/>
            <w:tcBorders>
              <w:top w:val="nil"/>
              <w:left w:val="nil"/>
              <w:bottom w:val="single" w:sz="4" w:space="0" w:color="auto"/>
              <w:right w:val="nil"/>
            </w:tcBorders>
            <w:shd w:val="clear" w:color="auto" w:fill="auto"/>
            <w:noWrap/>
            <w:vAlign w:val="center"/>
            <w:hideMark/>
          </w:tcPr>
          <w:p w14:paraId="10E8D381" w14:textId="77777777" w:rsidR="00101847" w:rsidRPr="00101847" w:rsidRDefault="00101847" w:rsidP="00101847">
            <w:pPr>
              <w:jc w:val="both"/>
              <w:rPr>
                <w:b/>
                <w:bCs/>
                <w:sz w:val="18"/>
                <w:lang w:eastAsia="hr-HR"/>
              </w:rPr>
            </w:pPr>
            <w:r w:rsidRPr="00101847">
              <w:rPr>
                <w:b/>
                <w:bCs/>
                <w:sz w:val="18"/>
                <w:lang w:eastAsia="hr-HR"/>
              </w:rPr>
              <w:t> </w:t>
            </w:r>
          </w:p>
        </w:tc>
        <w:tc>
          <w:tcPr>
            <w:tcW w:w="3432" w:type="dxa"/>
            <w:tcBorders>
              <w:top w:val="nil"/>
              <w:left w:val="nil"/>
              <w:bottom w:val="single" w:sz="4" w:space="0" w:color="auto"/>
              <w:right w:val="single" w:sz="4" w:space="0" w:color="auto"/>
            </w:tcBorders>
            <w:shd w:val="clear" w:color="auto" w:fill="auto"/>
            <w:noWrap/>
            <w:vAlign w:val="center"/>
            <w:hideMark/>
          </w:tcPr>
          <w:p w14:paraId="4F06A898" w14:textId="77777777" w:rsidR="00101847" w:rsidRPr="00101847" w:rsidRDefault="00101847" w:rsidP="00101847">
            <w:pPr>
              <w:jc w:val="both"/>
              <w:rPr>
                <w:sz w:val="18"/>
                <w:lang w:eastAsia="hr-HR"/>
              </w:rPr>
            </w:pPr>
            <w:r w:rsidRPr="00101847">
              <w:rPr>
                <w:sz w:val="18"/>
                <w:lang w:eastAsia="hr-HR"/>
              </w:rPr>
              <w:t>Istraživanje i razvoj i inovacije</w:t>
            </w:r>
          </w:p>
        </w:tc>
        <w:tc>
          <w:tcPr>
            <w:tcW w:w="851" w:type="dxa"/>
            <w:tcBorders>
              <w:top w:val="nil"/>
              <w:left w:val="nil"/>
              <w:bottom w:val="single" w:sz="4" w:space="0" w:color="auto"/>
              <w:right w:val="single" w:sz="4" w:space="0" w:color="auto"/>
            </w:tcBorders>
            <w:shd w:val="clear" w:color="auto" w:fill="auto"/>
            <w:noWrap/>
            <w:vAlign w:val="center"/>
            <w:hideMark/>
          </w:tcPr>
          <w:p w14:paraId="4D7EB9EB" w14:textId="77777777" w:rsidR="00101847" w:rsidRPr="00101847" w:rsidRDefault="00101847" w:rsidP="005E2883">
            <w:pPr>
              <w:jc w:val="right"/>
              <w:rPr>
                <w:rFonts w:eastAsia="Times New Roman"/>
                <w:sz w:val="18"/>
                <w:szCs w:val="16"/>
                <w:lang w:eastAsia="hr-HR"/>
              </w:rPr>
            </w:pPr>
            <w:r w:rsidRPr="00101847">
              <w:rPr>
                <w:rFonts w:eastAsia="Times New Roman"/>
                <w:sz w:val="18"/>
                <w:szCs w:val="16"/>
                <w:lang w:eastAsia="hr-HR"/>
              </w:rPr>
              <w:t>255,0</w:t>
            </w:r>
          </w:p>
        </w:tc>
        <w:tc>
          <w:tcPr>
            <w:tcW w:w="850" w:type="dxa"/>
            <w:tcBorders>
              <w:top w:val="nil"/>
              <w:left w:val="nil"/>
              <w:bottom w:val="single" w:sz="4" w:space="0" w:color="auto"/>
              <w:right w:val="single" w:sz="4" w:space="0" w:color="auto"/>
            </w:tcBorders>
            <w:shd w:val="clear" w:color="auto" w:fill="auto"/>
            <w:noWrap/>
            <w:vAlign w:val="center"/>
          </w:tcPr>
          <w:p w14:paraId="11AF3907" w14:textId="77777777" w:rsidR="00101847" w:rsidRPr="00101847" w:rsidRDefault="00101847" w:rsidP="005E2883">
            <w:pPr>
              <w:jc w:val="right"/>
            </w:pPr>
            <w:r w:rsidRPr="00101847">
              <w:rPr>
                <w:sz w:val="18"/>
                <w:szCs w:val="18"/>
              </w:rPr>
              <w:t>–</w:t>
            </w:r>
          </w:p>
        </w:tc>
        <w:tc>
          <w:tcPr>
            <w:tcW w:w="851" w:type="dxa"/>
            <w:tcBorders>
              <w:top w:val="nil"/>
              <w:left w:val="nil"/>
              <w:bottom w:val="single" w:sz="4" w:space="0" w:color="auto"/>
              <w:right w:val="single" w:sz="4" w:space="0" w:color="auto"/>
            </w:tcBorders>
            <w:shd w:val="clear" w:color="auto" w:fill="auto"/>
            <w:noWrap/>
            <w:vAlign w:val="center"/>
          </w:tcPr>
          <w:p w14:paraId="0A2B6E0E" w14:textId="77777777" w:rsidR="00101847" w:rsidRPr="00101847" w:rsidRDefault="00101847" w:rsidP="005E2883">
            <w:pPr>
              <w:jc w:val="right"/>
            </w:pPr>
            <w:r w:rsidRPr="00101847">
              <w:rPr>
                <w:sz w:val="18"/>
                <w:szCs w:val="18"/>
              </w:rPr>
              <w:t>–</w:t>
            </w:r>
          </w:p>
        </w:tc>
        <w:tc>
          <w:tcPr>
            <w:tcW w:w="756" w:type="dxa"/>
            <w:tcBorders>
              <w:top w:val="nil"/>
              <w:left w:val="nil"/>
              <w:bottom w:val="single" w:sz="4" w:space="0" w:color="auto"/>
              <w:right w:val="single" w:sz="4" w:space="0" w:color="auto"/>
            </w:tcBorders>
            <w:shd w:val="clear" w:color="auto" w:fill="auto"/>
            <w:noWrap/>
            <w:vAlign w:val="center"/>
            <w:hideMark/>
          </w:tcPr>
          <w:p w14:paraId="3F29BE84" w14:textId="77777777" w:rsidR="00101847" w:rsidRPr="00101847" w:rsidRDefault="00101847" w:rsidP="005E2883">
            <w:pPr>
              <w:jc w:val="right"/>
            </w:pPr>
            <w:r w:rsidRPr="00101847">
              <w:rPr>
                <w:sz w:val="18"/>
                <w:szCs w:val="18"/>
              </w:rPr>
              <w:t>–</w:t>
            </w:r>
          </w:p>
        </w:tc>
        <w:tc>
          <w:tcPr>
            <w:tcW w:w="760" w:type="dxa"/>
            <w:tcBorders>
              <w:top w:val="nil"/>
              <w:left w:val="nil"/>
              <w:bottom w:val="single" w:sz="4" w:space="0" w:color="auto"/>
              <w:right w:val="single" w:sz="4" w:space="0" w:color="auto"/>
            </w:tcBorders>
            <w:shd w:val="clear" w:color="auto" w:fill="auto"/>
            <w:noWrap/>
            <w:vAlign w:val="center"/>
            <w:hideMark/>
          </w:tcPr>
          <w:p w14:paraId="3F7EA6F8" w14:textId="77777777" w:rsidR="00101847" w:rsidRPr="00101847" w:rsidRDefault="00101847" w:rsidP="005E2883">
            <w:pPr>
              <w:jc w:val="right"/>
            </w:pPr>
            <w:r w:rsidRPr="00101847">
              <w:rPr>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78D849D6" w14:textId="77777777" w:rsidR="00101847" w:rsidRPr="00101847" w:rsidRDefault="00101847" w:rsidP="005E2883">
            <w:pPr>
              <w:jc w:val="right"/>
              <w:rPr>
                <w:rFonts w:eastAsia="Times New Roman"/>
                <w:sz w:val="18"/>
                <w:szCs w:val="16"/>
                <w:lang w:eastAsia="hr-HR"/>
              </w:rPr>
            </w:pPr>
            <w:r w:rsidRPr="00101847">
              <w:rPr>
                <w:rFonts w:eastAsia="Times New Roman"/>
                <w:sz w:val="18"/>
                <w:szCs w:val="16"/>
                <w:lang w:eastAsia="hr-HR"/>
              </w:rPr>
              <w:t>255,0</w:t>
            </w:r>
          </w:p>
        </w:tc>
      </w:tr>
      <w:tr w:rsidR="00101847" w:rsidRPr="00101847" w14:paraId="52C199F3"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32C6A87C" w14:textId="77777777" w:rsidR="00101847" w:rsidRPr="00101847" w:rsidRDefault="00101847" w:rsidP="00101847">
            <w:pPr>
              <w:jc w:val="both"/>
              <w:rPr>
                <w:sz w:val="18"/>
                <w:lang w:eastAsia="hr-HR"/>
              </w:rPr>
            </w:pPr>
            <w:r w:rsidRPr="00101847">
              <w:rPr>
                <w:sz w:val="18"/>
                <w:lang w:eastAsia="hr-HR"/>
              </w:rPr>
              <w:t> </w:t>
            </w:r>
          </w:p>
        </w:tc>
        <w:tc>
          <w:tcPr>
            <w:tcW w:w="308" w:type="dxa"/>
            <w:tcBorders>
              <w:top w:val="nil"/>
              <w:left w:val="nil"/>
              <w:bottom w:val="single" w:sz="4" w:space="0" w:color="auto"/>
              <w:right w:val="nil"/>
            </w:tcBorders>
            <w:shd w:val="clear" w:color="auto" w:fill="auto"/>
            <w:noWrap/>
            <w:vAlign w:val="center"/>
            <w:hideMark/>
          </w:tcPr>
          <w:p w14:paraId="0A3A771D" w14:textId="77777777" w:rsidR="00101847" w:rsidRPr="00101847" w:rsidRDefault="00101847" w:rsidP="00101847">
            <w:pPr>
              <w:jc w:val="both"/>
              <w:rPr>
                <w:b/>
                <w:bCs/>
                <w:sz w:val="18"/>
                <w:lang w:eastAsia="hr-HR"/>
              </w:rPr>
            </w:pPr>
            <w:r w:rsidRPr="00101847">
              <w:rPr>
                <w:b/>
                <w:bCs/>
                <w:sz w:val="18"/>
                <w:lang w:eastAsia="hr-HR"/>
              </w:rPr>
              <w:t> </w:t>
            </w:r>
          </w:p>
        </w:tc>
        <w:tc>
          <w:tcPr>
            <w:tcW w:w="3432" w:type="dxa"/>
            <w:tcBorders>
              <w:top w:val="nil"/>
              <w:left w:val="nil"/>
              <w:bottom w:val="single" w:sz="4" w:space="0" w:color="auto"/>
              <w:right w:val="single" w:sz="4" w:space="0" w:color="auto"/>
            </w:tcBorders>
            <w:shd w:val="clear" w:color="auto" w:fill="auto"/>
            <w:noWrap/>
            <w:vAlign w:val="center"/>
            <w:hideMark/>
          </w:tcPr>
          <w:p w14:paraId="7FF853BF" w14:textId="77777777" w:rsidR="00101847" w:rsidRPr="00101847" w:rsidRDefault="00101847" w:rsidP="00101847">
            <w:pPr>
              <w:jc w:val="both"/>
              <w:rPr>
                <w:sz w:val="18"/>
                <w:lang w:eastAsia="hr-HR"/>
              </w:rPr>
            </w:pPr>
            <w:r w:rsidRPr="00101847">
              <w:rPr>
                <w:sz w:val="18"/>
                <w:lang w:eastAsia="hr-HR"/>
              </w:rPr>
              <w:t>Zapošljavanje</w:t>
            </w:r>
          </w:p>
        </w:tc>
        <w:tc>
          <w:tcPr>
            <w:tcW w:w="851" w:type="dxa"/>
            <w:tcBorders>
              <w:top w:val="nil"/>
              <w:left w:val="nil"/>
              <w:bottom w:val="single" w:sz="4" w:space="0" w:color="auto"/>
              <w:right w:val="single" w:sz="4" w:space="0" w:color="auto"/>
            </w:tcBorders>
            <w:shd w:val="clear" w:color="auto" w:fill="auto"/>
            <w:noWrap/>
            <w:vAlign w:val="center"/>
            <w:hideMark/>
          </w:tcPr>
          <w:p w14:paraId="74B1B9C6" w14:textId="77777777" w:rsidR="00101847" w:rsidRPr="00101847" w:rsidRDefault="00101847" w:rsidP="005E2883">
            <w:pPr>
              <w:jc w:val="right"/>
              <w:rPr>
                <w:rFonts w:eastAsia="Times New Roman"/>
                <w:sz w:val="18"/>
                <w:szCs w:val="16"/>
                <w:lang w:eastAsia="hr-HR"/>
              </w:rPr>
            </w:pPr>
            <w:r w:rsidRPr="00101847">
              <w:rPr>
                <w:rFonts w:eastAsia="Times New Roman"/>
                <w:sz w:val="18"/>
                <w:szCs w:val="16"/>
                <w:lang w:eastAsia="hr-HR"/>
              </w:rPr>
              <w:t>286,2</w:t>
            </w:r>
          </w:p>
        </w:tc>
        <w:tc>
          <w:tcPr>
            <w:tcW w:w="850" w:type="dxa"/>
            <w:tcBorders>
              <w:top w:val="nil"/>
              <w:left w:val="nil"/>
              <w:bottom w:val="single" w:sz="4" w:space="0" w:color="auto"/>
              <w:right w:val="single" w:sz="4" w:space="0" w:color="auto"/>
            </w:tcBorders>
            <w:shd w:val="clear" w:color="auto" w:fill="auto"/>
            <w:noWrap/>
            <w:vAlign w:val="center"/>
            <w:hideMark/>
          </w:tcPr>
          <w:p w14:paraId="6130D6A4" w14:textId="77777777" w:rsidR="00101847" w:rsidRPr="00101847" w:rsidRDefault="00101847" w:rsidP="005E2883">
            <w:pPr>
              <w:jc w:val="right"/>
            </w:pPr>
            <w:r w:rsidRPr="00101847">
              <w:rPr>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14:paraId="29A73935" w14:textId="77777777" w:rsidR="00101847" w:rsidRPr="00101847" w:rsidRDefault="00101847" w:rsidP="005E2883">
            <w:pPr>
              <w:jc w:val="right"/>
            </w:pPr>
            <w:r w:rsidRPr="00101847">
              <w:rPr>
                <w:sz w:val="18"/>
                <w:szCs w:val="18"/>
              </w:rPr>
              <w:t>–</w:t>
            </w:r>
          </w:p>
        </w:tc>
        <w:tc>
          <w:tcPr>
            <w:tcW w:w="756" w:type="dxa"/>
            <w:tcBorders>
              <w:top w:val="nil"/>
              <w:left w:val="nil"/>
              <w:bottom w:val="single" w:sz="4" w:space="0" w:color="auto"/>
              <w:right w:val="single" w:sz="4" w:space="0" w:color="auto"/>
            </w:tcBorders>
            <w:shd w:val="clear" w:color="auto" w:fill="auto"/>
            <w:noWrap/>
            <w:vAlign w:val="center"/>
            <w:hideMark/>
          </w:tcPr>
          <w:p w14:paraId="0F4A61C0" w14:textId="77777777" w:rsidR="00101847" w:rsidRPr="00101847" w:rsidRDefault="00101847" w:rsidP="005E2883">
            <w:pPr>
              <w:jc w:val="right"/>
            </w:pPr>
            <w:r w:rsidRPr="00101847">
              <w:rPr>
                <w:sz w:val="18"/>
                <w:szCs w:val="18"/>
              </w:rPr>
              <w:t>–</w:t>
            </w:r>
          </w:p>
        </w:tc>
        <w:tc>
          <w:tcPr>
            <w:tcW w:w="760" w:type="dxa"/>
            <w:tcBorders>
              <w:top w:val="nil"/>
              <w:left w:val="nil"/>
              <w:bottom w:val="single" w:sz="4" w:space="0" w:color="auto"/>
              <w:right w:val="single" w:sz="4" w:space="0" w:color="auto"/>
            </w:tcBorders>
            <w:shd w:val="clear" w:color="auto" w:fill="auto"/>
            <w:noWrap/>
            <w:vAlign w:val="center"/>
            <w:hideMark/>
          </w:tcPr>
          <w:p w14:paraId="3394BEC5" w14:textId="77777777" w:rsidR="00101847" w:rsidRPr="00101847" w:rsidRDefault="00101847" w:rsidP="005E2883">
            <w:pPr>
              <w:jc w:val="right"/>
            </w:pPr>
            <w:r w:rsidRPr="00101847">
              <w:rPr>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6C6751FF" w14:textId="77777777" w:rsidR="00101847" w:rsidRPr="00101847" w:rsidRDefault="00101847" w:rsidP="005E2883">
            <w:pPr>
              <w:jc w:val="right"/>
              <w:rPr>
                <w:rFonts w:eastAsia="Times New Roman"/>
                <w:sz w:val="18"/>
                <w:szCs w:val="16"/>
                <w:lang w:eastAsia="hr-HR"/>
              </w:rPr>
            </w:pPr>
            <w:r w:rsidRPr="00101847">
              <w:rPr>
                <w:rFonts w:eastAsia="Times New Roman"/>
                <w:sz w:val="18"/>
                <w:szCs w:val="16"/>
                <w:lang w:eastAsia="hr-HR"/>
              </w:rPr>
              <w:t>286,2</w:t>
            </w:r>
          </w:p>
        </w:tc>
      </w:tr>
      <w:tr w:rsidR="00101847" w:rsidRPr="00101847" w14:paraId="029E7AB0"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tcPr>
          <w:p w14:paraId="683BD1EC" w14:textId="77777777" w:rsidR="00101847" w:rsidRPr="00101847" w:rsidRDefault="00101847" w:rsidP="00101847">
            <w:pPr>
              <w:jc w:val="both"/>
              <w:rPr>
                <w:sz w:val="18"/>
                <w:lang w:eastAsia="hr-HR"/>
              </w:rPr>
            </w:pPr>
          </w:p>
        </w:tc>
        <w:tc>
          <w:tcPr>
            <w:tcW w:w="308" w:type="dxa"/>
            <w:tcBorders>
              <w:top w:val="nil"/>
              <w:left w:val="nil"/>
              <w:bottom w:val="single" w:sz="4" w:space="0" w:color="auto"/>
              <w:right w:val="nil"/>
            </w:tcBorders>
            <w:shd w:val="clear" w:color="auto" w:fill="auto"/>
            <w:noWrap/>
            <w:vAlign w:val="center"/>
          </w:tcPr>
          <w:p w14:paraId="59F131FC" w14:textId="77777777" w:rsidR="00101847" w:rsidRPr="00101847" w:rsidRDefault="00101847" w:rsidP="00101847">
            <w:pPr>
              <w:jc w:val="both"/>
              <w:rPr>
                <w:b/>
                <w:bCs/>
                <w:sz w:val="18"/>
                <w:lang w:eastAsia="hr-HR"/>
              </w:rPr>
            </w:pPr>
          </w:p>
        </w:tc>
        <w:tc>
          <w:tcPr>
            <w:tcW w:w="3432" w:type="dxa"/>
            <w:tcBorders>
              <w:top w:val="nil"/>
              <w:left w:val="nil"/>
              <w:bottom w:val="single" w:sz="4" w:space="0" w:color="auto"/>
              <w:right w:val="single" w:sz="4" w:space="0" w:color="auto"/>
            </w:tcBorders>
            <w:shd w:val="clear" w:color="auto" w:fill="auto"/>
            <w:noWrap/>
            <w:vAlign w:val="center"/>
          </w:tcPr>
          <w:p w14:paraId="151775EE" w14:textId="77777777" w:rsidR="00101847" w:rsidRPr="00101847" w:rsidRDefault="00101847" w:rsidP="00101847">
            <w:pPr>
              <w:jc w:val="both"/>
              <w:rPr>
                <w:sz w:val="18"/>
                <w:lang w:eastAsia="hr-HR"/>
              </w:rPr>
            </w:pPr>
            <w:r w:rsidRPr="00101847">
              <w:rPr>
                <w:sz w:val="18"/>
              </w:rPr>
              <w:t>Usavršavanje</w:t>
            </w:r>
          </w:p>
        </w:tc>
        <w:tc>
          <w:tcPr>
            <w:tcW w:w="851" w:type="dxa"/>
            <w:tcBorders>
              <w:top w:val="nil"/>
              <w:left w:val="nil"/>
              <w:bottom w:val="single" w:sz="4" w:space="0" w:color="auto"/>
              <w:right w:val="single" w:sz="4" w:space="0" w:color="auto"/>
            </w:tcBorders>
            <w:shd w:val="clear" w:color="auto" w:fill="auto"/>
            <w:noWrap/>
            <w:vAlign w:val="center"/>
          </w:tcPr>
          <w:p w14:paraId="4013D5B9" w14:textId="77777777" w:rsidR="00101847" w:rsidRPr="00101847" w:rsidRDefault="00101847" w:rsidP="005E2883">
            <w:pPr>
              <w:jc w:val="right"/>
              <w:rPr>
                <w:rFonts w:eastAsia="Times New Roman"/>
                <w:sz w:val="18"/>
                <w:szCs w:val="16"/>
                <w:lang w:eastAsia="hr-HR"/>
              </w:rPr>
            </w:pPr>
            <w:r w:rsidRPr="00101847">
              <w:rPr>
                <w:rFonts w:eastAsia="Times New Roman"/>
                <w:sz w:val="18"/>
                <w:szCs w:val="16"/>
                <w:lang w:eastAsia="hr-HR"/>
              </w:rPr>
              <w:t>27,8</w:t>
            </w:r>
          </w:p>
        </w:tc>
        <w:tc>
          <w:tcPr>
            <w:tcW w:w="850" w:type="dxa"/>
            <w:tcBorders>
              <w:top w:val="nil"/>
              <w:left w:val="nil"/>
              <w:bottom w:val="single" w:sz="4" w:space="0" w:color="auto"/>
              <w:right w:val="single" w:sz="4" w:space="0" w:color="auto"/>
            </w:tcBorders>
            <w:shd w:val="clear" w:color="auto" w:fill="auto"/>
            <w:noWrap/>
            <w:vAlign w:val="center"/>
          </w:tcPr>
          <w:p w14:paraId="53FADEC4" w14:textId="77777777" w:rsidR="00101847" w:rsidRPr="00101847" w:rsidRDefault="00101847" w:rsidP="005E2883">
            <w:pPr>
              <w:jc w:val="right"/>
            </w:pPr>
            <w:r w:rsidRPr="00101847">
              <w:rPr>
                <w:sz w:val="18"/>
                <w:szCs w:val="18"/>
              </w:rPr>
              <w:t>–</w:t>
            </w:r>
          </w:p>
        </w:tc>
        <w:tc>
          <w:tcPr>
            <w:tcW w:w="851" w:type="dxa"/>
            <w:tcBorders>
              <w:top w:val="nil"/>
              <w:left w:val="nil"/>
              <w:bottom w:val="single" w:sz="4" w:space="0" w:color="auto"/>
              <w:right w:val="single" w:sz="4" w:space="0" w:color="auto"/>
            </w:tcBorders>
            <w:shd w:val="clear" w:color="auto" w:fill="auto"/>
            <w:noWrap/>
            <w:vAlign w:val="center"/>
          </w:tcPr>
          <w:p w14:paraId="5A40E6C2" w14:textId="77777777" w:rsidR="00101847" w:rsidRPr="00101847" w:rsidRDefault="00101847" w:rsidP="005E2883">
            <w:pPr>
              <w:jc w:val="right"/>
            </w:pPr>
            <w:r w:rsidRPr="00101847">
              <w:rPr>
                <w:sz w:val="18"/>
                <w:szCs w:val="18"/>
              </w:rPr>
              <w:t>–</w:t>
            </w:r>
          </w:p>
        </w:tc>
        <w:tc>
          <w:tcPr>
            <w:tcW w:w="756" w:type="dxa"/>
            <w:tcBorders>
              <w:top w:val="nil"/>
              <w:left w:val="nil"/>
              <w:bottom w:val="single" w:sz="4" w:space="0" w:color="auto"/>
              <w:right w:val="single" w:sz="4" w:space="0" w:color="auto"/>
            </w:tcBorders>
            <w:shd w:val="clear" w:color="auto" w:fill="auto"/>
            <w:noWrap/>
            <w:vAlign w:val="center"/>
          </w:tcPr>
          <w:p w14:paraId="06E18D5A" w14:textId="77777777" w:rsidR="00101847" w:rsidRPr="00101847" w:rsidRDefault="00101847" w:rsidP="005E2883">
            <w:pPr>
              <w:jc w:val="right"/>
            </w:pPr>
            <w:r w:rsidRPr="00101847">
              <w:rPr>
                <w:sz w:val="18"/>
                <w:szCs w:val="18"/>
              </w:rPr>
              <w:t>–</w:t>
            </w:r>
          </w:p>
        </w:tc>
        <w:tc>
          <w:tcPr>
            <w:tcW w:w="760" w:type="dxa"/>
            <w:tcBorders>
              <w:top w:val="nil"/>
              <w:left w:val="nil"/>
              <w:bottom w:val="single" w:sz="4" w:space="0" w:color="auto"/>
              <w:right w:val="single" w:sz="4" w:space="0" w:color="auto"/>
            </w:tcBorders>
            <w:shd w:val="clear" w:color="auto" w:fill="auto"/>
            <w:noWrap/>
            <w:vAlign w:val="center"/>
          </w:tcPr>
          <w:p w14:paraId="15F86640" w14:textId="77777777" w:rsidR="00101847" w:rsidRPr="00101847" w:rsidRDefault="00101847" w:rsidP="005E2883">
            <w:pPr>
              <w:jc w:val="right"/>
            </w:pPr>
            <w:r w:rsidRPr="00101847">
              <w:rPr>
                <w:sz w:val="18"/>
                <w:szCs w:val="18"/>
              </w:rPr>
              <w:t>–</w:t>
            </w:r>
          </w:p>
        </w:tc>
        <w:tc>
          <w:tcPr>
            <w:tcW w:w="992" w:type="dxa"/>
            <w:tcBorders>
              <w:top w:val="nil"/>
              <w:left w:val="nil"/>
              <w:bottom w:val="single" w:sz="4" w:space="0" w:color="auto"/>
              <w:right w:val="single" w:sz="4" w:space="0" w:color="auto"/>
            </w:tcBorders>
            <w:shd w:val="clear" w:color="auto" w:fill="auto"/>
            <w:noWrap/>
            <w:vAlign w:val="center"/>
          </w:tcPr>
          <w:p w14:paraId="757773B2" w14:textId="77777777" w:rsidR="00101847" w:rsidRPr="00101847" w:rsidRDefault="00101847" w:rsidP="005E2883">
            <w:pPr>
              <w:jc w:val="right"/>
              <w:rPr>
                <w:rFonts w:eastAsia="Times New Roman"/>
                <w:sz w:val="18"/>
                <w:szCs w:val="16"/>
                <w:lang w:eastAsia="hr-HR"/>
              </w:rPr>
            </w:pPr>
            <w:r w:rsidRPr="00101847">
              <w:rPr>
                <w:rFonts w:eastAsia="Times New Roman"/>
                <w:sz w:val="18"/>
                <w:szCs w:val="16"/>
                <w:lang w:eastAsia="hr-HR"/>
              </w:rPr>
              <w:t>27,8</w:t>
            </w:r>
          </w:p>
        </w:tc>
      </w:tr>
      <w:tr w:rsidR="00101847" w:rsidRPr="00101847" w14:paraId="103126CC"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14D571B4" w14:textId="77777777" w:rsidR="00101847" w:rsidRPr="00101847" w:rsidRDefault="00101847" w:rsidP="00101847">
            <w:pPr>
              <w:jc w:val="both"/>
              <w:rPr>
                <w:sz w:val="18"/>
                <w:lang w:eastAsia="hr-HR"/>
              </w:rPr>
            </w:pPr>
            <w:r w:rsidRPr="00101847">
              <w:rPr>
                <w:sz w:val="18"/>
                <w:lang w:eastAsia="hr-HR"/>
              </w:rPr>
              <w:t> </w:t>
            </w:r>
          </w:p>
        </w:tc>
        <w:tc>
          <w:tcPr>
            <w:tcW w:w="308" w:type="dxa"/>
            <w:tcBorders>
              <w:top w:val="nil"/>
              <w:left w:val="nil"/>
              <w:bottom w:val="single" w:sz="4" w:space="0" w:color="auto"/>
              <w:right w:val="nil"/>
            </w:tcBorders>
            <w:shd w:val="clear" w:color="auto" w:fill="auto"/>
            <w:noWrap/>
            <w:vAlign w:val="center"/>
            <w:hideMark/>
          </w:tcPr>
          <w:p w14:paraId="5B77CFF9" w14:textId="77777777" w:rsidR="00101847" w:rsidRPr="00101847" w:rsidRDefault="00101847" w:rsidP="00101847">
            <w:pPr>
              <w:jc w:val="both"/>
              <w:rPr>
                <w:b/>
                <w:bCs/>
                <w:sz w:val="18"/>
                <w:lang w:eastAsia="hr-HR"/>
              </w:rPr>
            </w:pPr>
            <w:r w:rsidRPr="00101847">
              <w:rPr>
                <w:b/>
                <w:bCs/>
                <w:sz w:val="18"/>
                <w:lang w:eastAsia="hr-HR"/>
              </w:rPr>
              <w:t> </w:t>
            </w:r>
          </w:p>
        </w:tc>
        <w:tc>
          <w:tcPr>
            <w:tcW w:w="3432" w:type="dxa"/>
            <w:tcBorders>
              <w:top w:val="nil"/>
              <w:left w:val="nil"/>
              <w:bottom w:val="single" w:sz="4" w:space="0" w:color="auto"/>
              <w:right w:val="single" w:sz="4" w:space="0" w:color="auto"/>
            </w:tcBorders>
            <w:shd w:val="clear" w:color="auto" w:fill="auto"/>
            <w:noWrap/>
            <w:vAlign w:val="center"/>
            <w:hideMark/>
          </w:tcPr>
          <w:p w14:paraId="1E725C2D" w14:textId="77777777" w:rsidR="00101847" w:rsidRPr="00101847" w:rsidRDefault="00101847" w:rsidP="00101847">
            <w:pPr>
              <w:jc w:val="both"/>
              <w:rPr>
                <w:sz w:val="18"/>
                <w:lang w:eastAsia="hr-HR"/>
              </w:rPr>
            </w:pPr>
            <w:r w:rsidRPr="00101847">
              <w:rPr>
                <w:sz w:val="18"/>
                <w:lang w:eastAsia="hr-HR"/>
              </w:rPr>
              <w:t>Mali i srednji poduzetnici</w:t>
            </w:r>
          </w:p>
        </w:tc>
        <w:tc>
          <w:tcPr>
            <w:tcW w:w="851" w:type="dxa"/>
            <w:tcBorders>
              <w:top w:val="nil"/>
              <w:left w:val="nil"/>
              <w:bottom w:val="single" w:sz="4" w:space="0" w:color="auto"/>
              <w:right w:val="single" w:sz="4" w:space="0" w:color="auto"/>
            </w:tcBorders>
            <w:shd w:val="clear" w:color="auto" w:fill="auto"/>
            <w:noWrap/>
            <w:vAlign w:val="center"/>
            <w:hideMark/>
          </w:tcPr>
          <w:p w14:paraId="2446E039" w14:textId="77777777" w:rsidR="00101847" w:rsidRPr="00101847" w:rsidRDefault="00101847" w:rsidP="005E2883">
            <w:pPr>
              <w:jc w:val="right"/>
              <w:rPr>
                <w:rFonts w:eastAsia="Times New Roman"/>
                <w:sz w:val="18"/>
                <w:szCs w:val="16"/>
                <w:lang w:eastAsia="hr-HR"/>
              </w:rPr>
            </w:pPr>
            <w:r w:rsidRPr="00101847">
              <w:rPr>
                <w:rFonts w:eastAsia="Times New Roman"/>
                <w:sz w:val="18"/>
                <w:szCs w:val="16"/>
                <w:lang w:eastAsia="hr-HR"/>
              </w:rPr>
              <w:t>3,9</w:t>
            </w:r>
          </w:p>
        </w:tc>
        <w:tc>
          <w:tcPr>
            <w:tcW w:w="850" w:type="dxa"/>
            <w:tcBorders>
              <w:top w:val="nil"/>
              <w:left w:val="nil"/>
              <w:bottom w:val="single" w:sz="4" w:space="0" w:color="auto"/>
              <w:right w:val="single" w:sz="4" w:space="0" w:color="auto"/>
            </w:tcBorders>
            <w:shd w:val="clear" w:color="auto" w:fill="auto"/>
            <w:noWrap/>
            <w:vAlign w:val="center"/>
          </w:tcPr>
          <w:p w14:paraId="4E14B52F" w14:textId="77777777" w:rsidR="00101847" w:rsidRPr="00101847" w:rsidRDefault="00101847" w:rsidP="005E2883">
            <w:pPr>
              <w:jc w:val="right"/>
            </w:pPr>
            <w:r w:rsidRPr="00101847">
              <w:rPr>
                <w:sz w:val="18"/>
                <w:szCs w:val="18"/>
              </w:rPr>
              <w:t>–</w:t>
            </w:r>
          </w:p>
        </w:tc>
        <w:tc>
          <w:tcPr>
            <w:tcW w:w="851" w:type="dxa"/>
            <w:tcBorders>
              <w:top w:val="nil"/>
              <w:left w:val="nil"/>
              <w:bottom w:val="single" w:sz="4" w:space="0" w:color="auto"/>
              <w:right w:val="single" w:sz="4" w:space="0" w:color="auto"/>
            </w:tcBorders>
            <w:shd w:val="clear" w:color="auto" w:fill="auto"/>
            <w:noWrap/>
            <w:vAlign w:val="center"/>
          </w:tcPr>
          <w:p w14:paraId="0B77BB0C" w14:textId="77777777" w:rsidR="00101847" w:rsidRPr="00101847" w:rsidRDefault="00101847" w:rsidP="005E2883">
            <w:pPr>
              <w:jc w:val="right"/>
            </w:pPr>
            <w:r w:rsidRPr="00101847">
              <w:rPr>
                <w:sz w:val="18"/>
                <w:szCs w:val="18"/>
              </w:rPr>
              <w:t>–</w:t>
            </w:r>
          </w:p>
        </w:tc>
        <w:tc>
          <w:tcPr>
            <w:tcW w:w="756" w:type="dxa"/>
            <w:tcBorders>
              <w:top w:val="nil"/>
              <w:left w:val="nil"/>
              <w:bottom w:val="single" w:sz="4" w:space="0" w:color="auto"/>
              <w:right w:val="single" w:sz="4" w:space="0" w:color="auto"/>
            </w:tcBorders>
            <w:shd w:val="clear" w:color="auto" w:fill="auto"/>
            <w:noWrap/>
            <w:vAlign w:val="center"/>
            <w:hideMark/>
          </w:tcPr>
          <w:p w14:paraId="0B4F6F37" w14:textId="77777777" w:rsidR="00101847" w:rsidRPr="00101847" w:rsidRDefault="00101847" w:rsidP="005E2883">
            <w:pPr>
              <w:jc w:val="right"/>
              <w:rPr>
                <w:rFonts w:eastAsia="Times New Roman"/>
                <w:sz w:val="18"/>
                <w:szCs w:val="16"/>
                <w:lang w:eastAsia="hr-HR"/>
              </w:rPr>
            </w:pPr>
            <w:r w:rsidRPr="00101847">
              <w:rPr>
                <w:rFonts w:eastAsia="Times New Roman"/>
                <w:sz w:val="18"/>
                <w:szCs w:val="16"/>
                <w:lang w:eastAsia="hr-HR"/>
              </w:rPr>
              <w:t>0,2</w:t>
            </w:r>
          </w:p>
        </w:tc>
        <w:tc>
          <w:tcPr>
            <w:tcW w:w="760" w:type="dxa"/>
            <w:tcBorders>
              <w:top w:val="nil"/>
              <w:left w:val="nil"/>
              <w:bottom w:val="single" w:sz="4" w:space="0" w:color="auto"/>
              <w:right w:val="single" w:sz="4" w:space="0" w:color="auto"/>
            </w:tcBorders>
            <w:shd w:val="clear" w:color="auto" w:fill="auto"/>
            <w:noWrap/>
            <w:vAlign w:val="center"/>
            <w:hideMark/>
          </w:tcPr>
          <w:p w14:paraId="016A38C6" w14:textId="77777777" w:rsidR="00101847" w:rsidRPr="00101847" w:rsidRDefault="00101847" w:rsidP="005E2883">
            <w:pPr>
              <w:jc w:val="right"/>
              <w:rPr>
                <w:rFonts w:eastAsia="Times New Roman"/>
                <w:sz w:val="18"/>
                <w:szCs w:val="16"/>
                <w:lang w:eastAsia="hr-HR"/>
              </w:rPr>
            </w:pPr>
            <w:r w:rsidRPr="00101847">
              <w:rPr>
                <w:rFonts w:eastAsia="Times New Roman"/>
                <w:sz w:val="18"/>
                <w:szCs w:val="16"/>
                <w:lang w:eastAsia="hr-HR"/>
              </w:rPr>
              <w:t>7,0</w:t>
            </w:r>
          </w:p>
        </w:tc>
        <w:tc>
          <w:tcPr>
            <w:tcW w:w="992" w:type="dxa"/>
            <w:tcBorders>
              <w:top w:val="nil"/>
              <w:left w:val="nil"/>
              <w:bottom w:val="single" w:sz="4" w:space="0" w:color="auto"/>
              <w:right w:val="single" w:sz="4" w:space="0" w:color="auto"/>
            </w:tcBorders>
            <w:shd w:val="clear" w:color="auto" w:fill="auto"/>
            <w:noWrap/>
            <w:vAlign w:val="center"/>
            <w:hideMark/>
          </w:tcPr>
          <w:p w14:paraId="6310A259" w14:textId="77777777" w:rsidR="00101847" w:rsidRPr="00101847" w:rsidRDefault="00101847" w:rsidP="005E2883">
            <w:pPr>
              <w:jc w:val="right"/>
              <w:rPr>
                <w:rFonts w:eastAsia="Times New Roman"/>
                <w:sz w:val="18"/>
                <w:szCs w:val="16"/>
                <w:lang w:eastAsia="hr-HR"/>
              </w:rPr>
            </w:pPr>
            <w:r w:rsidRPr="00101847">
              <w:rPr>
                <w:rFonts w:eastAsia="Times New Roman"/>
                <w:sz w:val="18"/>
                <w:szCs w:val="16"/>
                <w:lang w:eastAsia="hr-HR"/>
              </w:rPr>
              <w:t>11,1</w:t>
            </w:r>
          </w:p>
        </w:tc>
      </w:tr>
      <w:tr w:rsidR="00101847" w:rsidRPr="003B6724" w14:paraId="02717E8A"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48AA25B8" w14:textId="77777777" w:rsidR="00101847" w:rsidRPr="00101847" w:rsidRDefault="00101847" w:rsidP="00101847">
            <w:pPr>
              <w:jc w:val="both"/>
              <w:rPr>
                <w:sz w:val="18"/>
                <w:lang w:eastAsia="hr-HR"/>
              </w:rPr>
            </w:pPr>
            <w:r w:rsidRPr="00101847">
              <w:rPr>
                <w:sz w:val="18"/>
                <w:lang w:eastAsia="hr-HR"/>
              </w:rPr>
              <w:t> </w:t>
            </w:r>
          </w:p>
        </w:tc>
        <w:tc>
          <w:tcPr>
            <w:tcW w:w="308" w:type="dxa"/>
            <w:tcBorders>
              <w:top w:val="nil"/>
              <w:left w:val="nil"/>
              <w:bottom w:val="single" w:sz="4" w:space="0" w:color="auto"/>
              <w:right w:val="nil"/>
            </w:tcBorders>
            <w:shd w:val="clear" w:color="auto" w:fill="auto"/>
            <w:noWrap/>
            <w:vAlign w:val="center"/>
            <w:hideMark/>
          </w:tcPr>
          <w:p w14:paraId="4275D3DE" w14:textId="77777777" w:rsidR="00101847" w:rsidRPr="00101847" w:rsidRDefault="00101847" w:rsidP="00101847">
            <w:pPr>
              <w:jc w:val="both"/>
              <w:rPr>
                <w:b/>
                <w:bCs/>
                <w:sz w:val="18"/>
                <w:lang w:eastAsia="hr-HR"/>
              </w:rPr>
            </w:pPr>
            <w:r w:rsidRPr="00101847">
              <w:rPr>
                <w:b/>
                <w:bCs/>
                <w:sz w:val="18"/>
                <w:lang w:eastAsia="hr-HR"/>
              </w:rPr>
              <w:t> </w:t>
            </w:r>
          </w:p>
        </w:tc>
        <w:tc>
          <w:tcPr>
            <w:tcW w:w="3432" w:type="dxa"/>
            <w:tcBorders>
              <w:top w:val="nil"/>
              <w:left w:val="nil"/>
              <w:bottom w:val="single" w:sz="4" w:space="0" w:color="auto"/>
              <w:right w:val="single" w:sz="4" w:space="0" w:color="auto"/>
            </w:tcBorders>
            <w:shd w:val="clear" w:color="auto" w:fill="auto"/>
            <w:noWrap/>
            <w:vAlign w:val="center"/>
            <w:hideMark/>
          </w:tcPr>
          <w:p w14:paraId="3D4DC530" w14:textId="77777777" w:rsidR="00101847" w:rsidRPr="00101847" w:rsidRDefault="00101847" w:rsidP="00101847">
            <w:pPr>
              <w:jc w:val="both"/>
              <w:rPr>
                <w:sz w:val="18"/>
                <w:lang w:eastAsia="hr-HR"/>
              </w:rPr>
            </w:pPr>
            <w:r w:rsidRPr="00101847">
              <w:rPr>
                <w:sz w:val="18"/>
                <w:lang w:eastAsia="hr-HR"/>
              </w:rPr>
              <w:t>Kultura</w:t>
            </w:r>
          </w:p>
        </w:tc>
        <w:tc>
          <w:tcPr>
            <w:tcW w:w="851" w:type="dxa"/>
            <w:tcBorders>
              <w:top w:val="nil"/>
              <w:left w:val="nil"/>
              <w:bottom w:val="single" w:sz="4" w:space="0" w:color="auto"/>
              <w:right w:val="single" w:sz="4" w:space="0" w:color="auto"/>
            </w:tcBorders>
            <w:shd w:val="clear" w:color="auto" w:fill="auto"/>
            <w:noWrap/>
            <w:vAlign w:val="center"/>
            <w:hideMark/>
          </w:tcPr>
          <w:p w14:paraId="6B929E99" w14:textId="77777777" w:rsidR="00101847" w:rsidRPr="00101847" w:rsidRDefault="00101847" w:rsidP="005E2883">
            <w:pPr>
              <w:jc w:val="right"/>
              <w:rPr>
                <w:rFonts w:eastAsia="Times New Roman"/>
                <w:sz w:val="18"/>
                <w:szCs w:val="16"/>
                <w:lang w:eastAsia="hr-HR"/>
              </w:rPr>
            </w:pPr>
            <w:r w:rsidRPr="00101847">
              <w:rPr>
                <w:rFonts w:eastAsia="Times New Roman"/>
                <w:sz w:val="18"/>
                <w:szCs w:val="16"/>
                <w:lang w:eastAsia="hr-HR"/>
              </w:rPr>
              <w:t>144,2</w:t>
            </w:r>
          </w:p>
        </w:tc>
        <w:tc>
          <w:tcPr>
            <w:tcW w:w="850" w:type="dxa"/>
            <w:tcBorders>
              <w:top w:val="nil"/>
              <w:left w:val="nil"/>
              <w:bottom w:val="single" w:sz="4" w:space="0" w:color="auto"/>
              <w:right w:val="single" w:sz="4" w:space="0" w:color="auto"/>
            </w:tcBorders>
            <w:shd w:val="clear" w:color="auto" w:fill="auto"/>
            <w:noWrap/>
            <w:vAlign w:val="center"/>
            <w:hideMark/>
          </w:tcPr>
          <w:p w14:paraId="72DB3D74" w14:textId="77777777" w:rsidR="00101847" w:rsidRPr="00101847" w:rsidRDefault="00101847" w:rsidP="005E2883">
            <w:pPr>
              <w:jc w:val="right"/>
            </w:pPr>
            <w:r w:rsidRPr="00101847">
              <w:rPr>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14:paraId="5FD17E4E" w14:textId="77777777" w:rsidR="00101847" w:rsidRPr="00101847" w:rsidRDefault="00101847" w:rsidP="005E2883">
            <w:pPr>
              <w:jc w:val="right"/>
            </w:pPr>
            <w:r w:rsidRPr="00101847">
              <w:rPr>
                <w:sz w:val="18"/>
                <w:szCs w:val="18"/>
              </w:rPr>
              <w:t>–</w:t>
            </w:r>
          </w:p>
        </w:tc>
        <w:tc>
          <w:tcPr>
            <w:tcW w:w="756" w:type="dxa"/>
            <w:tcBorders>
              <w:top w:val="nil"/>
              <w:left w:val="nil"/>
              <w:bottom w:val="single" w:sz="4" w:space="0" w:color="auto"/>
              <w:right w:val="single" w:sz="4" w:space="0" w:color="auto"/>
            </w:tcBorders>
            <w:shd w:val="clear" w:color="auto" w:fill="auto"/>
            <w:noWrap/>
            <w:vAlign w:val="center"/>
            <w:hideMark/>
          </w:tcPr>
          <w:p w14:paraId="02E75739" w14:textId="77777777" w:rsidR="00101847" w:rsidRPr="00101847" w:rsidRDefault="00101847" w:rsidP="005E2883">
            <w:pPr>
              <w:jc w:val="right"/>
            </w:pPr>
            <w:r w:rsidRPr="00101847">
              <w:rPr>
                <w:sz w:val="18"/>
                <w:szCs w:val="18"/>
              </w:rPr>
              <w:t>–</w:t>
            </w:r>
          </w:p>
        </w:tc>
        <w:tc>
          <w:tcPr>
            <w:tcW w:w="760" w:type="dxa"/>
            <w:tcBorders>
              <w:top w:val="nil"/>
              <w:left w:val="nil"/>
              <w:bottom w:val="single" w:sz="4" w:space="0" w:color="auto"/>
              <w:right w:val="single" w:sz="4" w:space="0" w:color="auto"/>
            </w:tcBorders>
            <w:shd w:val="clear" w:color="auto" w:fill="auto"/>
            <w:noWrap/>
            <w:vAlign w:val="center"/>
            <w:hideMark/>
          </w:tcPr>
          <w:p w14:paraId="0009D3DE" w14:textId="77777777" w:rsidR="00101847" w:rsidRPr="00101847" w:rsidRDefault="00101847" w:rsidP="005E2883">
            <w:pPr>
              <w:jc w:val="right"/>
            </w:pPr>
            <w:r w:rsidRPr="00101847">
              <w:rPr>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14119AEF" w14:textId="77777777" w:rsidR="00101847" w:rsidRPr="00101847" w:rsidRDefault="00101847" w:rsidP="005E2883">
            <w:pPr>
              <w:jc w:val="right"/>
              <w:rPr>
                <w:rFonts w:eastAsia="Times New Roman"/>
                <w:sz w:val="18"/>
                <w:szCs w:val="16"/>
                <w:lang w:eastAsia="hr-HR"/>
              </w:rPr>
            </w:pPr>
            <w:r w:rsidRPr="00101847">
              <w:rPr>
                <w:rFonts w:eastAsia="Times New Roman"/>
                <w:sz w:val="18"/>
                <w:szCs w:val="16"/>
                <w:lang w:eastAsia="hr-HR"/>
              </w:rPr>
              <w:t>144,2</w:t>
            </w:r>
          </w:p>
        </w:tc>
      </w:tr>
      <w:tr w:rsidR="005E2883" w:rsidRPr="005E2883" w14:paraId="353FA995"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57103415" w14:textId="77777777" w:rsidR="005E2883" w:rsidRPr="005E2883" w:rsidRDefault="005E2883" w:rsidP="005E2883">
            <w:pPr>
              <w:jc w:val="both"/>
              <w:rPr>
                <w:b/>
                <w:bCs/>
                <w:sz w:val="18"/>
                <w:lang w:eastAsia="hr-HR"/>
              </w:rPr>
            </w:pPr>
            <w:r w:rsidRPr="005E2883">
              <w:rPr>
                <w:b/>
                <w:bCs/>
                <w:sz w:val="18"/>
                <w:lang w:eastAsia="hr-HR"/>
              </w:rPr>
              <w:t> </w:t>
            </w:r>
          </w:p>
        </w:tc>
        <w:tc>
          <w:tcPr>
            <w:tcW w:w="3740" w:type="dxa"/>
            <w:gridSpan w:val="2"/>
            <w:tcBorders>
              <w:top w:val="single" w:sz="4" w:space="0" w:color="auto"/>
              <w:left w:val="nil"/>
              <w:bottom w:val="single" w:sz="4" w:space="0" w:color="auto"/>
              <w:right w:val="single" w:sz="4" w:space="0" w:color="000000"/>
            </w:tcBorders>
            <w:shd w:val="clear" w:color="auto" w:fill="auto"/>
            <w:vAlign w:val="center"/>
            <w:hideMark/>
          </w:tcPr>
          <w:p w14:paraId="23AAF7D1" w14:textId="77777777" w:rsidR="005E2883" w:rsidRPr="005E2883" w:rsidRDefault="005E2883" w:rsidP="005E2883">
            <w:pPr>
              <w:jc w:val="both"/>
              <w:rPr>
                <w:b/>
                <w:bCs/>
                <w:i/>
                <w:iCs/>
                <w:sz w:val="18"/>
                <w:lang w:eastAsia="hr-HR"/>
              </w:rPr>
            </w:pPr>
            <w:r w:rsidRPr="005E2883">
              <w:rPr>
                <w:b/>
                <w:bCs/>
                <w:i/>
                <w:iCs/>
                <w:sz w:val="18"/>
                <w:lang w:eastAsia="hr-HR"/>
              </w:rPr>
              <w:t>Posebni sektori</w:t>
            </w:r>
          </w:p>
        </w:tc>
        <w:tc>
          <w:tcPr>
            <w:tcW w:w="851" w:type="dxa"/>
            <w:tcBorders>
              <w:top w:val="nil"/>
              <w:left w:val="nil"/>
              <w:bottom w:val="single" w:sz="4" w:space="0" w:color="auto"/>
              <w:right w:val="single" w:sz="4" w:space="0" w:color="auto"/>
            </w:tcBorders>
            <w:shd w:val="clear" w:color="auto" w:fill="auto"/>
            <w:noWrap/>
            <w:vAlign w:val="center"/>
            <w:hideMark/>
          </w:tcPr>
          <w:p w14:paraId="70F1C81E"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3.748,1</w:t>
            </w:r>
          </w:p>
        </w:tc>
        <w:tc>
          <w:tcPr>
            <w:tcW w:w="850" w:type="dxa"/>
            <w:tcBorders>
              <w:top w:val="nil"/>
              <w:left w:val="nil"/>
              <w:bottom w:val="single" w:sz="4" w:space="0" w:color="auto"/>
              <w:right w:val="single" w:sz="4" w:space="0" w:color="auto"/>
            </w:tcBorders>
            <w:shd w:val="clear" w:color="auto" w:fill="auto"/>
            <w:noWrap/>
            <w:vAlign w:val="center"/>
            <w:hideMark/>
          </w:tcPr>
          <w:p w14:paraId="069713C6"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200,5</w:t>
            </w:r>
          </w:p>
        </w:tc>
        <w:tc>
          <w:tcPr>
            <w:tcW w:w="851" w:type="dxa"/>
            <w:tcBorders>
              <w:top w:val="nil"/>
              <w:left w:val="nil"/>
              <w:bottom w:val="single" w:sz="4" w:space="0" w:color="auto"/>
              <w:right w:val="single" w:sz="4" w:space="0" w:color="auto"/>
            </w:tcBorders>
            <w:shd w:val="clear" w:color="auto" w:fill="auto"/>
            <w:noWrap/>
            <w:vAlign w:val="center"/>
            <w:hideMark/>
          </w:tcPr>
          <w:p w14:paraId="6CDE438E" w14:textId="77777777" w:rsidR="005E2883" w:rsidRPr="005E2883" w:rsidRDefault="005E2883" w:rsidP="005E2883">
            <w:pPr>
              <w:jc w:val="right"/>
            </w:pPr>
            <w:r w:rsidRPr="005E2883">
              <w:rPr>
                <w:sz w:val="18"/>
                <w:szCs w:val="18"/>
              </w:rPr>
              <w:t>–</w:t>
            </w:r>
          </w:p>
        </w:tc>
        <w:tc>
          <w:tcPr>
            <w:tcW w:w="756" w:type="dxa"/>
            <w:tcBorders>
              <w:top w:val="nil"/>
              <w:left w:val="nil"/>
              <w:bottom w:val="single" w:sz="4" w:space="0" w:color="auto"/>
              <w:right w:val="single" w:sz="4" w:space="0" w:color="auto"/>
            </w:tcBorders>
            <w:shd w:val="clear" w:color="auto" w:fill="auto"/>
            <w:noWrap/>
            <w:vAlign w:val="center"/>
            <w:hideMark/>
          </w:tcPr>
          <w:p w14:paraId="25D29A5F" w14:textId="77777777" w:rsidR="005E2883" w:rsidRPr="005E2883" w:rsidRDefault="005E2883" w:rsidP="005E2883">
            <w:pPr>
              <w:jc w:val="right"/>
            </w:pPr>
            <w:r w:rsidRPr="005E2883">
              <w:rPr>
                <w:sz w:val="18"/>
                <w:szCs w:val="18"/>
              </w:rPr>
              <w:t>–</w:t>
            </w:r>
          </w:p>
        </w:tc>
        <w:tc>
          <w:tcPr>
            <w:tcW w:w="760" w:type="dxa"/>
            <w:tcBorders>
              <w:top w:val="nil"/>
              <w:left w:val="nil"/>
              <w:bottom w:val="single" w:sz="4" w:space="0" w:color="auto"/>
              <w:right w:val="single" w:sz="4" w:space="0" w:color="auto"/>
            </w:tcBorders>
            <w:shd w:val="clear" w:color="auto" w:fill="auto"/>
            <w:noWrap/>
            <w:vAlign w:val="center"/>
            <w:hideMark/>
          </w:tcPr>
          <w:p w14:paraId="1B78E4B0"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461,1</w:t>
            </w:r>
          </w:p>
        </w:tc>
        <w:tc>
          <w:tcPr>
            <w:tcW w:w="992" w:type="dxa"/>
            <w:tcBorders>
              <w:top w:val="nil"/>
              <w:left w:val="nil"/>
              <w:bottom w:val="single" w:sz="4" w:space="0" w:color="auto"/>
              <w:right w:val="single" w:sz="4" w:space="0" w:color="auto"/>
            </w:tcBorders>
            <w:shd w:val="clear" w:color="auto" w:fill="auto"/>
            <w:noWrap/>
            <w:vAlign w:val="center"/>
            <w:hideMark/>
          </w:tcPr>
          <w:p w14:paraId="07E9F3EE"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4.409,7</w:t>
            </w:r>
          </w:p>
        </w:tc>
      </w:tr>
      <w:tr w:rsidR="005E2883" w:rsidRPr="005E2883" w14:paraId="1D8F5FAD"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665994D7" w14:textId="77777777" w:rsidR="005E2883" w:rsidRPr="005E2883" w:rsidRDefault="005E2883" w:rsidP="005E2883">
            <w:pPr>
              <w:jc w:val="both"/>
              <w:rPr>
                <w:sz w:val="18"/>
                <w:lang w:eastAsia="hr-HR"/>
              </w:rPr>
            </w:pPr>
            <w:r w:rsidRPr="005E2883">
              <w:rPr>
                <w:sz w:val="18"/>
                <w:lang w:eastAsia="hr-HR"/>
              </w:rPr>
              <w:t> </w:t>
            </w:r>
          </w:p>
        </w:tc>
        <w:tc>
          <w:tcPr>
            <w:tcW w:w="308" w:type="dxa"/>
            <w:tcBorders>
              <w:top w:val="nil"/>
              <w:left w:val="nil"/>
              <w:bottom w:val="single" w:sz="4" w:space="0" w:color="auto"/>
              <w:right w:val="nil"/>
            </w:tcBorders>
            <w:shd w:val="clear" w:color="auto" w:fill="auto"/>
            <w:noWrap/>
            <w:vAlign w:val="center"/>
            <w:hideMark/>
          </w:tcPr>
          <w:p w14:paraId="15AFE289" w14:textId="77777777" w:rsidR="005E2883" w:rsidRPr="005E2883" w:rsidRDefault="005E2883" w:rsidP="005E2883">
            <w:pPr>
              <w:jc w:val="both"/>
              <w:rPr>
                <w:b/>
                <w:bCs/>
                <w:sz w:val="18"/>
                <w:lang w:eastAsia="hr-HR"/>
              </w:rPr>
            </w:pPr>
            <w:r w:rsidRPr="005E2883">
              <w:rPr>
                <w:b/>
                <w:bCs/>
                <w:sz w:val="18"/>
                <w:lang w:eastAsia="hr-HR"/>
              </w:rPr>
              <w:t> </w:t>
            </w:r>
          </w:p>
        </w:tc>
        <w:tc>
          <w:tcPr>
            <w:tcW w:w="3432" w:type="dxa"/>
            <w:tcBorders>
              <w:top w:val="nil"/>
              <w:left w:val="nil"/>
              <w:bottom w:val="single" w:sz="4" w:space="0" w:color="auto"/>
              <w:right w:val="single" w:sz="4" w:space="0" w:color="auto"/>
            </w:tcBorders>
            <w:shd w:val="clear" w:color="auto" w:fill="auto"/>
            <w:vAlign w:val="center"/>
            <w:hideMark/>
          </w:tcPr>
          <w:p w14:paraId="179260DD" w14:textId="77777777" w:rsidR="005E2883" w:rsidRPr="005E2883" w:rsidRDefault="005E2883" w:rsidP="005E2883">
            <w:pPr>
              <w:jc w:val="both"/>
              <w:rPr>
                <w:sz w:val="18"/>
                <w:lang w:eastAsia="hr-HR"/>
              </w:rPr>
            </w:pPr>
            <w:r w:rsidRPr="005E2883">
              <w:rPr>
                <w:sz w:val="18"/>
                <w:lang w:eastAsia="hr-HR"/>
              </w:rPr>
              <w:t>Poštanske usluge</w:t>
            </w:r>
          </w:p>
        </w:tc>
        <w:tc>
          <w:tcPr>
            <w:tcW w:w="851" w:type="dxa"/>
            <w:tcBorders>
              <w:top w:val="nil"/>
              <w:left w:val="nil"/>
              <w:bottom w:val="single" w:sz="4" w:space="0" w:color="auto"/>
              <w:right w:val="single" w:sz="4" w:space="0" w:color="auto"/>
            </w:tcBorders>
            <w:shd w:val="clear" w:color="auto" w:fill="auto"/>
            <w:vAlign w:val="center"/>
            <w:hideMark/>
          </w:tcPr>
          <w:p w14:paraId="659AAF83" w14:textId="77777777" w:rsidR="005E2883" w:rsidRPr="005E2883" w:rsidRDefault="005E2883" w:rsidP="005E2883">
            <w:pPr>
              <w:jc w:val="right"/>
              <w:rPr>
                <w:rFonts w:eastAsia="Times New Roman"/>
                <w:sz w:val="18"/>
                <w:szCs w:val="18"/>
                <w:lang w:eastAsia="hr-HR"/>
              </w:rPr>
            </w:pPr>
            <w:r w:rsidRPr="005E2883">
              <w:rPr>
                <w:rFonts w:eastAsia="Times New Roman"/>
                <w:sz w:val="18"/>
                <w:szCs w:val="18"/>
                <w:lang w:eastAsia="hr-HR"/>
              </w:rPr>
              <w:t>99,7</w:t>
            </w:r>
          </w:p>
        </w:tc>
        <w:tc>
          <w:tcPr>
            <w:tcW w:w="850" w:type="dxa"/>
            <w:tcBorders>
              <w:top w:val="nil"/>
              <w:left w:val="nil"/>
              <w:bottom w:val="single" w:sz="4" w:space="0" w:color="auto"/>
              <w:right w:val="single" w:sz="4" w:space="0" w:color="auto"/>
            </w:tcBorders>
            <w:shd w:val="clear" w:color="auto" w:fill="auto"/>
            <w:noWrap/>
            <w:vAlign w:val="center"/>
            <w:hideMark/>
          </w:tcPr>
          <w:p w14:paraId="7A4C1B63" w14:textId="77777777" w:rsidR="005E2883" w:rsidRPr="005E2883" w:rsidRDefault="005E2883" w:rsidP="005E2883">
            <w:pPr>
              <w:jc w:val="right"/>
            </w:pPr>
            <w:r w:rsidRPr="005E2883">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14:paraId="54C3AD42" w14:textId="77777777" w:rsidR="005E2883" w:rsidRPr="005E2883" w:rsidRDefault="005E2883" w:rsidP="005E2883">
            <w:pPr>
              <w:jc w:val="right"/>
            </w:pPr>
            <w:r w:rsidRPr="005E2883">
              <w:rPr>
                <w:sz w:val="18"/>
                <w:szCs w:val="18"/>
              </w:rPr>
              <w:t>–</w:t>
            </w:r>
          </w:p>
        </w:tc>
        <w:tc>
          <w:tcPr>
            <w:tcW w:w="756" w:type="dxa"/>
            <w:tcBorders>
              <w:top w:val="nil"/>
              <w:left w:val="nil"/>
              <w:bottom w:val="single" w:sz="4" w:space="0" w:color="auto"/>
              <w:right w:val="single" w:sz="4" w:space="0" w:color="auto"/>
            </w:tcBorders>
            <w:shd w:val="clear" w:color="auto" w:fill="auto"/>
            <w:vAlign w:val="center"/>
            <w:hideMark/>
          </w:tcPr>
          <w:p w14:paraId="71DAA666" w14:textId="77777777" w:rsidR="005E2883" w:rsidRPr="005E2883" w:rsidRDefault="005E2883" w:rsidP="005E2883">
            <w:pPr>
              <w:jc w:val="right"/>
            </w:pPr>
            <w:r w:rsidRPr="005E2883">
              <w:rPr>
                <w:sz w:val="18"/>
                <w:szCs w:val="18"/>
              </w:rPr>
              <w:t>–</w:t>
            </w:r>
          </w:p>
        </w:tc>
        <w:tc>
          <w:tcPr>
            <w:tcW w:w="760" w:type="dxa"/>
            <w:tcBorders>
              <w:top w:val="nil"/>
              <w:left w:val="nil"/>
              <w:bottom w:val="single" w:sz="4" w:space="0" w:color="auto"/>
              <w:right w:val="single" w:sz="4" w:space="0" w:color="auto"/>
            </w:tcBorders>
            <w:shd w:val="clear" w:color="auto" w:fill="auto"/>
            <w:noWrap/>
            <w:vAlign w:val="center"/>
            <w:hideMark/>
          </w:tcPr>
          <w:p w14:paraId="6C2E86B2" w14:textId="77777777" w:rsidR="005E2883" w:rsidRPr="005E2883" w:rsidRDefault="005E2883" w:rsidP="005E2883">
            <w:pPr>
              <w:jc w:val="right"/>
            </w:pPr>
            <w:r w:rsidRPr="005E2883">
              <w:rPr>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4FF24D61" w14:textId="77777777" w:rsidR="005E2883" w:rsidRPr="005E2883" w:rsidRDefault="005E2883" w:rsidP="005E2883">
            <w:pPr>
              <w:jc w:val="right"/>
              <w:rPr>
                <w:rFonts w:eastAsia="Times New Roman"/>
                <w:sz w:val="18"/>
                <w:szCs w:val="18"/>
                <w:lang w:eastAsia="hr-HR"/>
              </w:rPr>
            </w:pPr>
            <w:r w:rsidRPr="005E2883">
              <w:rPr>
                <w:rFonts w:eastAsia="Times New Roman"/>
                <w:sz w:val="18"/>
                <w:szCs w:val="18"/>
                <w:lang w:eastAsia="hr-HR"/>
              </w:rPr>
              <w:t>99,7</w:t>
            </w:r>
          </w:p>
        </w:tc>
      </w:tr>
      <w:tr w:rsidR="005E2883" w:rsidRPr="005E2883" w14:paraId="6257BB7C"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205636BB" w14:textId="77777777" w:rsidR="005E2883" w:rsidRPr="005E2883" w:rsidRDefault="005E2883" w:rsidP="005E2883">
            <w:pPr>
              <w:jc w:val="both"/>
              <w:rPr>
                <w:sz w:val="18"/>
                <w:lang w:eastAsia="hr-HR"/>
              </w:rPr>
            </w:pPr>
            <w:r w:rsidRPr="005E2883">
              <w:rPr>
                <w:sz w:val="18"/>
                <w:lang w:eastAsia="hr-HR"/>
              </w:rPr>
              <w:t> </w:t>
            </w:r>
          </w:p>
        </w:tc>
        <w:tc>
          <w:tcPr>
            <w:tcW w:w="308" w:type="dxa"/>
            <w:tcBorders>
              <w:top w:val="nil"/>
              <w:left w:val="nil"/>
              <w:bottom w:val="single" w:sz="4" w:space="0" w:color="auto"/>
              <w:right w:val="nil"/>
            </w:tcBorders>
            <w:shd w:val="clear" w:color="auto" w:fill="auto"/>
            <w:noWrap/>
            <w:vAlign w:val="center"/>
            <w:hideMark/>
          </w:tcPr>
          <w:p w14:paraId="267E7755" w14:textId="77777777" w:rsidR="005E2883" w:rsidRPr="005E2883" w:rsidRDefault="005E2883" w:rsidP="005E2883">
            <w:pPr>
              <w:jc w:val="both"/>
              <w:rPr>
                <w:b/>
                <w:bCs/>
                <w:sz w:val="18"/>
                <w:lang w:eastAsia="hr-HR"/>
              </w:rPr>
            </w:pPr>
            <w:r w:rsidRPr="005E2883">
              <w:rPr>
                <w:b/>
                <w:bCs/>
                <w:sz w:val="18"/>
                <w:lang w:eastAsia="hr-HR"/>
              </w:rPr>
              <w:t> </w:t>
            </w:r>
          </w:p>
        </w:tc>
        <w:tc>
          <w:tcPr>
            <w:tcW w:w="3432" w:type="dxa"/>
            <w:tcBorders>
              <w:top w:val="nil"/>
              <w:left w:val="nil"/>
              <w:bottom w:val="single" w:sz="4" w:space="0" w:color="auto"/>
              <w:right w:val="single" w:sz="4" w:space="0" w:color="auto"/>
            </w:tcBorders>
            <w:shd w:val="clear" w:color="auto" w:fill="auto"/>
            <w:noWrap/>
            <w:vAlign w:val="center"/>
            <w:hideMark/>
          </w:tcPr>
          <w:p w14:paraId="5CB4B1B9" w14:textId="77777777" w:rsidR="005E2883" w:rsidRPr="005E2883" w:rsidRDefault="005E2883" w:rsidP="005E2883">
            <w:pPr>
              <w:jc w:val="both"/>
              <w:rPr>
                <w:sz w:val="18"/>
                <w:lang w:eastAsia="hr-HR"/>
              </w:rPr>
            </w:pPr>
            <w:r w:rsidRPr="005E2883">
              <w:rPr>
                <w:sz w:val="18"/>
                <w:lang w:eastAsia="hr-HR"/>
              </w:rPr>
              <w:t>Zaštita okoliša i očuvanje energije</w:t>
            </w:r>
          </w:p>
        </w:tc>
        <w:tc>
          <w:tcPr>
            <w:tcW w:w="851" w:type="dxa"/>
            <w:tcBorders>
              <w:top w:val="nil"/>
              <w:left w:val="nil"/>
              <w:bottom w:val="single" w:sz="4" w:space="0" w:color="auto"/>
              <w:right w:val="single" w:sz="4" w:space="0" w:color="auto"/>
            </w:tcBorders>
            <w:shd w:val="clear" w:color="auto" w:fill="auto"/>
            <w:noWrap/>
            <w:vAlign w:val="center"/>
            <w:hideMark/>
          </w:tcPr>
          <w:p w14:paraId="1B12E8BE" w14:textId="77777777" w:rsidR="005E2883" w:rsidRPr="005E2883" w:rsidRDefault="005E2883" w:rsidP="005E2883">
            <w:pPr>
              <w:jc w:val="right"/>
              <w:rPr>
                <w:rFonts w:eastAsia="Times New Roman"/>
                <w:sz w:val="18"/>
                <w:szCs w:val="18"/>
                <w:lang w:eastAsia="hr-HR"/>
              </w:rPr>
            </w:pPr>
            <w:r w:rsidRPr="005E2883">
              <w:rPr>
                <w:rFonts w:eastAsia="Times New Roman"/>
                <w:sz w:val="18"/>
                <w:szCs w:val="18"/>
                <w:lang w:eastAsia="hr-HR"/>
              </w:rPr>
              <w:t>1.145,1</w:t>
            </w:r>
          </w:p>
        </w:tc>
        <w:tc>
          <w:tcPr>
            <w:tcW w:w="850" w:type="dxa"/>
            <w:tcBorders>
              <w:top w:val="nil"/>
              <w:left w:val="nil"/>
              <w:bottom w:val="single" w:sz="4" w:space="0" w:color="auto"/>
              <w:right w:val="single" w:sz="4" w:space="0" w:color="auto"/>
            </w:tcBorders>
            <w:shd w:val="clear" w:color="auto" w:fill="auto"/>
            <w:noWrap/>
            <w:vAlign w:val="center"/>
          </w:tcPr>
          <w:p w14:paraId="3F776F08" w14:textId="77777777" w:rsidR="005E2883" w:rsidRPr="005E2883" w:rsidRDefault="005E2883" w:rsidP="005E2883">
            <w:pPr>
              <w:jc w:val="right"/>
            </w:pPr>
            <w:r w:rsidRPr="005E2883">
              <w:rPr>
                <w:sz w:val="18"/>
                <w:szCs w:val="18"/>
              </w:rPr>
              <w:t>–</w:t>
            </w:r>
          </w:p>
        </w:tc>
        <w:tc>
          <w:tcPr>
            <w:tcW w:w="851" w:type="dxa"/>
            <w:tcBorders>
              <w:top w:val="nil"/>
              <w:left w:val="nil"/>
              <w:bottom w:val="single" w:sz="4" w:space="0" w:color="auto"/>
              <w:right w:val="single" w:sz="4" w:space="0" w:color="auto"/>
            </w:tcBorders>
            <w:shd w:val="clear" w:color="auto" w:fill="auto"/>
            <w:noWrap/>
            <w:vAlign w:val="center"/>
          </w:tcPr>
          <w:p w14:paraId="63EB4D9C" w14:textId="77777777" w:rsidR="005E2883" w:rsidRPr="005E2883" w:rsidRDefault="005E2883" w:rsidP="005E2883">
            <w:pPr>
              <w:jc w:val="right"/>
            </w:pPr>
            <w:r w:rsidRPr="005E2883">
              <w:rPr>
                <w:sz w:val="18"/>
                <w:szCs w:val="18"/>
              </w:rPr>
              <w:t>–</w:t>
            </w:r>
          </w:p>
        </w:tc>
        <w:tc>
          <w:tcPr>
            <w:tcW w:w="756" w:type="dxa"/>
            <w:tcBorders>
              <w:top w:val="nil"/>
              <w:left w:val="nil"/>
              <w:bottom w:val="single" w:sz="4" w:space="0" w:color="auto"/>
              <w:right w:val="single" w:sz="4" w:space="0" w:color="auto"/>
            </w:tcBorders>
            <w:shd w:val="clear" w:color="auto" w:fill="auto"/>
            <w:noWrap/>
            <w:vAlign w:val="center"/>
          </w:tcPr>
          <w:p w14:paraId="550D535B" w14:textId="77777777" w:rsidR="005E2883" w:rsidRPr="005E2883" w:rsidRDefault="005E2883" w:rsidP="005E2883">
            <w:pPr>
              <w:jc w:val="right"/>
            </w:pPr>
            <w:r w:rsidRPr="005E2883">
              <w:rPr>
                <w:sz w:val="18"/>
                <w:szCs w:val="18"/>
              </w:rPr>
              <w:t>–</w:t>
            </w:r>
          </w:p>
        </w:tc>
        <w:tc>
          <w:tcPr>
            <w:tcW w:w="760" w:type="dxa"/>
            <w:tcBorders>
              <w:top w:val="nil"/>
              <w:left w:val="nil"/>
              <w:bottom w:val="single" w:sz="4" w:space="0" w:color="auto"/>
              <w:right w:val="single" w:sz="4" w:space="0" w:color="auto"/>
            </w:tcBorders>
            <w:shd w:val="clear" w:color="auto" w:fill="auto"/>
            <w:noWrap/>
            <w:vAlign w:val="center"/>
          </w:tcPr>
          <w:p w14:paraId="7B43A34B" w14:textId="77777777" w:rsidR="005E2883" w:rsidRPr="005E2883" w:rsidRDefault="005E2883" w:rsidP="005E2883">
            <w:pPr>
              <w:jc w:val="right"/>
            </w:pPr>
            <w:r w:rsidRPr="005E2883">
              <w:rPr>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6CDC8142" w14:textId="77777777" w:rsidR="005E2883" w:rsidRPr="005E2883" w:rsidRDefault="005E2883" w:rsidP="005E2883">
            <w:pPr>
              <w:jc w:val="right"/>
              <w:rPr>
                <w:rFonts w:eastAsia="Times New Roman"/>
                <w:sz w:val="18"/>
                <w:szCs w:val="18"/>
                <w:lang w:eastAsia="hr-HR"/>
              </w:rPr>
            </w:pPr>
            <w:r w:rsidRPr="005E2883">
              <w:rPr>
                <w:rFonts w:eastAsia="Times New Roman"/>
                <w:sz w:val="18"/>
                <w:szCs w:val="18"/>
                <w:lang w:eastAsia="hr-HR"/>
              </w:rPr>
              <w:t>1.145,1</w:t>
            </w:r>
          </w:p>
        </w:tc>
      </w:tr>
      <w:tr w:rsidR="005E2883" w:rsidRPr="005E2883" w14:paraId="14ED90B7"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5AC05D49" w14:textId="77777777" w:rsidR="005E2883" w:rsidRPr="005E2883" w:rsidRDefault="005E2883" w:rsidP="005E2883">
            <w:pPr>
              <w:jc w:val="both"/>
              <w:rPr>
                <w:sz w:val="18"/>
                <w:lang w:eastAsia="hr-HR"/>
              </w:rPr>
            </w:pPr>
            <w:r w:rsidRPr="005E2883">
              <w:rPr>
                <w:sz w:val="18"/>
                <w:lang w:eastAsia="hr-HR"/>
              </w:rPr>
              <w:t> </w:t>
            </w:r>
          </w:p>
        </w:tc>
        <w:tc>
          <w:tcPr>
            <w:tcW w:w="308" w:type="dxa"/>
            <w:tcBorders>
              <w:top w:val="nil"/>
              <w:left w:val="nil"/>
              <w:bottom w:val="single" w:sz="4" w:space="0" w:color="auto"/>
              <w:right w:val="nil"/>
            </w:tcBorders>
            <w:shd w:val="clear" w:color="auto" w:fill="auto"/>
            <w:noWrap/>
            <w:vAlign w:val="center"/>
            <w:hideMark/>
          </w:tcPr>
          <w:p w14:paraId="20C7A02C" w14:textId="77777777" w:rsidR="005E2883" w:rsidRPr="005E2883" w:rsidRDefault="005E2883" w:rsidP="005E2883">
            <w:pPr>
              <w:jc w:val="both"/>
              <w:rPr>
                <w:b/>
                <w:bCs/>
                <w:sz w:val="18"/>
                <w:lang w:eastAsia="hr-HR"/>
              </w:rPr>
            </w:pPr>
            <w:r w:rsidRPr="005E2883">
              <w:rPr>
                <w:b/>
                <w:bCs/>
                <w:sz w:val="18"/>
                <w:lang w:eastAsia="hr-HR"/>
              </w:rPr>
              <w:t> </w:t>
            </w:r>
          </w:p>
        </w:tc>
        <w:tc>
          <w:tcPr>
            <w:tcW w:w="3432" w:type="dxa"/>
            <w:tcBorders>
              <w:top w:val="nil"/>
              <w:left w:val="nil"/>
              <w:bottom w:val="single" w:sz="4" w:space="0" w:color="auto"/>
              <w:right w:val="single" w:sz="4" w:space="0" w:color="auto"/>
            </w:tcBorders>
            <w:shd w:val="clear" w:color="auto" w:fill="auto"/>
            <w:vAlign w:val="center"/>
            <w:hideMark/>
          </w:tcPr>
          <w:p w14:paraId="25588BFB" w14:textId="77777777" w:rsidR="005E2883" w:rsidRPr="005E2883" w:rsidRDefault="005E2883" w:rsidP="005E2883">
            <w:pPr>
              <w:jc w:val="both"/>
              <w:rPr>
                <w:sz w:val="18"/>
                <w:lang w:eastAsia="hr-HR"/>
              </w:rPr>
            </w:pPr>
            <w:r w:rsidRPr="005E2883">
              <w:rPr>
                <w:sz w:val="18"/>
                <w:lang w:eastAsia="hr-HR"/>
              </w:rPr>
              <w:t>Promet</w:t>
            </w:r>
          </w:p>
        </w:tc>
        <w:tc>
          <w:tcPr>
            <w:tcW w:w="851" w:type="dxa"/>
            <w:tcBorders>
              <w:top w:val="nil"/>
              <w:left w:val="nil"/>
              <w:bottom w:val="single" w:sz="4" w:space="0" w:color="auto"/>
              <w:right w:val="single" w:sz="4" w:space="0" w:color="auto"/>
            </w:tcBorders>
            <w:shd w:val="clear" w:color="auto" w:fill="auto"/>
            <w:vAlign w:val="center"/>
            <w:hideMark/>
          </w:tcPr>
          <w:p w14:paraId="50FEE769" w14:textId="77777777" w:rsidR="005E2883" w:rsidRPr="005E2883" w:rsidRDefault="005E2883" w:rsidP="005E2883">
            <w:pPr>
              <w:jc w:val="right"/>
              <w:rPr>
                <w:rFonts w:eastAsia="Times New Roman"/>
                <w:sz w:val="18"/>
                <w:szCs w:val="18"/>
                <w:lang w:eastAsia="hr-HR"/>
              </w:rPr>
            </w:pPr>
            <w:r w:rsidRPr="005E2883">
              <w:rPr>
                <w:rFonts w:eastAsia="Times New Roman"/>
                <w:sz w:val="18"/>
                <w:szCs w:val="18"/>
                <w:lang w:eastAsia="hr-HR"/>
              </w:rPr>
              <w:t>1.343,9</w:t>
            </w:r>
          </w:p>
        </w:tc>
        <w:tc>
          <w:tcPr>
            <w:tcW w:w="850" w:type="dxa"/>
            <w:tcBorders>
              <w:top w:val="nil"/>
              <w:left w:val="nil"/>
              <w:bottom w:val="single" w:sz="4" w:space="0" w:color="auto"/>
              <w:right w:val="single" w:sz="4" w:space="0" w:color="auto"/>
            </w:tcBorders>
            <w:shd w:val="clear" w:color="auto" w:fill="auto"/>
            <w:noWrap/>
            <w:vAlign w:val="center"/>
            <w:hideMark/>
          </w:tcPr>
          <w:p w14:paraId="5E008F12" w14:textId="77777777" w:rsidR="005E2883" w:rsidRPr="005E2883" w:rsidRDefault="005E2883" w:rsidP="005E2883">
            <w:pPr>
              <w:jc w:val="right"/>
              <w:rPr>
                <w:rFonts w:eastAsia="Times New Roman"/>
                <w:sz w:val="18"/>
                <w:szCs w:val="18"/>
                <w:lang w:eastAsia="hr-HR"/>
              </w:rPr>
            </w:pPr>
            <w:r w:rsidRPr="005E2883">
              <w:rPr>
                <w:rFonts w:eastAsia="Times New Roman"/>
                <w:sz w:val="18"/>
                <w:szCs w:val="18"/>
                <w:lang w:eastAsia="hr-HR"/>
              </w:rPr>
              <w:t>200,5</w:t>
            </w:r>
          </w:p>
        </w:tc>
        <w:tc>
          <w:tcPr>
            <w:tcW w:w="851" w:type="dxa"/>
            <w:tcBorders>
              <w:top w:val="nil"/>
              <w:left w:val="nil"/>
              <w:bottom w:val="single" w:sz="4" w:space="0" w:color="auto"/>
              <w:right w:val="single" w:sz="4" w:space="0" w:color="auto"/>
            </w:tcBorders>
            <w:shd w:val="clear" w:color="auto" w:fill="auto"/>
            <w:vAlign w:val="center"/>
            <w:hideMark/>
          </w:tcPr>
          <w:p w14:paraId="567D7CE8" w14:textId="77777777" w:rsidR="005E2883" w:rsidRPr="005E2883" w:rsidRDefault="005E2883" w:rsidP="005E2883">
            <w:pPr>
              <w:jc w:val="right"/>
            </w:pPr>
            <w:r w:rsidRPr="005E2883">
              <w:rPr>
                <w:sz w:val="18"/>
                <w:szCs w:val="18"/>
              </w:rPr>
              <w:t>–</w:t>
            </w:r>
          </w:p>
        </w:tc>
        <w:tc>
          <w:tcPr>
            <w:tcW w:w="756" w:type="dxa"/>
            <w:tcBorders>
              <w:top w:val="nil"/>
              <w:left w:val="nil"/>
              <w:bottom w:val="single" w:sz="4" w:space="0" w:color="auto"/>
              <w:right w:val="single" w:sz="4" w:space="0" w:color="auto"/>
            </w:tcBorders>
            <w:shd w:val="clear" w:color="auto" w:fill="auto"/>
            <w:vAlign w:val="center"/>
            <w:hideMark/>
          </w:tcPr>
          <w:p w14:paraId="272DA22E" w14:textId="77777777" w:rsidR="005E2883" w:rsidRPr="005E2883" w:rsidRDefault="005E2883" w:rsidP="005E2883">
            <w:pPr>
              <w:jc w:val="right"/>
            </w:pPr>
            <w:r w:rsidRPr="005E2883">
              <w:rPr>
                <w:sz w:val="18"/>
                <w:szCs w:val="18"/>
              </w:rPr>
              <w:t>–</w:t>
            </w:r>
          </w:p>
        </w:tc>
        <w:tc>
          <w:tcPr>
            <w:tcW w:w="760" w:type="dxa"/>
            <w:tcBorders>
              <w:top w:val="nil"/>
              <w:left w:val="nil"/>
              <w:bottom w:val="single" w:sz="4" w:space="0" w:color="auto"/>
              <w:right w:val="single" w:sz="4" w:space="0" w:color="auto"/>
            </w:tcBorders>
            <w:shd w:val="clear" w:color="auto" w:fill="auto"/>
            <w:noWrap/>
            <w:vAlign w:val="center"/>
            <w:hideMark/>
          </w:tcPr>
          <w:p w14:paraId="1CB386A5" w14:textId="77777777" w:rsidR="005E2883" w:rsidRPr="005E2883" w:rsidRDefault="005E2883" w:rsidP="005E2883">
            <w:pPr>
              <w:jc w:val="right"/>
            </w:pPr>
            <w:r w:rsidRPr="005E2883">
              <w:rPr>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2E4129CE" w14:textId="77777777" w:rsidR="005E2883" w:rsidRPr="005E2883" w:rsidRDefault="005E2883" w:rsidP="005E2883">
            <w:pPr>
              <w:jc w:val="right"/>
              <w:rPr>
                <w:rFonts w:eastAsia="Times New Roman"/>
                <w:sz w:val="18"/>
                <w:szCs w:val="18"/>
                <w:lang w:eastAsia="hr-HR"/>
              </w:rPr>
            </w:pPr>
            <w:r w:rsidRPr="005E2883">
              <w:rPr>
                <w:rFonts w:eastAsia="Times New Roman"/>
                <w:sz w:val="18"/>
                <w:szCs w:val="18"/>
                <w:lang w:eastAsia="hr-HR"/>
              </w:rPr>
              <w:t>1.544,4</w:t>
            </w:r>
          </w:p>
        </w:tc>
      </w:tr>
      <w:tr w:rsidR="005E2883" w:rsidRPr="005E2883" w14:paraId="4AC907BB"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78D57DE4" w14:textId="77777777" w:rsidR="005E2883" w:rsidRPr="005E2883" w:rsidRDefault="005E2883" w:rsidP="005E2883">
            <w:pPr>
              <w:jc w:val="both"/>
              <w:rPr>
                <w:sz w:val="18"/>
                <w:lang w:eastAsia="hr-HR"/>
              </w:rPr>
            </w:pPr>
            <w:r w:rsidRPr="005E2883">
              <w:rPr>
                <w:sz w:val="18"/>
                <w:lang w:eastAsia="hr-HR"/>
              </w:rPr>
              <w:t> </w:t>
            </w:r>
          </w:p>
        </w:tc>
        <w:tc>
          <w:tcPr>
            <w:tcW w:w="308" w:type="dxa"/>
            <w:tcBorders>
              <w:top w:val="nil"/>
              <w:left w:val="nil"/>
              <w:bottom w:val="single" w:sz="4" w:space="0" w:color="auto"/>
              <w:right w:val="nil"/>
            </w:tcBorders>
            <w:shd w:val="clear" w:color="auto" w:fill="auto"/>
            <w:noWrap/>
            <w:vAlign w:val="center"/>
            <w:hideMark/>
          </w:tcPr>
          <w:p w14:paraId="314B839F" w14:textId="77777777" w:rsidR="005E2883" w:rsidRPr="005E2883" w:rsidRDefault="005E2883" w:rsidP="005E2883">
            <w:pPr>
              <w:jc w:val="both"/>
              <w:rPr>
                <w:b/>
                <w:bCs/>
                <w:sz w:val="18"/>
                <w:lang w:eastAsia="hr-HR"/>
              </w:rPr>
            </w:pPr>
            <w:r w:rsidRPr="005E2883">
              <w:rPr>
                <w:b/>
                <w:bCs/>
                <w:sz w:val="18"/>
                <w:lang w:eastAsia="hr-HR"/>
              </w:rPr>
              <w:t> </w:t>
            </w:r>
          </w:p>
        </w:tc>
        <w:tc>
          <w:tcPr>
            <w:tcW w:w="3432" w:type="dxa"/>
            <w:tcBorders>
              <w:top w:val="nil"/>
              <w:left w:val="nil"/>
              <w:bottom w:val="single" w:sz="4" w:space="0" w:color="auto"/>
              <w:right w:val="single" w:sz="4" w:space="0" w:color="auto"/>
            </w:tcBorders>
            <w:shd w:val="clear" w:color="auto" w:fill="auto"/>
            <w:vAlign w:val="center"/>
            <w:hideMark/>
          </w:tcPr>
          <w:p w14:paraId="390544E7" w14:textId="77777777" w:rsidR="005E2883" w:rsidRPr="005E2883" w:rsidRDefault="005E2883" w:rsidP="005E2883">
            <w:pPr>
              <w:jc w:val="both"/>
              <w:rPr>
                <w:sz w:val="18"/>
                <w:lang w:eastAsia="hr-HR"/>
              </w:rPr>
            </w:pPr>
            <w:r w:rsidRPr="005E2883">
              <w:rPr>
                <w:sz w:val="18"/>
                <w:lang w:eastAsia="hr-HR"/>
              </w:rPr>
              <w:t>Brodogradnja</w:t>
            </w:r>
          </w:p>
        </w:tc>
        <w:tc>
          <w:tcPr>
            <w:tcW w:w="851" w:type="dxa"/>
            <w:tcBorders>
              <w:top w:val="nil"/>
              <w:left w:val="nil"/>
              <w:bottom w:val="single" w:sz="4" w:space="0" w:color="auto"/>
              <w:right w:val="single" w:sz="4" w:space="0" w:color="auto"/>
            </w:tcBorders>
            <w:shd w:val="clear" w:color="auto" w:fill="auto"/>
            <w:noWrap/>
            <w:vAlign w:val="center"/>
            <w:hideMark/>
          </w:tcPr>
          <w:p w14:paraId="1A31191A" w14:textId="77777777" w:rsidR="005E2883" w:rsidRPr="005E2883" w:rsidRDefault="005E2883" w:rsidP="005E2883">
            <w:pPr>
              <w:jc w:val="right"/>
            </w:pPr>
            <w:r w:rsidRPr="005E2883">
              <w:rPr>
                <w:sz w:val="18"/>
                <w:szCs w:val="18"/>
              </w:rPr>
              <w:t>–</w:t>
            </w:r>
          </w:p>
        </w:tc>
        <w:tc>
          <w:tcPr>
            <w:tcW w:w="850" w:type="dxa"/>
            <w:tcBorders>
              <w:top w:val="nil"/>
              <w:left w:val="nil"/>
              <w:bottom w:val="single" w:sz="4" w:space="0" w:color="auto"/>
              <w:right w:val="single" w:sz="4" w:space="0" w:color="auto"/>
            </w:tcBorders>
            <w:shd w:val="clear" w:color="auto" w:fill="auto"/>
            <w:noWrap/>
            <w:vAlign w:val="center"/>
            <w:hideMark/>
          </w:tcPr>
          <w:p w14:paraId="689CC359" w14:textId="77777777" w:rsidR="005E2883" w:rsidRPr="005E2883" w:rsidRDefault="005E2883" w:rsidP="005E2883">
            <w:pPr>
              <w:jc w:val="right"/>
            </w:pPr>
            <w:r w:rsidRPr="005E2883">
              <w:rPr>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14:paraId="60FF236B" w14:textId="77777777" w:rsidR="005E2883" w:rsidRPr="005E2883" w:rsidRDefault="005E2883" w:rsidP="005E2883">
            <w:pPr>
              <w:jc w:val="right"/>
            </w:pPr>
            <w:r w:rsidRPr="005E2883">
              <w:rPr>
                <w:sz w:val="18"/>
                <w:szCs w:val="18"/>
              </w:rPr>
              <w:t>–</w:t>
            </w:r>
          </w:p>
        </w:tc>
        <w:tc>
          <w:tcPr>
            <w:tcW w:w="756" w:type="dxa"/>
            <w:tcBorders>
              <w:top w:val="nil"/>
              <w:left w:val="nil"/>
              <w:bottom w:val="single" w:sz="4" w:space="0" w:color="auto"/>
              <w:right w:val="single" w:sz="4" w:space="0" w:color="auto"/>
            </w:tcBorders>
            <w:shd w:val="clear" w:color="auto" w:fill="auto"/>
            <w:noWrap/>
            <w:vAlign w:val="center"/>
            <w:hideMark/>
          </w:tcPr>
          <w:p w14:paraId="36FEA3E7" w14:textId="77777777" w:rsidR="005E2883" w:rsidRPr="005E2883" w:rsidRDefault="005E2883" w:rsidP="005E2883">
            <w:pPr>
              <w:jc w:val="right"/>
            </w:pPr>
            <w:r w:rsidRPr="005E2883">
              <w:rPr>
                <w:sz w:val="18"/>
                <w:szCs w:val="18"/>
              </w:rPr>
              <w:t>–</w:t>
            </w:r>
          </w:p>
        </w:tc>
        <w:tc>
          <w:tcPr>
            <w:tcW w:w="760" w:type="dxa"/>
            <w:tcBorders>
              <w:top w:val="nil"/>
              <w:left w:val="nil"/>
              <w:bottom w:val="single" w:sz="4" w:space="0" w:color="auto"/>
              <w:right w:val="single" w:sz="4" w:space="0" w:color="auto"/>
            </w:tcBorders>
            <w:shd w:val="clear" w:color="auto" w:fill="auto"/>
            <w:noWrap/>
            <w:vAlign w:val="center"/>
            <w:hideMark/>
          </w:tcPr>
          <w:p w14:paraId="61E29B33" w14:textId="77777777" w:rsidR="005E2883" w:rsidRPr="005E2883" w:rsidRDefault="005E2883" w:rsidP="005E2883">
            <w:pPr>
              <w:jc w:val="right"/>
              <w:rPr>
                <w:rFonts w:eastAsia="Times New Roman"/>
                <w:sz w:val="18"/>
                <w:szCs w:val="18"/>
                <w:lang w:eastAsia="hr-HR"/>
              </w:rPr>
            </w:pPr>
            <w:r w:rsidRPr="005E2883">
              <w:rPr>
                <w:rFonts w:eastAsia="Times New Roman"/>
                <w:sz w:val="18"/>
                <w:szCs w:val="18"/>
                <w:lang w:eastAsia="hr-HR"/>
              </w:rPr>
              <w:t>461,1</w:t>
            </w:r>
          </w:p>
        </w:tc>
        <w:tc>
          <w:tcPr>
            <w:tcW w:w="992" w:type="dxa"/>
            <w:tcBorders>
              <w:top w:val="nil"/>
              <w:left w:val="nil"/>
              <w:bottom w:val="single" w:sz="4" w:space="0" w:color="auto"/>
              <w:right w:val="single" w:sz="4" w:space="0" w:color="auto"/>
            </w:tcBorders>
            <w:shd w:val="clear" w:color="auto" w:fill="auto"/>
            <w:noWrap/>
            <w:vAlign w:val="center"/>
            <w:hideMark/>
          </w:tcPr>
          <w:p w14:paraId="4D68DBE7" w14:textId="77777777" w:rsidR="005E2883" w:rsidRPr="005E2883" w:rsidRDefault="005E2883" w:rsidP="005E2883">
            <w:pPr>
              <w:jc w:val="right"/>
              <w:rPr>
                <w:rFonts w:eastAsia="Times New Roman"/>
                <w:sz w:val="18"/>
                <w:szCs w:val="18"/>
                <w:lang w:eastAsia="hr-HR"/>
              </w:rPr>
            </w:pPr>
            <w:r w:rsidRPr="005E2883">
              <w:rPr>
                <w:rFonts w:eastAsia="Times New Roman"/>
                <w:sz w:val="18"/>
                <w:szCs w:val="18"/>
                <w:lang w:eastAsia="hr-HR"/>
              </w:rPr>
              <w:t>461,1</w:t>
            </w:r>
          </w:p>
        </w:tc>
      </w:tr>
      <w:tr w:rsidR="005E2883" w:rsidRPr="005E2883" w14:paraId="094CBB7E"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1D3A7078" w14:textId="77777777" w:rsidR="005E2883" w:rsidRPr="005E2883" w:rsidRDefault="005E2883" w:rsidP="005E2883">
            <w:pPr>
              <w:jc w:val="both"/>
              <w:rPr>
                <w:sz w:val="18"/>
                <w:lang w:eastAsia="hr-HR"/>
              </w:rPr>
            </w:pPr>
            <w:r w:rsidRPr="005E2883">
              <w:rPr>
                <w:sz w:val="18"/>
                <w:lang w:eastAsia="hr-HR"/>
              </w:rPr>
              <w:t> </w:t>
            </w:r>
          </w:p>
        </w:tc>
        <w:tc>
          <w:tcPr>
            <w:tcW w:w="308" w:type="dxa"/>
            <w:tcBorders>
              <w:top w:val="nil"/>
              <w:left w:val="nil"/>
              <w:bottom w:val="single" w:sz="4" w:space="0" w:color="auto"/>
              <w:right w:val="nil"/>
            </w:tcBorders>
            <w:shd w:val="clear" w:color="auto" w:fill="auto"/>
            <w:noWrap/>
            <w:vAlign w:val="center"/>
            <w:hideMark/>
          </w:tcPr>
          <w:p w14:paraId="65F975C5" w14:textId="77777777" w:rsidR="005E2883" w:rsidRPr="005E2883" w:rsidRDefault="005E2883" w:rsidP="005E2883">
            <w:pPr>
              <w:jc w:val="both"/>
              <w:rPr>
                <w:b/>
                <w:bCs/>
                <w:sz w:val="18"/>
                <w:lang w:eastAsia="hr-HR"/>
              </w:rPr>
            </w:pPr>
            <w:r w:rsidRPr="005E2883">
              <w:rPr>
                <w:b/>
                <w:bCs/>
                <w:sz w:val="18"/>
                <w:lang w:eastAsia="hr-HR"/>
              </w:rPr>
              <w:t> </w:t>
            </w:r>
          </w:p>
        </w:tc>
        <w:tc>
          <w:tcPr>
            <w:tcW w:w="3432" w:type="dxa"/>
            <w:tcBorders>
              <w:top w:val="nil"/>
              <w:left w:val="nil"/>
              <w:bottom w:val="single" w:sz="4" w:space="0" w:color="auto"/>
              <w:right w:val="single" w:sz="4" w:space="0" w:color="auto"/>
            </w:tcBorders>
            <w:shd w:val="clear" w:color="auto" w:fill="auto"/>
            <w:vAlign w:val="center"/>
            <w:hideMark/>
          </w:tcPr>
          <w:p w14:paraId="2E280007" w14:textId="77777777" w:rsidR="005E2883" w:rsidRPr="005E2883" w:rsidRDefault="005E2883" w:rsidP="005E2883">
            <w:pPr>
              <w:jc w:val="both"/>
              <w:rPr>
                <w:sz w:val="18"/>
                <w:lang w:eastAsia="hr-HR"/>
              </w:rPr>
            </w:pPr>
            <w:r w:rsidRPr="005E2883">
              <w:rPr>
                <w:sz w:val="18"/>
                <w:lang w:eastAsia="hr-HR"/>
              </w:rPr>
              <w:t>Turizam</w:t>
            </w:r>
          </w:p>
        </w:tc>
        <w:tc>
          <w:tcPr>
            <w:tcW w:w="851" w:type="dxa"/>
            <w:tcBorders>
              <w:top w:val="nil"/>
              <w:left w:val="nil"/>
              <w:bottom w:val="single" w:sz="4" w:space="0" w:color="auto"/>
              <w:right w:val="single" w:sz="4" w:space="0" w:color="auto"/>
            </w:tcBorders>
            <w:shd w:val="clear" w:color="auto" w:fill="auto"/>
            <w:noWrap/>
            <w:vAlign w:val="center"/>
            <w:hideMark/>
          </w:tcPr>
          <w:p w14:paraId="4F95D0E0" w14:textId="77777777" w:rsidR="005E2883" w:rsidRPr="005E2883" w:rsidRDefault="005E2883" w:rsidP="005E2883">
            <w:pPr>
              <w:jc w:val="right"/>
              <w:rPr>
                <w:rFonts w:eastAsia="Times New Roman"/>
                <w:sz w:val="18"/>
                <w:szCs w:val="18"/>
                <w:lang w:eastAsia="hr-HR"/>
              </w:rPr>
            </w:pPr>
            <w:r w:rsidRPr="005E2883">
              <w:rPr>
                <w:rFonts w:eastAsia="Times New Roman"/>
                <w:sz w:val="18"/>
                <w:szCs w:val="18"/>
                <w:lang w:eastAsia="hr-HR"/>
              </w:rPr>
              <w:t>5,5</w:t>
            </w:r>
          </w:p>
        </w:tc>
        <w:tc>
          <w:tcPr>
            <w:tcW w:w="850" w:type="dxa"/>
            <w:tcBorders>
              <w:top w:val="nil"/>
              <w:left w:val="nil"/>
              <w:bottom w:val="single" w:sz="4" w:space="0" w:color="auto"/>
              <w:right w:val="single" w:sz="4" w:space="0" w:color="auto"/>
            </w:tcBorders>
            <w:shd w:val="clear" w:color="auto" w:fill="auto"/>
            <w:noWrap/>
            <w:vAlign w:val="center"/>
            <w:hideMark/>
          </w:tcPr>
          <w:p w14:paraId="417B1464" w14:textId="77777777" w:rsidR="005E2883" w:rsidRPr="005E2883" w:rsidRDefault="005E2883" w:rsidP="005E2883">
            <w:pPr>
              <w:jc w:val="right"/>
            </w:pPr>
            <w:r w:rsidRPr="005E2883">
              <w:rPr>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14:paraId="29CA1333" w14:textId="77777777" w:rsidR="005E2883" w:rsidRPr="005E2883" w:rsidRDefault="005E2883" w:rsidP="005E2883">
            <w:pPr>
              <w:jc w:val="right"/>
            </w:pPr>
            <w:r w:rsidRPr="005E2883">
              <w:rPr>
                <w:sz w:val="18"/>
                <w:szCs w:val="18"/>
              </w:rPr>
              <w:t>–</w:t>
            </w:r>
          </w:p>
        </w:tc>
        <w:tc>
          <w:tcPr>
            <w:tcW w:w="756" w:type="dxa"/>
            <w:tcBorders>
              <w:top w:val="nil"/>
              <w:left w:val="nil"/>
              <w:bottom w:val="single" w:sz="4" w:space="0" w:color="auto"/>
              <w:right w:val="single" w:sz="4" w:space="0" w:color="auto"/>
            </w:tcBorders>
            <w:shd w:val="clear" w:color="auto" w:fill="auto"/>
            <w:noWrap/>
            <w:vAlign w:val="center"/>
            <w:hideMark/>
          </w:tcPr>
          <w:p w14:paraId="484F6152" w14:textId="77777777" w:rsidR="005E2883" w:rsidRPr="005E2883" w:rsidRDefault="005E2883" w:rsidP="005E2883">
            <w:pPr>
              <w:jc w:val="right"/>
            </w:pPr>
            <w:r w:rsidRPr="005E2883">
              <w:rPr>
                <w:sz w:val="18"/>
                <w:szCs w:val="18"/>
              </w:rPr>
              <w:t>–</w:t>
            </w:r>
          </w:p>
        </w:tc>
        <w:tc>
          <w:tcPr>
            <w:tcW w:w="760" w:type="dxa"/>
            <w:tcBorders>
              <w:top w:val="nil"/>
              <w:left w:val="nil"/>
              <w:bottom w:val="single" w:sz="4" w:space="0" w:color="auto"/>
              <w:right w:val="single" w:sz="4" w:space="0" w:color="auto"/>
            </w:tcBorders>
            <w:shd w:val="clear" w:color="auto" w:fill="auto"/>
            <w:noWrap/>
            <w:vAlign w:val="center"/>
            <w:hideMark/>
          </w:tcPr>
          <w:p w14:paraId="28555FCE" w14:textId="77777777" w:rsidR="005E2883" w:rsidRPr="005E2883" w:rsidRDefault="005E2883" w:rsidP="005E2883">
            <w:pPr>
              <w:jc w:val="right"/>
            </w:pPr>
            <w:r w:rsidRPr="005E2883">
              <w:rPr>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6E493395" w14:textId="77777777" w:rsidR="005E2883" w:rsidRPr="005E2883" w:rsidRDefault="005E2883" w:rsidP="005E2883">
            <w:pPr>
              <w:jc w:val="right"/>
              <w:rPr>
                <w:rFonts w:eastAsia="Times New Roman"/>
                <w:sz w:val="18"/>
                <w:szCs w:val="18"/>
                <w:lang w:eastAsia="hr-HR"/>
              </w:rPr>
            </w:pPr>
            <w:r w:rsidRPr="005E2883">
              <w:rPr>
                <w:rFonts w:eastAsia="Times New Roman"/>
                <w:sz w:val="18"/>
                <w:szCs w:val="18"/>
                <w:lang w:eastAsia="hr-HR"/>
              </w:rPr>
              <w:t>5,5</w:t>
            </w:r>
          </w:p>
        </w:tc>
      </w:tr>
      <w:tr w:rsidR="005E2883" w:rsidRPr="005E2883" w14:paraId="472DAF35"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5FC174AA" w14:textId="77777777" w:rsidR="005E2883" w:rsidRPr="005E2883" w:rsidRDefault="005E2883" w:rsidP="005E2883">
            <w:pPr>
              <w:jc w:val="both"/>
              <w:rPr>
                <w:sz w:val="18"/>
                <w:lang w:eastAsia="hr-HR"/>
              </w:rPr>
            </w:pPr>
            <w:r w:rsidRPr="005E2883">
              <w:rPr>
                <w:sz w:val="18"/>
                <w:lang w:eastAsia="hr-HR"/>
              </w:rPr>
              <w:t> </w:t>
            </w:r>
          </w:p>
        </w:tc>
        <w:tc>
          <w:tcPr>
            <w:tcW w:w="308" w:type="dxa"/>
            <w:tcBorders>
              <w:top w:val="nil"/>
              <w:left w:val="nil"/>
              <w:bottom w:val="single" w:sz="4" w:space="0" w:color="auto"/>
              <w:right w:val="nil"/>
            </w:tcBorders>
            <w:shd w:val="clear" w:color="auto" w:fill="auto"/>
            <w:noWrap/>
            <w:vAlign w:val="center"/>
            <w:hideMark/>
          </w:tcPr>
          <w:p w14:paraId="1BA577D3" w14:textId="77777777" w:rsidR="005E2883" w:rsidRPr="005E2883" w:rsidRDefault="005E2883" w:rsidP="005E2883">
            <w:pPr>
              <w:jc w:val="both"/>
              <w:rPr>
                <w:b/>
                <w:bCs/>
                <w:sz w:val="18"/>
                <w:lang w:eastAsia="hr-HR"/>
              </w:rPr>
            </w:pPr>
            <w:r w:rsidRPr="005E2883">
              <w:rPr>
                <w:b/>
                <w:bCs/>
                <w:sz w:val="18"/>
                <w:lang w:eastAsia="hr-HR"/>
              </w:rPr>
              <w:t> </w:t>
            </w:r>
          </w:p>
        </w:tc>
        <w:tc>
          <w:tcPr>
            <w:tcW w:w="3432" w:type="dxa"/>
            <w:tcBorders>
              <w:top w:val="nil"/>
              <w:left w:val="nil"/>
              <w:bottom w:val="single" w:sz="4" w:space="0" w:color="auto"/>
              <w:right w:val="single" w:sz="4" w:space="0" w:color="auto"/>
            </w:tcBorders>
            <w:shd w:val="clear" w:color="auto" w:fill="auto"/>
            <w:noWrap/>
            <w:vAlign w:val="center"/>
            <w:hideMark/>
          </w:tcPr>
          <w:p w14:paraId="35F299DE" w14:textId="77777777" w:rsidR="005E2883" w:rsidRPr="005E2883" w:rsidRDefault="005E2883" w:rsidP="005E2883">
            <w:pPr>
              <w:jc w:val="both"/>
              <w:rPr>
                <w:sz w:val="18"/>
                <w:lang w:eastAsia="hr-HR"/>
              </w:rPr>
            </w:pPr>
            <w:r w:rsidRPr="005E2883">
              <w:rPr>
                <w:sz w:val="18"/>
                <w:lang w:eastAsia="hr-HR"/>
              </w:rPr>
              <w:t>Sanacija i restrukturiranje</w:t>
            </w:r>
          </w:p>
        </w:tc>
        <w:tc>
          <w:tcPr>
            <w:tcW w:w="851" w:type="dxa"/>
            <w:tcBorders>
              <w:top w:val="nil"/>
              <w:left w:val="nil"/>
              <w:bottom w:val="single" w:sz="4" w:space="0" w:color="auto"/>
              <w:right w:val="single" w:sz="4" w:space="0" w:color="auto"/>
            </w:tcBorders>
            <w:shd w:val="clear" w:color="auto" w:fill="auto"/>
            <w:noWrap/>
            <w:vAlign w:val="center"/>
            <w:hideMark/>
          </w:tcPr>
          <w:p w14:paraId="3705A6AD" w14:textId="77777777" w:rsidR="005E2883" w:rsidRPr="005E2883" w:rsidRDefault="005E2883" w:rsidP="005E2883">
            <w:pPr>
              <w:jc w:val="right"/>
            </w:pPr>
            <w:r w:rsidRPr="005E2883">
              <w:rPr>
                <w:sz w:val="18"/>
                <w:szCs w:val="18"/>
              </w:rPr>
              <w:t>–</w:t>
            </w:r>
          </w:p>
        </w:tc>
        <w:tc>
          <w:tcPr>
            <w:tcW w:w="850" w:type="dxa"/>
            <w:tcBorders>
              <w:top w:val="nil"/>
              <w:left w:val="nil"/>
              <w:bottom w:val="single" w:sz="4" w:space="0" w:color="auto"/>
              <w:right w:val="single" w:sz="4" w:space="0" w:color="auto"/>
            </w:tcBorders>
            <w:shd w:val="clear" w:color="auto" w:fill="auto"/>
            <w:noWrap/>
            <w:vAlign w:val="center"/>
            <w:hideMark/>
          </w:tcPr>
          <w:p w14:paraId="6ED80A32" w14:textId="77777777" w:rsidR="005E2883" w:rsidRPr="005E2883" w:rsidRDefault="005E2883" w:rsidP="005E2883">
            <w:pPr>
              <w:jc w:val="right"/>
            </w:pPr>
            <w:r w:rsidRPr="005E2883">
              <w:rPr>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14:paraId="710C07B6" w14:textId="77777777" w:rsidR="005E2883" w:rsidRPr="005E2883" w:rsidRDefault="005E2883" w:rsidP="005E2883">
            <w:pPr>
              <w:jc w:val="right"/>
            </w:pPr>
            <w:r w:rsidRPr="005E2883">
              <w:rPr>
                <w:sz w:val="18"/>
                <w:szCs w:val="18"/>
              </w:rPr>
              <w:t>–</w:t>
            </w:r>
          </w:p>
        </w:tc>
        <w:tc>
          <w:tcPr>
            <w:tcW w:w="756" w:type="dxa"/>
            <w:tcBorders>
              <w:top w:val="nil"/>
              <w:left w:val="nil"/>
              <w:bottom w:val="single" w:sz="4" w:space="0" w:color="auto"/>
              <w:right w:val="single" w:sz="4" w:space="0" w:color="auto"/>
            </w:tcBorders>
            <w:shd w:val="clear" w:color="auto" w:fill="auto"/>
            <w:noWrap/>
            <w:vAlign w:val="center"/>
            <w:hideMark/>
          </w:tcPr>
          <w:p w14:paraId="7590D284" w14:textId="77777777" w:rsidR="005E2883" w:rsidRPr="005E2883" w:rsidRDefault="005E2883" w:rsidP="005E2883">
            <w:pPr>
              <w:jc w:val="right"/>
            </w:pPr>
            <w:r w:rsidRPr="005E2883">
              <w:rPr>
                <w:sz w:val="18"/>
                <w:szCs w:val="18"/>
              </w:rPr>
              <w:t>–</w:t>
            </w:r>
          </w:p>
        </w:tc>
        <w:tc>
          <w:tcPr>
            <w:tcW w:w="760" w:type="dxa"/>
            <w:tcBorders>
              <w:top w:val="nil"/>
              <w:left w:val="nil"/>
              <w:bottom w:val="single" w:sz="4" w:space="0" w:color="auto"/>
              <w:right w:val="single" w:sz="4" w:space="0" w:color="auto"/>
            </w:tcBorders>
            <w:shd w:val="clear" w:color="auto" w:fill="auto"/>
            <w:noWrap/>
            <w:vAlign w:val="center"/>
            <w:hideMark/>
          </w:tcPr>
          <w:p w14:paraId="4FE90677" w14:textId="77777777" w:rsidR="005E2883" w:rsidRPr="005E2883" w:rsidRDefault="005E2883" w:rsidP="005E2883">
            <w:pPr>
              <w:jc w:val="right"/>
            </w:pPr>
            <w:r w:rsidRPr="005E2883">
              <w:rPr>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39A9EE74" w14:textId="77777777" w:rsidR="005E2883" w:rsidRPr="005E2883" w:rsidRDefault="005E2883" w:rsidP="005E2883">
            <w:pPr>
              <w:jc w:val="right"/>
            </w:pPr>
            <w:r w:rsidRPr="005E2883">
              <w:rPr>
                <w:sz w:val="18"/>
                <w:szCs w:val="18"/>
              </w:rPr>
              <w:t>–</w:t>
            </w:r>
          </w:p>
        </w:tc>
      </w:tr>
      <w:tr w:rsidR="005E2883" w:rsidRPr="005E2883" w14:paraId="648F8613"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3EA760A4" w14:textId="77777777" w:rsidR="005E2883" w:rsidRPr="005E2883" w:rsidRDefault="005E2883" w:rsidP="005E2883">
            <w:pPr>
              <w:jc w:val="both"/>
              <w:rPr>
                <w:sz w:val="18"/>
                <w:lang w:eastAsia="hr-HR"/>
              </w:rPr>
            </w:pPr>
            <w:r w:rsidRPr="005E2883">
              <w:rPr>
                <w:sz w:val="18"/>
                <w:lang w:eastAsia="hr-HR"/>
              </w:rPr>
              <w:t> </w:t>
            </w:r>
          </w:p>
        </w:tc>
        <w:tc>
          <w:tcPr>
            <w:tcW w:w="308" w:type="dxa"/>
            <w:tcBorders>
              <w:top w:val="nil"/>
              <w:left w:val="nil"/>
              <w:bottom w:val="single" w:sz="4" w:space="0" w:color="auto"/>
              <w:right w:val="nil"/>
            </w:tcBorders>
            <w:shd w:val="clear" w:color="auto" w:fill="auto"/>
            <w:noWrap/>
            <w:vAlign w:val="center"/>
            <w:hideMark/>
          </w:tcPr>
          <w:p w14:paraId="36334BFF" w14:textId="77777777" w:rsidR="005E2883" w:rsidRPr="005E2883" w:rsidRDefault="005E2883" w:rsidP="005E2883">
            <w:pPr>
              <w:jc w:val="both"/>
              <w:rPr>
                <w:b/>
                <w:bCs/>
                <w:sz w:val="18"/>
                <w:lang w:eastAsia="hr-HR"/>
              </w:rPr>
            </w:pPr>
            <w:r w:rsidRPr="005E2883">
              <w:rPr>
                <w:b/>
                <w:bCs/>
                <w:sz w:val="18"/>
                <w:lang w:eastAsia="hr-HR"/>
              </w:rPr>
              <w:t> </w:t>
            </w:r>
          </w:p>
        </w:tc>
        <w:tc>
          <w:tcPr>
            <w:tcW w:w="3432" w:type="dxa"/>
            <w:tcBorders>
              <w:top w:val="nil"/>
              <w:left w:val="nil"/>
              <w:bottom w:val="single" w:sz="4" w:space="0" w:color="auto"/>
              <w:right w:val="single" w:sz="4" w:space="0" w:color="auto"/>
            </w:tcBorders>
            <w:shd w:val="clear" w:color="auto" w:fill="auto"/>
            <w:noWrap/>
            <w:vAlign w:val="center"/>
            <w:hideMark/>
          </w:tcPr>
          <w:p w14:paraId="68F735FF" w14:textId="77777777" w:rsidR="005E2883" w:rsidRPr="005E2883" w:rsidRDefault="005E2883" w:rsidP="005E2883">
            <w:pPr>
              <w:rPr>
                <w:sz w:val="18"/>
                <w:lang w:eastAsia="hr-HR"/>
              </w:rPr>
            </w:pPr>
            <w:r w:rsidRPr="005E2883">
              <w:rPr>
                <w:sz w:val="18"/>
                <w:lang w:eastAsia="hr-HR"/>
              </w:rPr>
              <w:t xml:space="preserve">Radiotelevizijsko emitiranje </w:t>
            </w:r>
            <w:r w:rsidRPr="005E2883">
              <w:rPr>
                <w:sz w:val="18"/>
                <w:szCs w:val="16"/>
              </w:rPr>
              <w:t>i audiovizualna industrija</w:t>
            </w:r>
          </w:p>
        </w:tc>
        <w:tc>
          <w:tcPr>
            <w:tcW w:w="851" w:type="dxa"/>
            <w:tcBorders>
              <w:top w:val="nil"/>
              <w:left w:val="nil"/>
              <w:bottom w:val="single" w:sz="4" w:space="0" w:color="auto"/>
              <w:right w:val="single" w:sz="4" w:space="0" w:color="auto"/>
            </w:tcBorders>
            <w:shd w:val="clear" w:color="auto" w:fill="auto"/>
            <w:noWrap/>
            <w:vAlign w:val="center"/>
            <w:hideMark/>
          </w:tcPr>
          <w:p w14:paraId="6EDF78F6" w14:textId="77777777" w:rsidR="005E2883" w:rsidRPr="005E2883" w:rsidRDefault="005E2883" w:rsidP="005E2883">
            <w:pPr>
              <w:jc w:val="right"/>
              <w:rPr>
                <w:rFonts w:eastAsia="Times New Roman"/>
                <w:sz w:val="18"/>
                <w:szCs w:val="18"/>
                <w:lang w:eastAsia="hr-HR"/>
              </w:rPr>
            </w:pPr>
            <w:r w:rsidRPr="005E2883">
              <w:rPr>
                <w:rFonts w:eastAsia="Times New Roman"/>
                <w:sz w:val="18"/>
                <w:szCs w:val="18"/>
                <w:lang w:eastAsia="hr-HR"/>
              </w:rPr>
              <w:t>1.153,9</w:t>
            </w:r>
          </w:p>
        </w:tc>
        <w:tc>
          <w:tcPr>
            <w:tcW w:w="850" w:type="dxa"/>
            <w:tcBorders>
              <w:top w:val="nil"/>
              <w:left w:val="nil"/>
              <w:bottom w:val="single" w:sz="4" w:space="0" w:color="auto"/>
              <w:right w:val="single" w:sz="4" w:space="0" w:color="auto"/>
            </w:tcBorders>
            <w:shd w:val="clear" w:color="auto" w:fill="auto"/>
            <w:noWrap/>
            <w:vAlign w:val="center"/>
            <w:hideMark/>
          </w:tcPr>
          <w:p w14:paraId="0E3062D7" w14:textId="77777777" w:rsidR="005E2883" w:rsidRPr="005E2883" w:rsidRDefault="005E2883" w:rsidP="005E2883">
            <w:pPr>
              <w:jc w:val="right"/>
            </w:pPr>
            <w:r w:rsidRPr="005E2883">
              <w:rPr>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14:paraId="714C941D" w14:textId="77777777" w:rsidR="005E2883" w:rsidRPr="005E2883" w:rsidRDefault="005E2883" w:rsidP="005E2883">
            <w:pPr>
              <w:jc w:val="right"/>
            </w:pPr>
            <w:r w:rsidRPr="005E2883">
              <w:rPr>
                <w:sz w:val="18"/>
                <w:szCs w:val="18"/>
              </w:rPr>
              <w:t>–</w:t>
            </w:r>
          </w:p>
        </w:tc>
        <w:tc>
          <w:tcPr>
            <w:tcW w:w="756" w:type="dxa"/>
            <w:tcBorders>
              <w:top w:val="nil"/>
              <w:left w:val="nil"/>
              <w:bottom w:val="single" w:sz="4" w:space="0" w:color="auto"/>
              <w:right w:val="single" w:sz="4" w:space="0" w:color="auto"/>
            </w:tcBorders>
            <w:shd w:val="clear" w:color="auto" w:fill="auto"/>
            <w:noWrap/>
            <w:vAlign w:val="center"/>
            <w:hideMark/>
          </w:tcPr>
          <w:p w14:paraId="21DB1DB7" w14:textId="77777777" w:rsidR="005E2883" w:rsidRPr="005E2883" w:rsidRDefault="005E2883" w:rsidP="005E2883">
            <w:pPr>
              <w:jc w:val="right"/>
            </w:pPr>
            <w:r w:rsidRPr="005E2883">
              <w:rPr>
                <w:sz w:val="18"/>
                <w:szCs w:val="18"/>
              </w:rPr>
              <w:t>–</w:t>
            </w:r>
          </w:p>
        </w:tc>
        <w:tc>
          <w:tcPr>
            <w:tcW w:w="760" w:type="dxa"/>
            <w:tcBorders>
              <w:top w:val="nil"/>
              <w:left w:val="nil"/>
              <w:bottom w:val="single" w:sz="4" w:space="0" w:color="auto"/>
              <w:right w:val="single" w:sz="4" w:space="0" w:color="auto"/>
            </w:tcBorders>
            <w:shd w:val="clear" w:color="auto" w:fill="auto"/>
            <w:noWrap/>
            <w:vAlign w:val="center"/>
            <w:hideMark/>
          </w:tcPr>
          <w:p w14:paraId="6E0FAEA6" w14:textId="77777777" w:rsidR="005E2883" w:rsidRPr="005E2883" w:rsidRDefault="005E2883" w:rsidP="005E2883">
            <w:pPr>
              <w:jc w:val="right"/>
            </w:pPr>
            <w:r w:rsidRPr="005E2883">
              <w:rPr>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6AAC06D8" w14:textId="77777777" w:rsidR="005E2883" w:rsidRPr="005E2883" w:rsidRDefault="005E2883" w:rsidP="005E2883">
            <w:pPr>
              <w:jc w:val="right"/>
              <w:rPr>
                <w:rFonts w:eastAsia="Times New Roman"/>
                <w:sz w:val="18"/>
                <w:szCs w:val="18"/>
                <w:lang w:eastAsia="hr-HR"/>
              </w:rPr>
            </w:pPr>
            <w:r w:rsidRPr="005E2883">
              <w:rPr>
                <w:rFonts w:eastAsia="Times New Roman"/>
                <w:sz w:val="18"/>
                <w:szCs w:val="18"/>
                <w:lang w:eastAsia="hr-HR"/>
              </w:rPr>
              <w:t>1.153,9</w:t>
            </w:r>
          </w:p>
        </w:tc>
      </w:tr>
      <w:tr w:rsidR="005E2883" w:rsidRPr="005E2883" w14:paraId="17DACB33"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71177F89" w14:textId="77777777" w:rsidR="005E2883" w:rsidRPr="005E2883" w:rsidRDefault="005E2883" w:rsidP="005E2883">
            <w:pPr>
              <w:jc w:val="both"/>
              <w:rPr>
                <w:sz w:val="18"/>
                <w:lang w:eastAsia="hr-HR"/>
              </w:rPr>
            </w:pPr>
            <w:r w:rsidRPr="005E2883">
              <w:rPr>
                <w:sz w:val="18"/>
                <w:lang w:eastAsia="hr-HR"/>
              </w:rPr>
              <w:t> </w:t>
            </w:r>
          </w:p>
        </w:tc>
        <w:tc>
          <w:tcPr>
            <w:tcW w:w="308" w:type="dxa"/>
            <w:tcBorders>
              <w:top w:val="single" w:sz="4" w:space="0" w:color="auto"/>
              <w:left w:val="nil"/>
              <w:bottom w:val="single" w:sz="4" w:space="0" w:color="auto"/>
            </w:tcBorders>
            <w:shd w:val="clear" w:color="auto" w:fill="auto"/>
            <w:noWrap/>
            <w:vAlign w:val="center"/>
            <w:hideMark/>
          </w:tcPr>
          <w:p w14:paraId="2D84958B" w14:textId="77777777" w:rsidR="005E2883" w:rsidRPr="005E2883" w:rsidRDefault="005E2883" w:rsidP="005E2883">
            <w:pPr>
              <w:jc w:val="both"/>
              <w:rPr>
                <w:b/>
                <w:bCs/>
                <w:sz w:val="18"/>
                <w:lang w:eastAsia="hr-HR"/>
              </w:rPr>
            </w:pPr>
            <w:r w:rsidRPr="005E2883">
              <w:rPr>
                <w:b/>
                <w:bCs/>
                <w:sz w:val="18"/>
                <w:lang w:eastAsia="hr-HR"/>
              </w:rPr>
              <w:t> </w:t>
            </w:r>
          </w:p>
        </w:tc>
        <w:tc>
          <w:tcPr>
            <w:tcW w:w="3432" w:type="dxa"/>
            <w:tcBorders>
              <w:top w:val="single" w:sz="4" w:space="0" w:color="auto"/>
              <w:bottom w:val="single" w:sz="4" w:space="0" w:color="auto"/>
              <w:right w:val="single" w:sz="4" w:space="0" w:color="auto"/>
            </w:tcBorders>
            <w:shd w:val="clear" w:color="auto" w:fill="auto"/>
            <w:noWrap/>
            <w:vAlign w:val="center"/>
            <w:hideMark/>
          </w:tcPr>
          <w:p w14:paraId="5269C931" w14:textId="77777777" w:rsidR="005E2883" w:rsidRPr="005E2883" w:rsidRDefault="005E2883" w:rsidP="005E2883">
            <w:pPr>
              <w:jc w:val="both"/>
              <w:rPr>
                <w:sz w:val="18"/>
                <w:lang w:eastAsia="hr-HR"/>
              </w:rPr>
            </w:pPr>
            <w:r w:rsidRPr="005E2883">
              <w:rPr>
                <w:rFonts w:eastAsia="Times New Roman"/>
                <w:sz w:val="18"/>
              </w:rPr>
              <w:t>Razvoj širokopojasnih mreža</w:t>
            </w:r>
          </w:p>
        </w:tc>
        <w:tc>
          <w:tcPr>
            <w:tcW w:w="851" w:type="dxa"/>
            <w:tcBorders>
              <w:top w:val="nil"/>
              <w:left w:val="nil"/>
              <w:bottom w:val="single" w:sz="4" w:space="0" w:color="auto"/>
              <w:right w:val="single" w:sz="4" w:space="0" w:color="auto"/>
            </w:tcBorders>
            <w:shd w:val="clear" w:color="auto" w:fill="auto"/>
            <w:noWrap/>
            <w:vAlign w:val="center"/>
            <w:hideMark/>
          </w:tcPr>
          <w:p w14:paraId="3F583285" w14:textId="77777777" w:rsidR="005E2883" w:rsidRPr="005E2883" w:rsidRDefault="005E2883" w:rsidP="005E2883">
            <w:pPr>
              <w:jc w:val="right"/>
            </w:pPr>
            <w:r w:rsidRPr="005E2883">
              <w:rPr>
                <w:sz w:val="18"/>
                <w:szCs w:val="18"/>
              </w:rPr>
              <w:t>–</w:t>
            </w:r>
          </w:p>
        </w:tc>
        <w:tc>
          <w:tcPr>
            <w:tcW w:w="850" w:type="dxa"/>
            <w:tcBorders>
              <w:top w:val="nil"/>
              <w:left w:val="nil"/>
              <w:bottom w:val="single" w:sz="4" w:space="0" w:color="auto"/>
              <w:right w:val="single" w:sz="4" w:space="0" w:color="auto"/>
            </w:tcBorders>
            <w:shd w:val="clear" w:color="auto" w:fill="auto"/>
            <w:noWrap/>
            <w:vAlign w:val="center"/>
            <w:hideMark/>
          </w:tcPr>
          <w:p w14:paraId="3596EA5D" w14:textId="77777777" w:rsidR="005E2883" w:rsidRPr="005E2883" w:rsidRDefault="005E2883" w:rsidP="005E2883">
            <w:pPr>
              <w:jc w:val="right"/>
            </w:pPr>
            <w:r w:rsidRPr="005E2883">
              <w:rPr>
                <w:sz w:val="18"/>
                <w:szCs w:val="18"/>
              </w:rPr>
              <w:t>–</w:t>
            </w:r>
          </w:p>
        </w:tc>
        <w:tc>
          <w:tcPr>
            <w:tcW w:w="851" w:type="dxa"/>
            <w:tcBorders>
              <w:top w:val="nil"/>
              <w:left w:val="nil"/>
              <w:bottom w:val="single" w:sz="4" w:space="0" w:color="auto"/>
              <w:right w:val="single" w:sz="4" w:space="0" w:color="auto"/>
            </w:tcBorders>
            <w:shd w:val="clear" w:color="auto" w:fill="auto"/>
            <w:noWrap/>
            <w:vAlign w:val="center"/>
            <w:hideMark/>
          </w:tcPr>
          <w:p w14:paraId="79A9C7A6" w14:textId="77777777" w:rsidR="005E2883" w:rsidRPr="005E2883" w:rsidRDefault="005E2883" w:rsidP="005E2883">
            <w:pPr>
              <w:jc w:val="right"/>
            </w:pPr>
            <w:r w:rsidRPr="005E2883">
              <w:rPr>
                <w:sz w:val="18"/>
                <w:szCs w:val="18"/>
              </w:rPr>
              <w:t>–</w:t>
            </w:r>
          </w:p>
        </w:tc>
        <w:tc>
          <w:tcPr>
            <w:tcW w:w="756" w:type="dxa"/>
            <w:tcBorders>
              <w:top w:val="nil"/>
              <w:left w:val="nil"/>
              <w:bottom w:val="single" w:sz="4" w:space="0" w:color="auto"/>
              <w:right w:val="single" w:sz="4" w:space="0" w:color="auto"/>
            </w:tcBorders>
            <w:shd w:val="clear" w:color="auto" w:fill="auto"/>
            <w:noWrap/>
            <w:vAlign w:val="center"/>
            <w:hideMark/>
          </w:tcPr>
          <w:p w14:paraId="015D31A8" w14:textId="77777777" w:rsidR="005E2883" w:rsidRPr="005E2883" w:rsidRDefault="005E2883" w:rsidP="005E2883">
            <w:pPr>
              <w:jc w:val="right"/>
            </w:pPr>
            <w:r w:rsidRPr="005E2883">
              <w:rPr>
                <w:sz w:val="18"/>
                <w:szCs w:val="18"/>
              </w:rPr>
              <w:t>–</w:t>
            </w:r>
          </w:p>
        </w:tc>
        <w:tc>
          <w:tcPr>
            <w:tcW w:w="760" w:type="dxa"/>
            <w:tcBorders>
              <w:top w:val="nil"/>
              <w:left w:val="nil"/>
              <w:bottom w:val="single" w:sz="4" w:space="0" w:color="auto"/>
              <w:right w:val="single" w:sz="4" w:space="0" w:color="auto"/>
            </w:tcBorders>
            <w:shd w:val="clear" w:color="auto" w:fill="auto"/>
            <w:noWrap/>
            <w:vAlign w:val="center"/>
            <w:hideMark/>
          </w:tcPr>
          <w:p w14:paraId="6F46A15E" w14:textId="77777777" w:rsidR="005E2883" w:rsidRPr="005E2883" w:rsidRDefault="005E2883" w:rsidP="005E2883">
            <w:pPr>
              <w:jc w:val="right"/>
            </w:pPr>
            <w:r w:rsidRPr="005E2883">
              <w:rPr>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03A97ADB" w14:textId="77777777" w:rsidR="005E2883" w:rsidRPr="005E2883" w:rsidRDefault="005E2883" w:rsidP="005E2883">
            <w:pPr>
              <w:jc w:val="right"/>
            </w:pPr>
            <w:r w:rsidRPr="005E2883">
              <w:rPr>
                <w:sz w:val="18"/>
                <w:szCs w:val="18"/>
              </w:rPr>
              <w:t>–</w:t>
            </w:r>
          </w:p>
        </w:tc>
      </w:tr>
      <w:tr w:rsidR="005E2883" w:rsidRPr="005E2883" w14:paraId="1567E300"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hideMark/>
          </w:tcPr>
          <w:p w14:paraId="3FB21A60" w14:textId="77777777" w:rsidR="005E2883" w:rsidRPr="005E2883" w:rsidRDefault="005E2883" w:rsidP="005E2883">
            <w:pPr>
              <w:jc w:val="both"/>
              <w:rPr>
                <w:b/>
                <w:bCs/>
                <w:sz w:val="18"/>
                <w:lang w:eastAsia="hr-HR"/>
              </w:rPr>
            </w:pPr>
            <w:r w:rsidRPr="005E2883">
              <w:rPr>
                <w:b/>
                <w:bCs/>
                <w:sz w:val="18"/>
                <w:lang w:eastAsia="hr-HR"/>
              </w:rPr>
              <w:t> </w:t>
            </w:r>
          </w:p>
        </w:tc>
        <w:tc>
          <w:tcPr>
            <w:tcW w:w="3740" w:type="dxa"/>
            <w:gridSpan w:val="2"/>
            <w:tcBorders>
              <w:top w:val="single" w:sz="4" w:space="0" w:color="auto"/>
              <w:left w:val="nil"/>
              <w:bottom w:val="single" w:sz="4" w:space="0" w:color="auto"/>
              <w:right w:val="nil"/>
            </w:tcBorders>
            <w:shd w:val="clear" w:color="auto" w:fill="auto"/>
            <w:vAlign w:val="center"/>
            <w:hideMark/>
          </w:tcPr>
          <w:p w14:paraId="2EAAAD38" w14:textId="77777777" w:rsidR="005E2883" w:rsidRPr="005E2883" w:rsidRDefault="005E2883" w:rsidP="005E2883">
            <w:pPr>
              <w:jc w:val="both"/>
              <w:rPr>
                <w:b/>
                <w:bCs/>
                <w:i/>
                <w:iCs/>
                <w:sz w:val="18"/>
                <w:lang w:eastAsia="hr-HR"/>
              </w:rPr>
            </w:pPr>
            <w:r w:rsidRPr="005E2883">
              <w:rPr>
                <w:b/>
                <w:bCs/>
                <w:i/>
                <w:iCs/>
                <w:sz w:val="18"/>
                <w:lang w:eastAsia="hr-HR"/>
              </w:rPr>
              <w:t>Regionalne potpore</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4C3F6BD"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19,9</w:t>
            </w:r>
          </w:p>
        </w:tc>
        <w:tc>
          <w:tcPr>
            <w:tcW w:w="850" w:type="dxa"/>
            <w:tcBorders>
              <w:top w:val="nil"/>
              <w:left w:val="nil"/>
              <w:bottom w:val="single" w:sz="4" w:space="0" w:color="auto"/>
              <w:right w:val="single" w:sz="4" w:space="0" w:color="auto"/>
            </w:tcBorders>
            <w:shd w:val="clear" w:color="auto" w:fill="auto"/>
            <w:noWrap/>
            <w:vAlign w:val="center"/>
            <w:hideMark/>
          </w:tcPr>
          <w:p w14:paraId="4CDD8FBE"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764,4</w:t>
            </w:r>
          </w:p>
        </w:tc>
        <w:tc>
          <w:tcPr>
            <w:tcW w:w="851" w:type="dxa"/>
            <w:tcBorders>
              <w:top w:val="nil"/>
              <w:left w:val="nil"/>
              <w:bottom w:val="single" w:sz="4" w:space="0" w:color="auto"/>
              <w:right w:val="single" w:sz="4" w:space="0" w:color="auto"/>
            </w:tcBorders>
            <w:shd w:val="clear" w:color="auto" w:fill="auto"/>
            <w:noWrap/>
            <w:vAlign w:val="center"/>
            <w:hideMark/>
          </w:tcPr>
          <w:p w14:paraId="6AE0591E" w14:textId="77777777" w:rsidR="005E2883" w:rsidRPr="005E2883" w:rsidRDefault="005E2883" w:rsidP="005E2883">
            <w:pPr>
              <w:jc w:val="right"/>
            </w:pPr>
            <w:r w:rsidRPr="005E2883">
              <w:rPr>
                <w:sz w:val="18"/>
                <w:szCs w:val="18"/>
              </w:rPr>
              <w:t>–</w:t>
            </w:r>
          </w:p>
        </w:tc>
        <w:tc>
          <w:tcPr>
            <w:tcW w:w="756" w:type="dxa"/>
            <w:tcBorders>
              <w:top w:val="nil"/>
              <w:left w:val="nil"/>
              <w:bottom w:val="single" w:sz="4" w:space="0" w:color="auto"/>
              <w:right w:val="single" w:sz="4" w:space="0" w:color="auto"/>
            </w:tcBorders>
            <w:shd w:val="clear" w:color="auto" w:fill="auto"/>
            <w:noWrap/>
            <w:vAlign w:val="center"/>
            <w:hideMark/>
          </w:tcPr>
          <w:p w14:paraId="3BC7BFB9"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21,7</w:t>
            </w:r>
          </w:p>
        </w:tc>
        <w:tc>
          <w:tcPr>
            <w:tcW w:w="760" w:type="dxa"/>
            <w:tcBorders>
              <w:top w:val="nil"/>
              <w:left w:val="nil"/>
              <w:bottom w:val="single" w:sz="4" w:space="0" w:color="auto"/>
              <w:right w:val="single" w:sz="4" w:space="0" w:color="auto"/>
            </w:tcBorders>
            <w:shd w:val="clear" w:color="auto" w:fill="auto"/>
            <w:noWrap/>
            <w:vAlign w:val="center"/>
            <w:hideMark/>
          </w:tcPr>
          <w:p w14:paraId="7912DE5E" w14:textId="77777777" w:rsidR="005E2883" w:rsidRPr="005E2883" w:rsidRDefault="005E2883" w:rsidP="005E2883">
            <w:pPr>
              <w:jc w:val="right"/>
            </w:pPr>
            <w:r w:rsidRPr="005E2883">
              <w:rPr>
                <w:sz w:val="18"/>
                <w:szCs w:val="18"/>
              </w:rPr>
              <w:t>–</w:t>
            </w:r>
          </w:p>
        </w:tc>
        <w:tc>
          <w:tcPr>
            <w:tcW w:w="992" w:type="dxa"/>
            <w:tcBorders>
              <w:top w:val="nil"/>
              <w:left w:val="nil"/>
              <w:bottom w:val="single" w:sz="4" w:space="0" w:color="auto"/>
              <w:right w:val="single" w:sz="4" w:space="0" w:color="auto"/>
            </w:tcBorders>
            <w:shd w:val="clear" w:color="auto" w:fill="auto"/>
            <w:noWrap/>
            <w:vAlign w:val="center"/>
            <w:hideMark/>
          </w:tcPr>
          <w:p w14:paraId="63E9A4E5"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806,0</w:t>
            </w:r>
          </w:p>
        </w:tc>
      </w:tr>
      <w:tr w:rsidR="005E2883" w:rsidRPr="005E2883" w14:paraId="28F4098B" w14:textId="77777777" w:rsidTr="00AB080D">
        <w:trPr>
          <w:trHeight w:val="51"/>
        </w:trPr>
        <w:tc>
          <w:tcPr>
            <w:tcW w:w="366" w:type="dxa"/>
            <w:tcBorders>
              <w:top w:val="nil"/>
              <w:left w:val="single" w:sz="4" w:space="0" w:color="auto"/>
              <w:bottom w:val="nil"/>
              <w:right w:val="single" w:sz="4" w:space="0" w:color="auto"/>
            </w:tcBorders>
            <w:shd w:val="clear" w:color="auto" w:fill="auto"/>
            <w:noWrap/>
            <w:vAlign w:val="center"/>
          </w:tcPr>
          <w:p w14:paraId="4D7C2980" w14:textId="77777777" w:rsidR="005E2883" w:rsidRPr="005E2883" w:rsidRDefault="005E2883" w:rsidP="005E2883">
            <w:pPr>
              <w:jc w:val="both"/>
              <w:rPr>
                <w:b/>
                <w:bCs/>
                <w:sz w:val="18"/>
                <w:lang w:eastAsia="hr-HR"/>
              </w:rPr>
            </w:pPr>
          </w:p>
        </w:tc>
        <w:tc>
          <w:tcPr>
            <w:tcW w:w="3740" w:type="dxa"/>
            <w:gridSpan w:val="2"/>
            <w:tcBorders>
              <w:top w:val="single" w:sz="4" w:space="0" w:color="auto"/>
              <w:left w:val="nil"/>
              <w:bottom w:val="single" w:sz="4" w:space="0" w:color="auto"/>
              <w:right w:val="nil"/>
            </w:tcBorders>
            <w:shd w:val="clear" w:color="auto" w:fill="auto"/>
            <w:vAlign w:val="center"/>
          </w:tcPr>
          <w:p w14:paraId="2F50FDAD" w14:textId="77777777" w:rsidR="005E2883" w:rsidRPr="005E2883" w:rsidRDefault="005E2883" w:rsidP="005E2883">
            <w:pPr>
              <w:jc w:val="both"/>
              <w:rPr>
                <w:b/>
                <w:bCs/>
                <w:i/>
                <w:iCs/>
                <w:sz w:val="18"/>
                <w:lang w:eastAsia="hr-HR"/>
              </w:rPr>
            </w:pPr>
            <w:r w:rsidRPr="005E2883">
              <w:rPr>
                <w:b/>
                <w:bCs/>
                <w:i/>
                <w:iCs/>
                <w:sz w:val="18"/>
                <w:lang w:eastAsia="hr-HR"/>
              </w:rPr>
              <w:t>Potpore na lokalnoj razini</w:t>
            </w:r>
          </w:p>
        </w:tc>
        <w:tc>
          <w:tcPr>
            <w:tcW w:w="851" w:type="dxa"/>
            <w:tcBorders>
              <w:top w:val="nil"/>
              <w:left w:val="single" w:sz="4" w:space="0" w:color="auto"/>
              <w:bottom w:val="single" w:sz="4" w:space="0" w:color="auto"/>
              <w:right w:val="single" w:sz="4" w:space="0" w:color="auto"/>
            </w:tcBorders>
            <w:shd w:val="clear" w:color="auto" w:fill="auto"/>
            <w:noWrap/>
            <w:vAlign w:val="center"/>
          </w:tcPr>
          <w:p w14:paraId="51209815"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901,7</w:t>
            </w:r>
          </w:p>
        </w:tc>
        <w:tc>
          <w:tcPr>
            <w:tcW w:w="850" w:type="dxa"/>
            <w:tcBorders>
              <w:top w:val="nil"/>
              <w:left w:val="nil"/>
              <w:bottom w:val="single" w:sz="4" w:space="0" w:color="auto"/>
              <w:right w:val="single" w:sz="4" w:space="0" w:color="auto"/>
            </w:tcBorders>
            <w:shd w:val="clear" w:color="auto" w:fill="auto"/>
            <w:noWrap/>
            <w:vAlign w:val="center"/>
          </w:tcPr>
          <w:p w14:paraId="6A774D58" w14:textId="77777777" w:rsidR="005E2883" w:rsidRPr="005E2883" w:rsidRDefault="005E2883" w:rsidP="005E2883">
            <w:pPr>
              <w:jc w:val="right"/>
            </w:pPr>
            <w:r w:rsidRPr="005E2883">
              <w:rPr>
                <w:sz w:val="18"/>
                <w:szCs w:val="18"/>
              </w:rPr>
              <w:t>–</w:t>
            </w:r>
          </w:p>
        </w:tc>
        <w:tc>
          <w:tcPr>
            <w:tcW w:w="851" w:type="dxa"/>
            <w:tcBorders>
              <w:top w:val="nil"/>
              <w:left w:val="nil"/>
              <w:bottom w:val="single" w:sz="4" w:space="0" w:color="auto"/>
              <w:right w:val="single" w:sz="4" w:space="0" w:color="auto"/>
            </w:tcBorders>
            <w:shd w:val="clear" w:color="auto" w:fill="auto"/>
            <w:noWrap/>
            <w:vAlign w:val="center"/>
          </w:tcPr>
          <w:p w14:paraId="7DDF2280" w14:textId="77777777" w:rsidR="005E2883" w:rsidRPr="005E2883" w:rsidRDefault="005E2883" w:rsidP="005E2883">
            <w:pPr>
              <w:jc w:val="right"/>
            </w:pPr>
            <w:r w:rsidRPr="005E2883">
              <w:rPr>
                <w:sz w:val="18"/>
                <w:szCs w:val="18"/>
              </w:rPr>
              <w:t>–</w:t>
            </w:r>
          </w:p>
        </w:tc>
        <w:tc>
          <w:tcPr>
            <w:tcW w:w="756" w:type="dxa"/>
            <w:tcBorders>
              <w:top w:val="nil"/>
              <w:left w:val="nil"/>
              <w:bottom w:val="single" w:sz="4" w:space="0" w:color="auto"/>
              <w:right w:val="single" w:sz="4" w:space="0" w:color="auto"/>
            </w:tcBorders>
            <w:shd w:val="clear" w:color="auto" w:fill="auto"/>
            <w:noWrap/>
            <w:vAlign w:val="center"/>
          </w:tcPr>
          <w:p w14:paraId="743B7A2A" w14:textId="77777777" w:rsidR="005E2883" w:rsidRPr="005E2883" w:rsidRDefault="005E2883" w:rsidP="005E2883">
            <w:pPr>
              <w:jc w:val="right"/>
            </w:pPr>
            <w:r w:rsidRPr="005E2883">
              <w:rPr>
                <w:sz w:val="18"/>
                <w:szCs w:val="18"/>
              </w:rPr>
              <w:t>–</w:t>
            </w:r>
          </w:p>
        </w:tc>
        <w:tc>
          <w:tcPr>
            <w:tcW w:w="760" w:type="dxa"/>
            <w:tcBorders>
              <w:top w:val="nil"/>
              <w:left w:val="nil"/>
              <w:bottom w:val="single" w:sz="4" w:space="0" w:color="auto"/>
              <w:right w:val="single" w:sz="4" w:space="0" w:color="auto"/>
            </w:tcBorders>
            <w:shd w:val="clear" w:color="auto" w:fill="auto"/>
            <w:noWrap/>
            <w:vAlign w:val="center"/>
          </w:tcPr>
          <w:p w14:paraId="28CA8C3A" w14:textId="77777777" w:rsidR="005E2883" w:rsidRPr="005E2883" w:rsidRDefault="005E2883" w:rsidP="005E2883">
            <w:pPr>
              <w:jc w:val="right"/>
            </w:pPr>
            <w:r w:rsidRPr="005E2883">
              <w:rPr>
                <w:sz w:val="18"/>
                <w:szCs w:val="18"/>
              </w:rPr>
              <w:t>–</w:t>
            </w:r>
          </w:p>
        </w:tc>
        <w:tc>
          <w:tcPr>
            <w:tcW w:w="992" w:type="dxa"/>
            <w:tcBorders>
              <w:top w:val="nil"/>
              <w:left w:val="nil"/>
              <w:bottom w:val="single" w:sz="4" w:space="0" w:color="auto"/>
              <w:right w:val="single" w:sz="4" w:space="0" w:color="auto"/>
            </w:tcBorders>
            <w:shd w:val="clear" w:color="auto" w:fill="auto"/>
            <w:noWrap/>
            <w:vAlign w:val="center"/>
          </w:tcPr>
          <w:p w14:paraId="7D72675B"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901,7</w:t>
            </w:r>
          </w:p>
        </w:tc>
      </w:tr>
      <w:tr w:rsidR="005E2883" w:rsidRPr="005E2883" w14:paraId="4531046C" w14:textId="77777777" w:rsidTr="00AB080D">
        <w:trPr>
          <w:trHeight w:val="51"/>
        </w:trPr>
        <w:tc>
          <w:tcPr>
            <w:tcW w:w="366" w:type="dxa"/>
            <w:tcBorders>
              <w:top w:val="nil"/>
              <w:left w:val="single" w:sz="4" w:space="0" w:color="auto"/>
              <w:bottom w:val="double" w:sz="4" w:space="0" w:color="auto"/>
              <w:right w:val="single" w:sz="4" w:space="0" w:color="auto"/>
            </w:tcBorders>
            <w:shd w:val="clear" w:color="auto" w:fill="auto"/>
            <w:noWrap/>
            <w:vAlign w:val="center"/>
          </w:tcPr>
          <w:p w14:paraId="351EDA29" w14:textId="77777777" w:rsidR="005E2883" w:rsidRPr="005E2883" w:rsidRDefault="005E2883" w:rsidP="005E2883">
            <w:pPr>
              <w:jc w:val="both"/>
              <w:rPr>
                <w:b/>
                <w:bCs/>
                <w:sz w:val="18"/>
                <w:lang w:eastAsia="hr-HR"/>
              </w:rPr>
            </w:pPr>
          </w:p>
        </w:tc>
        <w:tc>
          <w:tcPr>
            <w:tcW w:w="3740" w:type="dxa"/>
            <w:gridSpan w:val="2"/>
            <w:tcBorders>
              <w:top w:val="single" w:sz="4" w:space="0" w:color="auto"/>
              <w:left w:val="nil"/>
              <w:bottom w:val="double" w:sz="4" w:space="0" w:color="auto"/>
              <w:right w:val="nil"/>
            </w:tcBorders>
            <w:shd w:val="clear" w:color="auto" w:fill="auto"/>
            <w:vAlign w:val="center"/>
          </w:tcPr>
          <w:p w14:paraId="7BA4275D" w14:textId="3423290D" w:rsidR="005E2883" w:rsidRPr="005E2883" w:rsidRDefault="001E1E97" w:rsidP="005E2883">
            <w:pPr>
              <w:jc w:val="both"/>
              <w:rPr>
                <w:b/>
                <w:bCs/>
                <w:i/>
                <w:iCs/>
                <w:sz w:val="18"/>
                <w:lang w:eastAsia="hr-HR"/>
              </w:rPr>
            </w:pPr>
            <w:r w:rsidRPr="001E1E97">
              <w:rPr>
                <w:b/>
                <w:i/>
                <w:sz w:val="18"/>
              </w:rPr>
              <w:t>Potpore za suzbijanje učinaka COVID-a i ruske agresije na Ukrajinu*</w:t>
            </w:r>
          </w:p>
        </w:tc>
        <w:tc>
          <w:tcPr>
            <w:tcW w:w="851" w:type="dxa"/>
            <w:tcBorders>
              <w:top w:val="nil"/>
              <w:left w:val="single" w:sz="4" w:space="0" w:color="auto"/>
              <w:bottom w:val="double" w:sz="4" w:space="0" w:color="auto"/>
              <w:right w:val="single" w:sz="4" w:space="0" w:color="auto"/>
            </w:tcBorders>
            <w:shd w:val="clear" w:color="auto" w:fill="auto"/>
            <w:noWrap/>
            <w:vAlign w:val="center"/>
          </w:tcPr>
          <w:p w14:paraId="63871E22"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272,1</w:t>
            </w:r>
          </w:p>
        </w:tc>
        <w:tc>
          <w:tcPr>
            <w:tcW w:w="850" w:type="dxa"/>
            <w:tcBorders>
              <w:top w:val="nil"/>
              <w:left w:val="nil"/>
              <w:bottom w:val="double" w:sz="4" w:space="0" w:color="auto"/>
              <w:right w:val="single" w:sz="4" w:space="0" w:color="auto"/>
            </w:tcBorders>
            <w:shd w:val="clear" w:color="auto" w:fill="auto"/>
            <w:noWrap/>
            <w:vAlign w:val="center"/>
          </w:tcPr>
          <w:p w14:paraId="519BE839" w14:textId="77777777" w:rsidR="005E2883" w:rsidRPr="005E2883" w:rsidRDefault="005E2883" w:rsidP="005E2883">
            <w:pPr>
              <w:jc w:val="right"/>
            </w:pPr>
            <w:r w:rsidRPr="005E2883">
              <w:rPr>
                <w:sz w:val="18"/>
                <w:szCs w:val="18"/>
              </w:rPr>
              <w:t>–</w:t>
            </w:r>
          </w:p>
        </w:tc>
        <w:tc>
          <w:tcPr>
            <w:tcW w:w="851" w:type="dxa"/>
            <w:tcBorders>
              <w:top w:val="nil"/>
              <w:left w:val="nil"/>
              <w:bottom w:val="double" w:sz="4" w:space="0" w:color="auto"/>
              <w:right w:val="single" w:sz="4" w:space="0" w:color="auto"/>
            </w:tcBorders>
            <w:shd w:val="clear" w:color="auto" w:fill="auto"/>
            <w:noWrap/>
            <w:vAlign w:val="center"/>
          </w:tcPr>
          <w:p w14:paraId="6528C5CC"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390,0</w:t>
            </w:r>
          </w:p>
        </w:tc>
        <w:tc>
          <w:tcPr>
            <w:tcW w:w="756" w:type="dxa"/>
            <w:tcBorders>
              <w:top w:val="nil"/>
              <w:left w:val="nil"/>
              <w:bottom w:val="double" w:sz="4" w:space="0" w:color="auto"/>
              <w:right w:val="single" w:sz="4" w:space="0" w:color="auto"/>
            </w:tcBorders>
            <w:shd w:val="clear" w:color="auto" w:fill="auto"/>
            <w:noWrap/>
            <w:vAlign w:val="center"/>
          </w:tcPr>
          <w:p w14:paraId="6838FCF2"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641,0</w:t>
            </w:r>
          </w:p>
        </w:tc>
        <w:tc>
          <w:tcPr>
            <w:tcW w:w="760" w:type="dxa"/>
            <w:tcBorders>
              <w:top w:val="nil"/>
              <w:left w:val="nil"/>
              <w:bottom w:val="double" w:sz="4" w:space="0" w:color="auto"/>
              <w:right w:val="single" w:sz="4" w:space="0" w:color="auto"/>
            </w:tcBorders>
            <w:shd w:val="clear" w:color="auto" w:fill="auto"/>
            <w:noWrap/>
            <w:vAlign w:val="center"/>
          </w:tcPr>
          <w:p w14:paraId="6D4CC7F2"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1.560,2</w:t>
            </w:r>
          </w:p>
        </w:tc>
        <w:tc>
          <w:tcPr>
            <w:tcW w:w="992" w:type="dxa"/>
            <w:tcBorders>
              <w:top w:val="nil"/>
              <w:left w:val="nil"/>
              <w:bottom w:val="double" w:sz="4" w:space="0" w:color="auto"/>
              <w:right w:val="single" w:sz="4" w:space="0" w:color="auto"/>
            </w:tcBorders>
            <w:shd w:val="clear" w:color="auto" w:fill="auto"/>
            <w:noWrap/>
            <w:vAlign w:val="center"/>
          </w:tcPr>
          <w:p w14:paraId="359F8EAB"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2.863,3</w:t>
            </w:r>
          </w:p>
        </w:tc>
      </w:tr>
      <w:tr w:rsidR="005E2883" w:rsidRPr="005E2883" w14:paraId="06012146" w14:textId="77777777" w:rsidTr="00AB080D">
        <w:trPr>
          <w:trHeight w:val="51"/>
        </w:trPr>
        <w:tc>
          <w:tcPr>
            <w:tcW w:w="4106" w:type="dxa"/>
            <w:gridSpan w:val="3"/>
            <w:tcBorders>
              <w:top w:val="double" w:sz="4" w:space="0" w:color="auto"/>
              <w:left w:val="single" w:sz="4" w:space="0" w:color="auto"/>
              <w:bottom w:val="double" w:sz="4" w:space="0" w:color="auto"/>
              <w:right w:val="single" w:sz="4" w:space="0" w:color="000000"/>
            </w:tcBorders>
            <w:shd w:val="clear" w:color="000000" w:fill="FFFF99"/>
            <w:noWrap/>
            <w:vAlign w:val="center"/>
            <w:hideMark/>
          </w:tcPr>
          <w:p w14:paraId="048375F6" w14:textId="77777777" w:rsidR="005E2883" w:rsidRPr="005E2883" w:rsidRDefault="005E2883" w:rsidP="005E2883">
            <w:pPr>
              <w:jc w:val="both"/>
              <w:rPr>
                <w:b/>
                <w:bCs/>
                <w:sz w:val="18"/>
                <w:lang w:eastAsia="hr-HR"/>
              </w:rPr>
            </w:pPr>
            <w:r w:rsidRPr="005E2883">
              <w:rPr>
                <w:b/>
                <w:bCs/>
                <w:sz w:val="18"/>
                <w:lang w:eastAsia="hr-HR"/>
              </w:rPr>
              <w:t>UKUPNO</w:t>
            </w:r>
          </w:p>
        </w:tc>
        <w:tc>
          <w:tcPr>
            <w:tcW w:w="851" w:type="dxa"/>
            <w:tcBorders>
              <w:top w:val="double" w:sz="4" w:space="0" w:color="auto"/>
              <w:left w:val="nil"/>
              <w:bottom w:val="double" w:sz="4" w:space="0" w:color="auto"/>
              <w:right w:val="single" w:sz="4" w:space="0" w:color="auto"/>
            </w:tcBorders>
            <w:shd w:val="clear" w:color="000000" w:fill="FFFF99"/>
            <w:noWrap/>
            <w:vAlign w:val="center"/>
            <w:hideMark/>
          </w:tcPr>
          <w:p w14:paraId="4250FFDC"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10.814,6</w:t>
            </w:r>
          </w:p>
        </w:tc>
        <w:tc>
          <w:tcPr>
            <w:tcW w:w="850" w:type="dxa"/>
            <w:tcBorders>
              <w:top w:val="double" w:sz="4" w:space="0" w:color="auto"/>
              <w:left w:val="nil"/>
              <w:bottom w:val="double" w:sz="4" w:space="0" w:color="auto"/>
              <w:right w:val="single" w:sz="4" w:space="0" w:color="auto"/>
            </w:tcBorders>
            <w:shd w:val="clear" w:color="000000" w:fill="FFFF99"/>
            <w:noWrap/>
            <w:vAlign w:val="center"/>
            <w:hideMark/>
          </w:tcPr>
          <w:p w14:paraId="38747C2E"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1.446,5</w:t>
            </w:r>
          </w:p>
        </w:tc>
        <w:tc>
          <w:tcPr>
            <w:tcW w:w="851" w:type="dxa"/>
            <w:tcBorders>
              <w:top w:val="double" w:sz="4" w:space="0" w:color="auto"/>
              <w:left w:val="nil"/>
              <w:bottom w:val="double" w:sz="4" w:space="0" w:color="auto"/>
              <w:right w:val="single" w:sz="4" w:space="0" w:color="auto"/>
            </w:tcBorders>
            <w:shd w:val="clear" w:color="000000" w:fill="FFFF99"/>
            <w:noWrap/>
            <w:vAlign w:val="center"/>
            <w:hideMark/>
          </w:tcPr>
          <w:p w14:paraId="67CCC1B5"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1.938,2</w:t>
            </w:r>
          </w:p>
        </w:tc>
        <w:tc>
          <w:tcPr>
            <w:tcW w:w="756" w:type="dxa"/>
            <w:tcBorders>
              <w:top w:val="double" w:sz="4" w:space="0" w:color="auto"/>
              <w:left w:val="nil"/>
              <w:bottom w:val="double" w:sz="4" w:space="0" w:color="auto"/>
              <w:right w:val="single" w:sz="4" w:space="0" w:color="auto"/>
            </w:tcBorders>
            <w:shd w:val="clear" w:color="000000" w:fill="FFFF99"/>
            <w:noWrap/>
            <w:vAlign w:val="center"/>
            <w:hideMark/>
          </w:tcPr>
          <w:p w14:paraId="35302428"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810,7</w:t>
            </w:r>
          </w:p>
        </w:tc>
        <w:tc>
          <w:tcPr>
            <w:tcW w:w="760" w:type="dxa"/>
            <w:tcBorders>
              <w:top w:val="double" w:sz="4" w:space="0" w:color="auto"/>
              <w:left w:val="nil"/>
              <w:bottom w:val="double" w:sz="4" w:space="0" w:color="auto"/>
              <w:right w:val="single" w:sz="4" w:space="0" w:color="auto"/>
            </w:tcBorders>
            <w:shd w:val="clear" w:color="000000" w:fill="FFFF99"/>
            <w:noWrap/>
            <w:vAlign w:val="center"/>
            <w:hideMark/>
          </w:tcPr>
          <w:p w14:paraId="12E7DF7C"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2.028,3</w:t>
            </w:r>
          </w:p>
        </w:tc>
        <w:tc>
          <w:tcPr>
            <w:tcW w:w="992" w:type="dxa"/>
            <w:tcBorders>
              <w:top w:val="double" w:sz="4" w:space="0" w:color="auto"/>
              <w:left w:val="nil"/>
              <w:bottom w:val="double" w:sz="4" w:space="0" w:color="auto"/>
              <w:right w:val="single" w:sz="4" w:space="0" w:color="auto"/>
            </w:tcBorders>
            <w:shd w:val="clear" w:color="000000" w:fill="FFFF99"/>
            <w:noWrap/>
            <w:vAlign w:val="center"/>
            <w:hideMark/>
          </w:tcPr>
          <w:p w14:paraId="6475606D" w14:textId="77777777" w:rsidR="005E2883" w:rsidRPr="005E2883" w:rsidRDefault="005E2883" w:rsidP="005E2883">
            <w:pPr>
              <w:jc w:val="right"/>
              <w:rPr>
                <w:rFonts w:eastAsia="Times New Roman"/>
                <w:b/>
                <w:bCs/>
                <w:sz w:val="18"/>
                <w:szCs w:val="18"/>
                <w:lang w:eastAsia="hr-HR"/>
              </w:rPr>
            </w:pPr>
            <w:r w:rsidRPr="005E2883">
              <w:rPr>
                <w:rFonts w:eastAsia="Times New Roman"/>
                <w:b/>
                <w:bCs/>
                <w:sz w:val="18"/>
                <w:szCs w:val="18"/>
                <w:lang w:eastAsia="hr-HR"/>
              </w:rPr>
              <w:t>17.038,3</w:t>
            </w:r>
          </w:p>
        </w:tc>
      </w:tr>
    </w:tbl>
    <w:p w14:paraId="74662E94" w14:textId="77777777" w:rsidR="008C2D7C" w:rsidRPr="005E2883" w:rsidRDefault="008C2D7C" w:rsidP="008C2D7C">
      <w:pPr>
        <w:contextualSpacing/>
        <w:jc w:val="both"/>
        <w:rPr>
          <w:i/>
          <w:sz w:val="20"/>
        </w:rPr>
      </w:pPr>
      <w:r w:rsidRPr="005E2883">
        <w:rPr>
          <w:i/>
          <w:sz w:val="20"/>
        </w:rPr>
        <w:t>Izvor: Ministarstvo financija i davatelji potpora; podaci obrađeni u Ministarstvu financija</w:t>
      </w:r>
    </w:p>
    <w:p w14:paraId="4F6E04C1" w14:textId="77777777" w:rsidR="001E1E97" w:rsidRPr="00871913" w:rsidRDefault="001E1E97" w:rsidP="001E1E97">
      <w:pPr>
        <w:jc w:val="both"/>
        <w:rPr>
          <w:i/>
          <w:sz w:val="20"/>
        </w:rPr>
      </w:pPr>
      <w:r w:rsidRPr="00871913">
        <w:rPr>
          <w:i/>
          <w:sz w:val="20"/>
        </w:rPr>
        <w:t xml:space="preserve">*Potpore za suzbijanje učinaka COVID-a i ruske agresije na Ukrajinu su potpore dodijeljene prema Privremenim okvirima: Privremeni okvir za dodjelu potpora gospodarstvu za suzbijanje učinaka COVID-a 19 i Privremeni okvir za dodjelu potpora za suzbijanje učinaka ruske agresije na Ukrajinu </w:t>
      </w:r>
    </w:p>
    <w:p w14:paraId="0F15CDCB" w14:textId="77777777" w:rsidR="007D59C5" w:rsidRPr="005E2883" w:rsidRDefault="007D59C5" w:rsidP="000E0349">
      <w:pPr>
        <w:jc w:val="both"/>
      </w:pPr>
    </w:p>
    <w:p w14:paraId="5284991F" w14:textId="77777777" w:rsidR="008C2D7C" w:rsidRPr="009A7BB3" w:rsidRDefault="009A7BB3" w:rsidP="008C2D7C">
      <w:pPr>
        <w:jc w:val="both"/>
      </w:pPr>
      <w:r w:rsidRPr="009A7BB3">
        <w:t xml:space="preserve">Ukupne potpore u iznosu od 17.038,3 milijuna kuna su u 2022. godini </w:t>
      </w:r>
      <w:r w:rsidR="000E0349" w:rsidRPr="009A7BB3">
        <w:t xml:space="preserve">najvećim dijelom </w:t>
      </w:r>
      <w:r w:rsidRPr="009A7BB3">
        <w:t xml:space="preserve">dodjeljivane </w:t>
      </w:r>
      <w:r w:rsidR="000E0349" w:rsidRPr="009A7BB3">
        <w:t>putem subvencija i neposrednih subvencija kamata</w:t>
      </w:r>
      <w:r w:rsidR="008C2D7C" w:rsidRPr="009A7BB3">
        <w:t>, i to</w:t>
      </w:r>
      <w:r w:rsidR="000E0349" w:rsidRPr="009A7BB3">
        <w:t xml:space="preserve"> u iznosu od </w:t>
      </w:r>
      <w:r w:rsidRPr="009A7BB3">
        <w:t xml:space="preserve">10.814,6 </w:t>
      </w:r>
      <w:r w:rsidR="000E0349" w:rsidRPr="009A7BB3">
        <w:t xml:space="preserve">milijuna kuna ili s udjelom u ukupno dodijeljenim potporama od </w:t>
      </w:r>
      <w:r w:rsidRPr="009A7BB3">
        <w:t xml:space="preserve">63,5 </w:t>
      </w:r>
      <w:r w:rsidR="000E0349" w:rsidRPr="009A7BB3">
        <w:t xml:space="preserve">posto, slijede </w:t>
      </w:r>
      <w:r w:rsidR="008C2D7C" w:rsidRPr="009A7BB3">
        <w:t xml:space="preserve">izdana jamstva u iznosu od </w:t>
      </w:r>
      <w:r w:rsidRPr="009A7BB3">
        <w:t xml:space="preserve">2.028,3 </w:t>
      </w:r>
      <w:r w:rsidR="008C2D7C" w:rsidRPr="009A7BB3">
        <w:t>milijuna kuna ili 1</w:t>
      </w:r>
      <w:r w:rsidRPr="009A7BB3">
        <w:t>1,9</w:t>
      </w:r>
      <w:r w:rsidR="008C2D7C" w:rsidRPr="009A7BB3">
        <w:t xml:space="preserve"> posto, kapitalna ulaganja s iznosom od </w:t>
      </w:r>
      <w:r w:rsidRPr="009A7BB3">
        <w:t xml:space="preserve">1.938,2 </w:t>
      </w:r>
      <w:r w:rsidR="008C2D7C" w:rsidRPr="009A7BB3">
        <w:t xml:space="preserve">milijuna kuna ili </w:t>
      </w:r>
      <w:r w:rsidRPr="009A7BB3">
        <w:t>11,4</w:t>
      </w:r>
      <w:r w:rsidR="008C2D7C" w:rsidRPr="009A7BB3">
        <w:t xml:space="preserve"> posto, </w:t>
      </w:r>
      <w:r w:rsidRPr="009A7BB3">
        <w:t xml:space="preserve">porezna oslobođenja, izuzeća, oprost poreza i doprinosa i olakšice s iznosom od 1.446,5 milijuna kuna ili 8,5 posto te </w:t>
      </w:r>
      <w:r w:rsidR="008C2D7C" w:rsidRPr="009A7BB3">
        <w:t xml:space="preserve">povoljni zajmovi s iznosom od </w:t>
      </w:r>
      <w:r w:rsidRPr="009A7BB3">
        <w:t xml:space="preserve">810,7 </w:t>
      </w:r>
      <w:r w:rsidR="008C2D7C" w:rsidRPr="009A7BB3">
        <w:t xml:space="preserve">milijuna kuna ili </w:t>
      </w:r>
      <w:r w:rsidRPr="009A7BB3">
        <w:t>4,8 posto</w:t>
      </w:r>
      <w:r w:rsidR="008C2D7C" w:rsidRPr="009A7BB3">
        <w:t>.</w:t>
      </w:r>
    </w:p>
    <w:p w14:paraId="43F312D4" w14:textId="77777777" w:rsidR="009A7BB3" w:rsidRPr="009A7BB3" w:rsidRDefault="009A7BB3" w:rsidP="008C2D7C">
      <w:pPr>
        <w:jc w:val="both"/>
      </w:pPr>
    </w:p>
    <w:p w14:paraId="5F261D50" w14:textId="77777777" w:rsidR="002E1CBE" w:rsidRPr="005E2883" w:rsidRDefault="002E1CBE" w:rsidP="002E1CBE">
      <w:pPr>
        <w:contextualSpacing/>
        <w:jc w:val="both"/>
      </w:pPr>
      <w:r w:rsidRPr="005E2883">
        <w:rPr>
          <w:b/>
        </w:rPr>
        <w:t xml:space="preserve">Slika </w:t>
      </w:r>
      <w:r w:rsidR="008036B5" w:rsidRPr="005E2883">
        <w:rPr>
          <w:b/>
        </w:rPr>
        <w:t>5</w:t>
      </w:r>
      <w:r w:rsidRPr="005E2883">
        <w:rPr>
          <w:b/>
        </w:rPr>
        <w:t>.</w:t>
      </w:r>
      <w:r w:rsidRPr="005E2883">
        <w:t xml:space="preserve"> Ukupne potpore prema instrumentima dodjele u 202</w:t>
      </w:r>
      <w:r w:rsidR="005E2883" w:rsidRPr="005E2883">
        <w:t>2</w:t>
      </w:r>
      <w:r w:rsidRPr="005E2883">
        <w:t>. godini</w:t>
      </w:r>
      <w:r w:rsidRPr="005E2883">
        <w:rPr>
          <w:rStyle w:val="FootnoteReference"/>
        </w:rPr>
        <w:footnoteReference w:id="11"/>
      </w:r>
    </w:p>
    <w:p w14:paraId="543F7F25" w14:textId="77777777" w:rsidR="002E1CBE" w:rsidRPr="005E2883" w:rsidRDefault="002E1CBE" w:rsidP="002E1CBE">
      <w:pPr>
        <w:jc w:val="both"/>
        <w:rPr>
          <w:sz w:val="20"/>
        </w:rPr>
      </w:pPr>
    </w:p>
    <w:p w14:paraId="22FD9CAA" w14:textId="77777777" w:rsidR="00333214" w:rsidRPr="005E2883" w:rsidRDefault="00333214" w:rsidP="005E2883">
      <w:pPr>
        <w:jc w:val="center"/>
      </w:pPr>
      <w:r w:rsidRPr="005E2883">
        <w:rPr>
          <w:noProof/>
          <w:sz w:val="14"/>
          <w:szCs w:val="14"/>
          <w:lang w:eastAsia="hr-HR"/>
        </w:rPr>
        <w:drawing>
          <wp:inline distT="0" distB="0" distL="0" distR="0" wp14:anchorId="569F7FF9" wp14:editId="3FFD5B45">
            <wp:extent cx="4239895" cy="2205318"/>
            <wp:effectExtent l="0" t="0" r="8255" b="5080"/>
            <wp:docPr id="16" name="Grafikon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6FE0A6" w14:textId="77777777" w:rsidR="005E2883" w:rsidRPr="005E2883" w:rsidRDefault="005E2883" w:rsidP="005E2883">
      <w:pPr>
        <w:contextualSpacing/>
        <w:jc w:val="center"/>
        <w:rPr>
          <w:i/>
          <w:sz w:val="20"/>
        </w:rPr>
      </w:pPr>
      <w:r w:rsidRPr="005E2883">
        <w:rPr>
          <w:i/>
          <w:sz w:val="20"/>
        </w:rPr>
        <w:t>Izvor: Ministarstvo financija i davatelji potpora; podaci obrađeni u Ministarstvu financija</w:t>
      </w:r>
    </w:p>
    <w:p w14:paraId="3D0A37AA" w14:textId="77777777" w:rsidR="00333214" w:rsidRPr="009A7BB3" w:rsidRDefault="00333214" w:rsidP="00BE487D">
      <w:pPr>
        <w:jc w:val="both"/>
      </w:pPr>
    </w:p>
    <w:p w14:paraId="4C065C3C" w14:textId="77777777" w:rsidR="00FE2D9A" w:rsidRPr="0074548D" w:rsidRDefault="00FE2D9A" w:rsidP="00BE487D">
      <w:pPr>
        <w:jc w:val="both"/>
      </w:pPr>
      <w:r w:rsidRPr="0074548D">
        <w:rPr>
          <w:b/>
        </w:rPr>
        <w:t>Potpore sektoru poljoprivrede i ribarstva</w:t>
      </w:r>
      <w:r w:rsidRPr="0074548D">
        <w:t xml:space="preserve"> dodijeljene su </w:t>
      </w:r>
      <w:r w:rsidR="009A7BB3" w:rsidRPr="0074548D">
        <w:t xml:space="preserve">u 2022. godini </w:t>
      </w:r>
      <w:r w:rsidRPr="0074548D">
        <w:t xml:space="preserve">u iznosu od </w:t>
      </w:r>
      <w:r w:rsidR="009A7BB3" w:rsidRPr="0074548D">
        <w:t>7.333,3</w:t>
      </w:r>
      <w:r w:rsidR="00620C08" w:rsidRPr="0074548D">
        <w:t xml:space="preserve"> </w:t>
      </w:r>
      <w:r w:rsidRPr="0074548D">
        <w:t xml:space="preserve">milijuna kuna, </w:t>
      </w:r>
      <w:r w:rsidR="009A7BB3" w:rsidRPr="0074548D">
        <w:t xml:space="preserve">i to </w:t>
      </w:r>
      <w:r w:rsidRPr="0074548D">
        <w:t xml:space="preserve">najvećem dijelom putem subvencija u iznosu od </w:t>
      </w:r>
      <w:r w:rsidR="00620C08" w:rsidRPr="0074548D">
        <w:t xml:space="preserve">5.155,7 </w:t>
      </w:r>
      <w:r w:rsidRPr="0074548D">
        <w:t xml:space="preserve">milijuna kuna ili s udjelom od </w:t>
      </w:r>
      <w:r w:rsidR="00620C08" w:rsidRPr="0074548D">
        <w:t>70,3</w:t>
      </w:r>
      <w:r w:rsidRPr="0074548D">
        <w:t xml:space="preserve"> posto</w:t>
      </w:r>
      <w:r w:rsidR="00DF0232" w:rsidRPr="0074548D">
        <w:t xml:space="preserve"> u poljoprivredi i ribarstvu</w:t>
      </w:r>
      <w:r w:rsidRPr="0074548D">
        <w:t xml:space="preserve">, </w:t>
      </w:r>
      <w:r w:rsidR="00DF0232" w:rsidRPr="0074548D">
        <w:t xml:space="preserve">slijede </w:t>
      </w:r>
      <w:r w:rsidRPr="0074548D">
        <w:t>kapitaln</w:t>
      </w:r>
      <w:r w:rsidR="00DF0232" w:rsidRPr="0074548D">
        <w:t>a</w:t>
      </w:r>
      <w:r w:rsidRPr="0074548D">
        <w:t xml:space="preserve"> ulaganja u iznosu od </w:t>
      </w:r>
      <w:r w:rsidR="00620C08" w:rsidRPr="0074548D">
        <w:t xml:space="preserve">1.548,2 </w:t>
      </w:r>
      <w:r w:rsidRPr="0074548D">
        <w:t xml:space="preserve">milijuna kuna ili </w:t>
      </w:r>
      <w:r w:rsidR="00DF0232" w:rsidRPr="0074548D">
        <w:t>2</w:t>
      </w:r>
      <w:r w:rsidR="00620C08" w:rsidRPr="0074548D">
        <w:t>1,1</w:t>
      </w:r>
      <w:r w:rsidRPr="0074548D">
        <w:t xml:space="preserve"> posto, porezn</w:t>
      </w:r>
      <w:r w:rsidR="00DF0232" w:rsidRPr="0074548D">
        <w:t>e</w:t>
      </w:r>
      <w:r w:rsidRPr="0074548D">
        <w:t xml:space="preserve"> olakšic</w:t>
      </w:r>
      <w:r w:rsidR="00DF0232" w:rsidRPr="0074548D">
        <w:t>e</w:t>
      </w:r>
      <w:r w:rsidRPr="0074548D">
        <w:t xml:space="preserve"> u iznosu od </w:t>
      </w:r>
      <w:r w:rsidR="00620C08" w:rsidRPr="0074548D">
        <w:t xml:space="preserve">481,6 </w:t>
      </w:r>
      <w:r w:rsidRPr="0074548D">
        <w:t>milijun</w:t>
      </w:r>
      <w:r w:rsidR="00DF0232" w:rsidRPr="0074548D">
        <w:t>a</w:t>
      </w:r>
      <w:r w:rsidRPr="0074548D">
        <w:t xml:space="preserve"> kuna ili </w:t>
      </w:r>
      <w:r w:rsidR="00620C08" w:rsidRPr="0074548D">
        <w:t>6,6</w:t>
      </w:r>
      <w:r w:rsidRPr="0074548D">
        <w:t xml:space="preserve"> posto te </w:t>
      </w:r>
      <w:r w:rsidR="00DF0232" w:rsidRPr="0074548D">
        <w:t>povoljni</w:t>
      </w:r>
      <w:r w:rsidRPr="0074548D">
        <w:t xml:space="preserve"> zajmov</w:t>
      </w:r>
      <w:r w:rsidR="00DF0232" w:rsidRPr="0074548D">
        <w:t>i</w:t>
      </w:r>
      <w:r w:rsidRPr="0074548D">
        <w:t xml:space="preserve"> u iznosu od </w:t>
      </w:r>
      <w:r w:rsidR="00620C08" w:rsidRPr="0074548D">
        <w:t xml:space="preserve">147,8 </w:t>
      </w:r>
      <w:r w:rsidRPr="0074548D">
        <w:t>milijun</w:t>
      </w:r>
      <w:r w:rsidR="00DF0232" w:rsidRPr="0074548D">
        <w:t>a</w:t>
      </w:r>
      <w:r w:rsidRPr="0074548D">
        <w:t xml:space="preserve"> kuna ili </w:t>
      </w:r>
      <w:r w:rsidR="00620C08" w:rsidRPr="0074548D">
        <w:rPr>
          <w:rFonts w:eastAsia="Times New Roman"/>
        </w:rPr>
        <w:t>2</w:t>
      </w:r>
      <w:r w:rsidRPr="0074548D">
        <w:rPr>
          <w:rFonts w:eastAsia="Times New Roman"/>
        </w:rPr>
        <w:t xml:space="preserve"> </w:t>
      </w:r>
      <w:r w:rsidRPr="0074548D">
        <w:t>posto.</w:t>
      </w:r>
    </w:p>
    <w:p w14:paraId="2B0D3DB8" w14:textId="77777777" w:rsidR="00DF0232" w:rsidRPr="0074548D" w:rsidRDefault="00DF0232" w:rsidP="00BE487D">
      <w:pPr>
        <w:jc w:val="both"/>
      </w:pPr>
    </w:p>
    <w:p w14:paraId="3605801B" w14:textId="77777777" w:rsidR="00FE2D9A" w:rsidRPr="0074548D" w:rsidRDefault="00FE2D9A" w:rsidP="00BE487D">
      <w:pPr>
        <w:jc w:val="both"/>
      </w:pPr>
      <w:r w:rsidRPr="0074548D">
        <w:rPr>
          <w:b/>
        </w:rPr>
        <w:t>Potpore sektoru industrije i usluga</w:t>
      </w:r>
      <w:r w:rsidRPr="0074548D">
        <w:t xml:space="preserve"> </w:t>
      </w:r>
      <w:r w:rsidR="00620C08" w:rsidRPr="0074548D">
        <w:t xml:space="preserve">dodijeljene su u 2022. godini </w:t>
      </w:r>
      <w:r w:rsidR="00DF0232" w:rsidRPr="0074548D">
        <w:t xml:space="preserve">u iznosu </w:t>
      </w:r>
      <w:r w:rsidRPr="0074548D">
        <w:t xml:space="preserve">od </w:t>
      </w:r>
      <w:r w:rsidR="00620C08" w:rsidRPr="0074548D">
        <w:t xml:space="preserve">9.705 </w:t>
      </w:r>
      <w:r w:rsidRPr="0074548D">
        <w:t xml:space="preserve">milijuna kuna, </w:t>
      </w:r>
      <w:r w:rsidR="00620C08" w:rsidRPr="0074548D">
        <w:t>i to najvećem</w:t>
      </w:r>
      <w:r w:rsidRPr="0074548D">
        <w:t xml:space="preserve"> dijelom putem subvencija i neposrednih subvencija kamata u iznosu od </w:t>
      </w:r>
      <w:r w:rsidR="00620C08" w:rsidRPr="0074548D">
        <w:t xml:space="preserve">5.658,9 </w:t>
      </w:r>
      <w:r w:rsidRPr="0074548D">
        <w:t xml:space="preserve">milijuna kuna ili s </w:t>
      </w:r>
      <w:r w:rsidR="00842357" w:rsidRPr="0074548D">
        <w:t>u</w:t>
      </w:r>
      <w:r w:rsidRPr="0074548D">
        <w:t xml:space="preserve">djelom </w:t>
      </w:r>
      <w:r w:rsidR="00842357" w:rsidRPr="0074548D">
        <w:t xml:space="preserve">od </w:t>
      </w:r>
      <w:r w:rsidR="00620C08" w:rsidRPr="0074548D">
        <w:t>58,3</w:t>
      </w:r>
      <w:r w:rsidR="00842357" w:rsidRPr="0074548D">
        <w:t xml:space="preserve"> posto </w:t>
      </w:r>
      <w:r w:rsidRPr="0074548D">
        <w:t xml:space="preserve">u sektoru industrije i usluga, slijede </w:t>
      </w:r>
      <w:r w:rsidR="00842357" w:rsidRPr="0074548D">
        <w:t xml:space="preserve">izdana </w:t>
      </w:r>
      <w:r w:rsidRPr="0074548D">
        <w:t xml:space="preserve">jamstva s iznosom od </w:t>
      </w:r>
      <w:r w:rsidR="00620C08" w:rsidRPr="0074548D">
        <w:t xml:space="preserve">2.028,3 </w:t>
      </w:r>
      <w:r w:rsidRPr="0074548D">
        <w:t xml:space="preserve">milijuna kuna ili </w:t>
      </w:r>
      <w:r w:rsidR="00620C08" w:rsidRPr="0074548D">
        <w:t>20,9</w:t>
      </w:r>
      <w:r w:rsidRPr="0074548D">
        <w:rPr>
          <w:rFonts w:eastAsia="Times New Roman"/>
        </w:rPr>
        <w:t xml:space="preserve"> </w:t>
      </w:r>
      <w:r w:rsidRPr="0074548D">
        <w:t xml:space="preserve">posto, </w:t>
      </w:r>
      <w:r w:rsidR="00620C08" w:rsidRPr="0074548D">
        <w:t xml:space="preserve">porezne olakšice u iznosu od 964,9 milijuna kuna ili 9,9 posto, </w:t>
      </w:r>
      <w:r w:rsidR="00842357" w:rsidRPr="0074548D">
        <w:t xml:space="preserve">povoljni zajmovi s iznosom od </w:t>
      </w:r>
      <w:r w:rsidR="00620C08" w:rsidRPr="0074548D">
        <w:t xml:space="preserve">662,9 </w:t>
      </w:r>
      <w:r w:rsidR="00842357" w:rsidRPr="0074548D">
        <w:t xml:space="preserve">milijuna kuna ili </w:t>
      </w:r>
      <w:r w:rsidR="00620C08" w:rsidRPr="0074548D">
        <w:t>6,8</w:t>
      </w:r>
      <w:r w:rsidR="00842357" w:rsidRPr="0074548D">
        <w:t xml:space="preserve"> posto</w:t>
      </w:r>
      <w:r w:rsidRPr="0074548D">
        <w:t xml:space="preserve"> </w:t>
      </w:r>
      <w:r w:rsidR="00842357" w:rsidRPr="0074548D">
        <w:t xml:space="preserve">te </w:t>
      </w:r>
      <w:r w:rsidRPr="0074548D">
        <w:t xml:space="preserve">kapitalna ulaganja </w:t>
      </w:r>
      <w:r w:rsidR="00842357" w:rsidRPr="0074548D">
        <w:t xml:space="preserve">s iznosom od </w:t>
      </w:r>
      <w:r w:rsidR="00620C08" w:rsidRPr="0074548D">
        <w:t>390</w:t>
      </w:r>
      <w:r w:rsidRPr="0074548D">
        <w:t xml:space="preserve"> milijuna kuna ili </w:t>
      </w:r>
      <w:r w:rsidR="00620C08" w:rsidRPr="0074548D">
        <w:t>4</w:t>
      </w:r>
      <w:r w:rsidRPr="0074548D">
        <w:t xml:space="preserve"> posto.</w:t>
      </w:r>
    </w:p>
    <w:p w14:paraId="0C10517F" w14:textId="77777777" w:rsidR="00620C08" w:rsidRPr="0074548D" w:rsidRDefault="00620C08" w:rsidP="00BE487D">
      <w:pPr>
        <w:jc w:val="both"/>
      </w:pPr>
    </w:p>
    <w:p w14:paraId="691325C3" w14:textId="77777777" w:rsidR="003E3F81" w:rsidRPr="0074548D" w:rsidRDefault="00FE2D9A" w:rsidP="003E3F81">
      <w:pPr>
        <w:jc w:val="both"/>
      </w:pPr>
      <w:r w:rsidRPr="0074548D">
        <w:rPr>
          <w:b/>
        </w:rPr>
        <w:t xml:space="preserve">Potpore </w:t>
      </w:r>
      <w:r w:rsidR="00503FDB" w:rsidRPr="0074548D">
        <w:rPr>
          <w:b/>
        </w:rPr>
        <w:t>horizontalnim</w:t>
      </w:r>
      <w:r w:rsidRPr="0074548D">
        <w:rPr>
          <w:b/>
        </w:rPr>
        <w:t xml:space="preserve"> ciljev</w:t>
      </w:r>
      <w:r w:rsidR="00503FDB" w:rsidRPr="0074548D">
        <w:rPr>
          <w:b/>
        </w:rPr>
        <w:t>ima</w:t>
      </w:r>
      <w:r w:rsidRPr="0074548D">
        <w:rPr>
          <w:b/>
        </w:rPr>
        <w:t xml:space="preserve"> ili „horizontalne potpore u užem smislu“</w:t>
      </w:r>
      <w:r w:rsidR="003E3F81" w:rsidRPr="0074548D">
        <w:rPr>
          <w:b/>
        </w:rPr>
        <w:t xml:space="preserve"> </w:t>
      </w:r>
      <w:r w:rsidR="00503FDB" w:rsidRPr="0074548D">
        <w:t xml:space="preserve">dodijeljene su </w:t>
      </w:r>
      <w:r w:rsidR="003E3F81" w:rsidRPr="0074548D">
        <w:t>u 202</w:t>
      </w:r>
      <w:r w:rsidR="00503FDB" w:rsidRPr="0074548D">
        <w:t>2</w:t>
      </w:r>
      <w:r w:rsidR="003E3F81" w:rsidRPr="0074548D">
        <w:t xml:space="preserve">. godini u iznosu od </w:t>
      </w:r>
      <w:r w:rsidR="00503FDB" w:rsidRPr="0074548D">
        <w:t xml:space="preserve">724,3 </w:t>
      </w:r>
      <w:r w:rsidRPr="0074548D">
        <w:t xml:space="preserve">milijuna kuna, </w:t>
      </w:r>
      <w:r w:rsidR="003E3F81" w:rsidRPr="0074548D">
        <w:t xml:space="preserve">najvećem dijelom putem </w:t>
      </w:r>
      <w:r w:rsidRPr="0074548D">
        <w:t xml:space="preserve">subvencija </w:t>
      </w:r>
      <w:r w:rsidR="003E3F81" w:rsidRPr="0074548D">
        <w:t>i</w:t>
      </w:r>
      <w:r w:rsidRPr="0074548D">
        <w:t xml:space="preserve"> neposrednih subvencija kamata u iznosu od </w:t>
      </w:r>
      <w:r w:rsidR="00503FDB" w:rsidRPr="0074548D">
        <w:t xml:space="preserve">717,1 </w:t>
      </w:r>
      <w:r w:rsidRPr="0074548D">
        <w:t xml:space="preserve">milijun kuna ili s udjelom od </w:t>
      </w:r>
      <w:r w:rsidRPr="0074548D">
        <w:rPr>
          <w:rFonts w:eastAsia="Times New Roman"/>
        </w:rPr>
        <w:t>9</w:t>
      </w:r>
      <w:r w:rsidR="00503FDB" w:rsidRPr="0074548D">
        <w:rPr>
          <w:rFonts w:eastAsia="Times New Roman"/>
        </w:rPr>
        <w:t>9</w:t>
      </w:r>
      <w:r w:rsidRPr="0074548D">
        <w:rPr>
          <w:rFonts w:eastAsia="Times New Roman"/>
        </w:rPr>
        <w:t xml:space="preserve"> </w:t>
      </w:r>
      <w:r w:rsidRPr="0074548D">
        <w:t>posto</w:t>
      </w:r>
      <w:r w:rsidR="003E3F81" w:rsidRPr="0074548D">
        <w:t xml:space="preserve"> u</w:t>
      </w:r>
      <w:r w:rsidRPr="0074548D">
        <w:t xml:space="preserve"> horizontalni</w:t>
      </w:r>
      <w:r w:rsidR="003E3F81" w:rsidRPr="0074548D">
        <w:t>m</w:t>
      </w:r>
      <w:r w:rsidR="00D27C89" w:rsidRPr="0074548D">
        <w:t xml:space="preserve"> ciljev</w:t>
      </w:r>
      <w:r w:rsidR="003E3F81" w:rsidRPr="0074548D">
        <w:t>ima</w:t>
      </w:r>
      <w:r w:rsidRPr="0074548D">
        <w:t xml:space="preserve">, </w:t>
      </w:r>
      <w:r w:rsidR="003E3F81" w:rsidRPr="0074548D">
        <w:t xml:space="preserve">slijede izdana jamstva u iznosu od </w:t>
      </w:r>
      <w:r w:rsidR="00503FDB" w:rsidRPr="0074548D">
        <w:t>7</w:t>
      </w:r>
      <w:r w:rsidR="003E3F81" w:rsidRPr="0074548D">
        <w:t xml:space="preserve"> milijun</w:t>
      </w:r>
      <w:r w:rsidR="00503FDB" w:rsidRPr="0074548D">
        <w:t>a</w:t>
      </w:r>
      <w:r w:rsidR="003E3F81" w:rsidRPr="0074548D">
        <w:t xml:space="preserve"> kuna ili 1 posto</w:t>
      </w:r>
      <w:r w:rsidR="00503FDB" w:rsidRPr="0074548D">
        <w:t xml:space="preserve"> te </w:t>
      </w:r>
      <w:r w:rsidR="003E3F81" w:rsidRPr="0074548D">
        <w:t xml:space="preserve">povoljni zajmovi u iznosu od </w:t>
      </w:r>
      <w:r w:rsidR="005B4A29" w:rsidRPr="0074548D">
        <w:t>182</w:t>
      </w:r>
      <w:r w:rsidR="003E3F81" w:rsidRPr="0074548D">
        <w:t>.</w:t>
      </w:r>
      <w:r w:rsidR="005B4A29" w:rsidRPr="0074548D">
        <w:t>286,46</w:t>
      </w:r>
      <w:r w:rsidR="003E3F81" w:rsidRPr="0074548D">
        <w:t xml:space="preserve"> kuna ili 0,0</w:t>
      </w:r>
      <w:r w:rsidR="00503FDB" w:rsidRPr="0074548D">
        <w:t>3</w:t>
      </w:r>
      <w:r w:rsidR="003E3F81" w:rsidRPr="0074548D">
        <w:t xml:space="preserve"> posto.</w:t>
      </w:r>
    </w:p>
    <w:p w14:paraId="1E9CA5A0" w14:textId="77777777" w:rsidR="007C318A" w:rsidRPr="0074548D" w:rsidRDefault="007C318A" w:rsidP="007C318A">
      <w:pPr>
        <w:jc w:val="both"/>
        <w:rPr>
          <w:b/>
        </w:rPr>
      </w:pPr>
    </w:p>
    <w:p w14:paraId="7A8AA14B" w14:textId="77777777" w:rsidR="007C318A" w:rsidRPr="0074548D" w:rsidRDefault="007C318A" w:rsidP="007C318A">
      <w:pPr>
        <w:jc w:val="both"/>
        <w:rPr>
          <w:spacing w:val="-2"/>
        </w:rPr>
      </w:pPr>
      <w:r w:rsidRPr="0074548D">
        <w:rPr>
          <w:b/>
          <w:spacing w:val="-2"/>
        </w:rPr>
        <w:t>Potpore posebnim sektorima</w:t>
      </w:r>
      <w:r w:rsidRPr="0074548D">
        <w:rPr>
          <w:spacing w:val="-2"/>
        </w:rPr>
        <w:t xml:space="preserve"> </w:t>
      </w:r>
      <w:r w:rsidR="00503FDB" w:rsidRPr="0074548D">
        <w:rPr>
          <w:spacing w:val="-2"/>
        </w:rPr>
        <w:t xml:space="preserve">dodijeljene su </w:t>
      </w:r>
      <w:r w:rsidRPr="0074548D">
        <w:rPr>
          <w:spacing w:val="-2"/>
        </w:rPr>
        <w:t>u 202</w:t>
      </w:r>
      <w:r w:rsidR="00503FDB" w:rsidRPr="0074548D">
        <w:rPr>
          <w:spacing w:val="-2"/>
        </w:rPr>
        <w:t>2</w:t>
      </w:r>
      <w:r w:rsidRPr="0074548D">
        <w:rPr>
          <w:spacing w:val="-2"/>
        </w:rPr>
        <w:t xml:space="preserve">. godini u iznosu od </w:t>
      </w:r>
      <w:r w:rsidR="00503FDB" w:rsidRPr="0074548D">
        <w:rPr>
          <w:spacing w:val="-2"/>
        </w:rPr>
        <w:t xml:space="preserve">4.409,7 </w:t>
      </w:r>
      <w:r w:rsidRPr="0074548D">
        <w:rPr>
          <w:spacing w:val="-2"/>
        </w:rPr>
        <w:t xml:space="preserve">milijuna kuna, najvećem dijelom putem subvencija i neposrednih subvencija kamata u iznosu od </w:t>
      </w:r>
      <w:r w:rsidR="00503FDB" w:rsidRPr="0074548D">
        <w:rPr>
          <w:spacing w:val="-2"/>
        </w:rPr>
        <w:t>3.748,1</w:t>
      </w:r>
      <w:r w:rsidRPr="0074548D">
        <w:rPr>
          <w:spacing w:val="-2"/>
        </w:rPr>
        <w:t xml:space="preserve"> milijun kuna ili s udjelom od 85</w:t>
      </w:r>
      <w:r w:rsidRPr="0074548D">
        <w:rPr>
          <w:rFonts w:eastAsia="Times New Roman"/>
          <w:spacing w:val="-2"/>
        </w:rPr>
        <w:t xml:space="preserve"> </w:t>
      </w:r>
      <w:r w:rsidRPr="0074548D">
        <w:rPr>
          <w:spacing w:val="-2"/>
        </w:rPr>
        <w:t xml:space="preserve">posto u posebnim sektorima, slijede izdana jamstva u iznosu od </w:t>
      </w:r>
      <w:r w:rsidR="00503FDB" w:rsidRPr="0074548D">
        <w:rPr>
          <w:spacing w:val="-2"/>
        </w:rPr>
        <w:t xml:space="preserve">461,1 </w:t>
      </w:r>
      <w:r w:rsidRPr="0074548D">
        <w:rPr>
          <w:spacing w:val="-2"/>
        </w:rPr>
        <w:t>milijun kuna ili 1</w:t>
      </w:r>
      <w:r w:rsidR="00503FDB" w:rsidRPr="0074548D">
        <w:rPr>
          <w:spacing w:val="-2"/>
        </w:rPr>
        <w:t>0,5</w:t>
      </w:r>
      <w:r w:rsidRPr="0074548D">
        <w:rPr>
          <w:rFonts w:eastAsia="Times New Roman"/>
          <w:spacing w:val="-2"/>
        </w:rPr>
        <w:t xml:space="preserve"> </w:t>
      </w:r>
      <w:r w:rsidRPr="0074548D">
        <w:rPr>
          <w:spacing w:val="-2"/>
        </w:rPr>
        <w:t xml:space="preserve">posto, te porezne olakšice u iznosu od </w:t>
      </w:r>
      <w:r w:rsidR="00503FDB" w:rsidRPr="0074548D">
        <w:rPr>
          <w:spacing w:val="-2"/>
        </w:rPr>
        <w:t xml:space="preserve">200,5 milijuna kuna ili 4,5 </w:t>
      </w:r>
      <w:r w:rsidRPr="0074548D">
        <w:rPr>
          <w:spacing w:val="-2"/>
        </w:rPr>
        <w:t>posto.</w:t>
      </w:r>
    </w:p>
    <w:p w14:paraId="335AC6F6" w14:textId="77777777" w:rsidR="003E3F81" w:rsidRPr="0074548D" w:rsidRDefault="003E3F81" w:rsidP="003E3F81">
      <w:pPr>
        <w:jc w:val="both"/>
      </w:pPr>
    </w:p>
    <w:p w14:paraId="3C8FAA01" w14:textId="77777777" w:rsidR="004D3787" w:rsidRPr="0074548D" w:rsidRDefault="00FE2D9A" w:rsidP="00BE487D">
      <w:pPr>
        <w:jc w:val="both"/>
      </w:pPr>
      <w:r w:rsidRPr="0074548D">
        <w:rPr>
          <w:b/>
        </w:rPr>
        <w:t>Regionalne potpore</w:t>
      </w:r>
      <w:r w:rsidRPr="0074548D">
        <w:t xml:space="preserve"> </w:t>
      </w:r>
      <w:r w:rsidR="00503FDB" w:rsidRPr="0074548D">
        <w:t xml:space="preserve">dodijeljene su </w:t>
      </w:r>
      <w:r w:rsidR="00F43A0B" w:rsidRPr="0074548D">
        <w:t>u 202</w:t>
      </w:r>
      <w:r w:rsidR="00503FDB" w:rsidRPr="0074548D">
        <w:t>2</w:t>
      </w:r>
      <w:r w:rsidR="00F43A0B" w:rsidRPr="0074548D">
        <w:t xml:space="preserve">. godini u iznosu od </w:t>
      </w:r>
      <w:r w:rsidR="00503FDB" w:rsidRPr="0074548D">
        <w:t xml:space="preserve">806 </w:t>
      </w:r>
      <w:r w:rsidRPr="0074548D">
        <w:t>milijun</w:t>
      </w:r>
      <w:r w:rsidR="00503FDB" w:rsidRPr="0074548D">
        <w:t>a</w:t>
      </w:r>
      <w:r w:rsidRPr="0074548D">
        <w:t xml:space="preserve"> kuna, </w:t>
      </w:r>
      <w:r w:rsidR="00F43A0B" w:rsidRPr="0074548D">
        <w:t xml:space="preserve">najvećem dijelom putem poreznih olakšica u iznosu od </w:t>
      </w:r>
      <w:r w:rsidR="00503FDB" w:rsidRPr="0074548D">
        <w:t xml:space="preserve">764,4 </w:t>
      </w:r>
      <w:r w:rsidR="00F43A0B" w:rsidRPr="0074548D">
        <w:t xml:space="preserve">milijuna kuna ili s udjelom od </w:t>
      </w:r>
      <w:r w:rsidR="00503FDB" w:rsidRPr="0074548D">
        <w:t xml:space="preserve">94,8 </w:t>
      </w:r>
      <w:r w:rsidR="00F43A0B" w:rsidRPr="0074548D">
        <w:t>posto u regionalnim potporama,</w:t>
      </w:r>
      <w:r w:rsidR="004D3787" w:rsidRPr="0074548D">
        <w:t xml:space="preserve"> slijede </w:t>
      </w:r>
      <w:r w:rsidR="00503FDB" w:rsidRPr="0074548D">
        <w:t xml:space="preserve">povoljni zajmovi u iznosu od 21,7 milijuna kuna ili 2,7 posto te </w:t>
      </w:r>
      <w:r w:rsidR="004D3787" w:rsidRPr="0074548D">
        <w:t>subvencij</w:t>
      </w:r>
      <w:r w:rsidR="00503FDB" w:rsidRPr="0074548D">
        <w:t>e</w:t>
      </w:r>
      <w:r w:rsidR="004D3787" w:rsidRPr="0074548D">
        <w:t xml:space="preserve"> u iznosu od </w:t>
      </w:r>
      <w:r w:rsidR="00503FDB" w:rsidRPr="0074548D">
        <w:t>19,9</w:t>
      </w:r>
      <w:r w:rsidR="005B4A29" w:rsidRPr="0074548D">
        <w:t xml:space="preserve"> </w:t>
      </w:r>
      <w:r w:rsidRPr="0074548D">
        <w:t xml:space="preserve">milijuna kuna </w:t>
      </w:r>
      <w:r w:rsidR="004D3787" w:rsidRPr="0074548D">
        <w:t>ili</w:t>
      </w:r>
      <w:r w:rsidR="00693657" w:rsidRPr="0074548D">
        <w:t xml:space="preserve"> </w:t>
      </w:r>
      <w:r w:rsidR="00503FDB" w:rsidRPr="0074548D">
        <w:t>2,5</w:t>
      </w:r>
      <w:r w:rsidRPr="0074548D">
        <w:rPr>
          <w:rFonts w:eastAsia="Times New Roman"/>
        </w:rPr>
        <w:t xml:space="preserve"> </w:t>
      </w:r>
      <w:r w:rsidRPr="0074548D">
        <w:t>posto</w:t>
      </w:r>
      <w:r w:rsidR="004D3787" w:rsidRPr="0074548D">
        <w:t>.</w:t>
      </w:r>
    </w:p>
    <w:p w14:paraId="6E79ABA5" w14:textId="77777777" w:rsidR="00503FDB" w:rsidRPr="0074548D" w:rsidRDefault="00503FDB" w:rsidP="00BE487D">
      <w:pPr>
        <w:jc w:val="both"/>
      </w:pPr>
    </w:p>
    <w:p w14:paraId="4CBADD7D" w14:textId="49951674" w:rsidR="004D3787" w:rsidRPr="0074548D" w:rsidRDefault="00FE2D9A" w:rsidP="00BE487D">
      <w:pPr>
        <w:jc w:val="both"/>
      </w:pPr>
      <w:r w:rsidRPr="0074548D">
        <w:rPr>
          <w:b/>
        </w:rPr>
        <w:lastRenderedPageBreak/>
        <w:t>Potpore na lokalnoj razini</w:t>
      </w:r>
      <w:r w:rsidR="004D3787" w:rsidRPr="0074548D">
        <w:rPr>
          <w:b/>
        </w:rPr>
        <w:t>, dodijeljene</w:t>
      </w:r>
      <w:r w:rsidRPr="0074548D">
        <w:rPr>
          <w:b/>
        </w:rPr>
        <w:t xml:space="preserve"> od strane jedinica lokalne i područne (regionalne) samouprave</w:t>
      </w:r>
      <w:r w:rsidRPr="0074548D">
        <w:t xml:space="preserve"> </w:t>
      </w:r>
      <w:r w:rsidR="00D50EB6" w:rsidRPr="0074548D">
        <w:t xml:space="preserve">dodijeljene su </w:t>
      </w:r>
      <w:r w:rsidR="004D3787" w:rsidRPr="0074548D">
        <w:t>u 202</w:t>
      </w:r>
      <w:r w:rsidR="00D50EB6" w:rsidRPr="0074548D">
        <w:t>2</w:t>
      </w:r>
      <w:r w:rsidR="004D3787" w:rsidRPr="0074548D">
        <w:t xml:space="preserve">. godini u iznosu od </w:t>
      </w:r>
      <w:r w:rsidR="00D50EB6" w:rsidRPr="0074548D">
        <w:t xml:space="preserve">901,7 </w:t>
      </w:r>
      <w:r w:rsidR="004D3787" w:rsidRPr="0074548D">
        <w:t>milijuna kuna</w:t>
      </w:r>
      <w:r w:rsidR="00D50EB6" w:rsidRPr="0074548D">
        <w:t xml:space="preserve"> isključivo putem </w:t>
      </w:r>
      <w:r w:rsidR="004D3787" w:rsidRPr="0074548D">
        <w:t>subvencija</w:t>
      </w:r>
      <w:r w:rsidR="001E1E97" w:rsidRPr="0074548D">
        <w:t>.</w:t>
      </w:r>
    </w:p>
    <w:p w14:paraId="37CFEAB0" w14:textId="77777777" w:rsidR="00D50EB6" w:rsidRPr="0074548D" w:rsidRDefault="00D50EB6" w:rsidP="00BE487D">
      <w:pPr>
        <w:jc w:val="both"/>
      </w:pPr>
    </w:p>
    <w:p w14:paraId="3E6B3974" w14:textId="63E353BA" w:rsidR="00FE2D9A" w:rsidRPr="0074548D" w:rsidRDefault="00FE2D9A" w:rsidP="00BE487D">
      <w:pPr>
        <w:jc w:val="both"/>
      </w:pPr>
      <w:r w:rsidRPr="0074548D">
        <w:rPr>
          <w:b/>
        </w:rPr>
        <w:t xml:space="preserve">Potpore dodijeljene kao </w:t>
      </w:r>
      <w:r w:rsidRPr="0074548D">
        <w:rPr>
          <w:rFonts w:eastAsia="Times New Roman"/>
          <w:b/>
          <w:bCs/>
          <w:iCs/>
        </w:rPr>
        <w:t xml:space="preserve">podrška gospodarstvu u COVID-19 </w:t>
      </w:r>
      <w:proofErr w:type="spellStart"/>
      <w:r w:rsidRPr="0074548D">
        <w:rPr>
          <w:rFonts w:eastAsia="Times New Roman"/>
          <w:b/>
          <w:bCs/>
          <w:iCs/>
        </w:rPr>
        <w:t>pandemiji</w:t>
      </w:r>
      <w:proofErr w:type="spellEnd"/>
      <w:r w:rsidRPr="0074548D">
        <w:t xml:space="preserve"> </w:t>
      </w:r>
      <w:r w:rsidR="001E1E97" w:rsidRPr="0074548D">
        <w:rPr>
          <w:b/>
          <w:bCs/>
        </w:rPr>
        <w:t>i suzbijanja učinaka ruske agresije na Ukrajinu</w:t>
      </w:r>
      <w:r w:rsidR="001E1E97" w:rsidRPr="0074548D">
        <w:t xml:space="preserve"> </w:t>
      </w:r>
      <w:r w:rsidR="00D50EB6" w:rsidRPr="0074548D">
        <w:t xml:space="preserve">dodijeljene su </w:t>
      </w:r>
      <w:r w:rsidR="004D3787" w:rsidRPr="0074548D">
        <w:t>u 202</w:t>
      </w:r>
      <w:r w:rsidR="00D50EB6" w:rsidRPr="0074548D">
        <w:t>2</w:t>
      </w:r>
      <w:r w:rsidR="004D3787" w:rsidRPr="0074548D">
        <w:t xml:space="preserve">. godini u iznosu od </w:t>
      </w:r>
      <w:r w:rsidR="00D50EB6" w:rsidRPr="0074548D">
        <w:t xml:space="preserve">2.863,3 </w:t>
      </w:r>
      <w:r w:rsidRPr="0074548D">
        <w:t xml:space="preserve">milijuna kuna, </w:t>
      </w:r>
      <w:r w:rsidR="004D3787" w:rsidRPr="0074548D">
        <w:t xml:space="preserve">najvećem dijelom putem izdanih jamstava u iznosu od </w:t>
      </w:r>
      <w:r w:rsidR="00D50EB6" w:rsidRPr="0074548D">
        <w:t xml:space="preserve">1.560,2 </w:t>
      </w:r>
      <w:r w:rsidR="004D3787" w:rsidRPr="0074548D">
        <w:t xml:space="preserve">milijuna kuna ili s udjelom od </w:t>
      </w:r>
      <w:r w:rsidR="00D50EB6" w:rsidRPr="0074548D">
        <w:t xml:space="preserve">54,5 </w:t>
      </w:r>
      <w:r w:rsidR="004D3787" w:rsidRPr="0074548D">
        <w:t>posto u potporama dodijeljenih kao podrška gospodarstvu, slijede povoljni</w:t>
      </w:r>
      <w:r w:rsidRPr="0074548D">
        <w:t xml:space="preserve"> zajmov</w:t>
      </w:r>
      <w:r w:rsidR="004D3787" w:rsidRPr="0074548D">
        <w:t xml:space="preserve">i u </w:t>
      </w:r>
      <w:r w:rsidRPr="0074548D">
        <w:t xml:space="preserve">iznosu od </w:t>
      </w:r>
      <w:r w:rsidR="00D50EB6" w:rsidRPr="0074548D">
        <w:t xml:space="preserve">641 </w:t>
      </w:r>
      <w:r w:rsidRPr="0074548D">
        <w:t xml:space="preserve">milijun kuna </w:t>
      </w:r>
      <w:r w:rsidR="004D3787" w:rsidRPr="0074548D">
        <w:t xml:space="preserve">ili </w:t>
      </w:r>
      <w:r w:rsidR="00D50EB6" w:rsidRPr="0074548D">
        <w:t>22,4</w:t>
      </w:r>
      <w:r w:rsidR="004D3787" w:rsidRPr="0074548D">
        <w:t xml:space="preserve"> posto</w:t>
      </w:r>
      <w:r w:rsidR="009F11CF" w:rsidRPr="0074548D">
        <w:t xml:space="preserve">, kapitalna ulaganja u iznosu od 390 milijuna kuna ili 13,6 posto te </w:t>
      </w:r>
      <w:r w:rsidR="004D3787" w:rsidRPr="0074548D">
        <w:t>s</w:t>
      </w:r>
      <w:r w:rsidR="001704C3" w:rsidRPr="0074548D">
        <w:t>ubvencije</w:t>
      </w:r>
      <w:r w:rsidRPr="0074548D">
        <w:t xml:space="preserve"> </w:t>
      </w:r>
      <w:r w:rsidR="007E6FCC" w:rsidRPr="0074548D">
        <w:t>i</w:t>
      </w:r>
      <w:r w:rsidRPr="0074548D">
        <w:t xml:space="preserve"> neposredn</w:t>
      </w:r>
      <w:r w:rsidR="001704C3" w:rsidRPr="0074548D">
        <w:t>e</w:t>
      </w:r>
      <w:r w:rsidRPr="0074548D">
        <w:t xml:space="preserve"> subvencija kamata</w:t>
      </w:r>
      <w:r w:rsidR="001704C3" w:rsidRPr="0074548D">
        <w:t xml:space="preserve"> u iznosu od </w:t>
      </w:r>
      <w:r w:rsidR="009F11CF" w:rsidRPr="0074548D">
        <w:t xml:space="preserve">272,1 </w:t>
      </w:r>
      <w:r w:rsidRPr="0074548D">
        <w:t>milijun kuna</w:t>
      </w:r>
      <w:r w:rsidR="001704C3" w:rsidRPr="0074548D">
        <w:t xml:space="preserve"> ili </w:t>
      </w:r>
      <w:r w:rsidR="00D43B49" w:rsidRPr="0074548D">
        <w:t xml:space="preserve">s udjelom </w:t>
      </w:r>
      <w:r w:rsidR="001E1E97" w:rsidRPr="0074548D">
        <w:t xml:space="preserve">od </w:t>
      </w:r>
      <w:r w:rsidR="009F11CF" w:rsidRPr="0074548D">
        <w:t>9,5</w:t>
      </w:r>
      <w:r w:rsidRPr="0074548D">
        <w:rPr>
          <w:rFonts w:eastAsia="Times New Roman"/>
        </w:rPr>
        <w:t xml:space="preserve"> </w:t>
      </w:r>
      <w:r w:rsidRPr="0074548D">
        <w:t xml:space="preserve">posto. </w:t>
      </w:r>
    </w:p>
    <w:p w14:paraId="3287F6FA" w14:textId="77777777" w:rsidR="00C40C49" w:rsidRPr="005E2883" w:rsidRDefault="00C40C49" w:rsidP="00BE487D">
      <w:pPr>
        <w:jc w:val="both"/>
      </w:pPr>
    </w:p>
    <w:p w14:paraId="251A9483" w14:textId="77777777" w:rsidR="00FE2D9A" w:rsidRPr="005E2883" w:rsidRDefault="00FE2D9A" w:rsidP="00BE487D">
      <w:pPr>
        <w:jc w:val="both"/>
      </w:pPr>
      <w:r w:rsidRPr="005E2883">
        <w:rPr>
          <w:b/>
        </w:rPr>
        <w:t>Tablica 6.</w:t>
      </w:r>
      <w:r w:rsidRPr="005E2883">
        <w:t xml:space="preserve"> Potpore prema instrumentima dodjele za razdoblje od 20</w:t>
      </w:r>
      <w:r w:rsidR="005E2883" w:rsidRPr="005E2883">
        <w:t>20</w:t>
      </w:r>
      <w:r w:rsidRPr="005E2883">
        <w:t>. do 202</w:t>
      </w:r>
      <w:r w:rsidR="005E2883" w:rsidRPr="005E2883">
        <w:t>2</w:t>
      </w:r>
      <w:r w:rsidRPr="005E2883">
        <w:t>. godine (uključ</w:t>
      </w:r>
      <w:r w:rsidR="00094CFC" w:rsidRPr="005E2883">
        <w:t>ujući</w:t>
      </w:r>
      <w:r w:rsidRPr="005E2883">
        <w:t xml:space="preserve"> poljoprivred</w:t>
      </w:r>
      <w:r w:rsidR="00094CFC" w:rsidRPr="005E2883">
        <w:t>u</w:t>
      </w:r>
      <w:r w:rsidRPr="005E2883">
        <w:t xml:space="preserve"> i ribarstvo) </w:t>
      </w:r>
    </w:p>
    <w:p w14:paraId="07C02834" w14:textId="77777777" w:rsidR="00FE2D9A" w:rsidRPr="005E2883" w:rsidRDefault="00FE2D9A" w:rsidP="00BE487D">
      <w:pPr>
        <w:contextualSpacing/>
        <w:jc w:val="both"/>
        <w:rPr>
          <w:sz w:val="20"/>
        </w:rPr>
      </w:pPr>
    </w:p>
    <w:tbl>
      <w:tblPr>
        <w:tblW w:w="8329" w:type="dxa"/>
        <w:tblLook w:val="04A0" w:firstRow="1" w:lastRow="0" w:firstColumn="1" w:lastColumn="0" w:noHBand="0" w:noVBand="1"/>
      </w:tblPr>
      <w:tblGrid>
        <w:gridCol w:w="725"/>
        <w:gridCol w:w="990"/>
        <w:gridCol w:w="816"/>
        <w:gridCol w:w="720"/>
        <w:gridCol w:w="916"/>
        <w:gridCol w:w="816"/>
        <w:gridCol w:w="720"/>
        <w:gridCol w:w="916"/>
        <w:gridCol w:w="900"/>
        <w:gridCol w:w="810"/>
      </w:tblGrid>
      <w:tr w:rsidR="005E2883" w:rsidRPr="003B6724" w14:paraId="0620DABD" w14:textId="77777777" w:rsidTr="007502C8">
        <w:trPr>
          <w:trHeight w:val="38"/>
        </w:trPr>
        <w:tc>
          <w:tcPr>
            <w:tcW w:w="725"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1D318B9" w14:textId="77777777" w:rsidR="005E2883" w:rsidRPr="005E2883" w:rsidRDefault="005E2883" w:rsidP="005E2883">
            <w:pPr>
              <w:jc w:val="both"/>
              <w:rPr>
                <w:b/>
                <w:bCs/>
                <w:sz w:val="20"/>
                <w:lang w:eastAsia="hr-HR"/>
              </w:rPr>
            </w:pPr>
          </w:p>
        </w:tc>
        <w:tc>
          <w:tcPr>
            <w:tcW w:w="2526"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4A685623" w14:textId="77777777" w:rsidR="005E2883" w:rsidRPr="005E2883" w:rsidRDefault="005E2883" w:rsidP="005E2883">
            <w:pPr>
              <w:jc w:val="center"/>
              <w:rPr>
                <w:rFonts w:eastAsia="Times New Roman"/>
                <w:b/>
                <w:bCs/>
                <w:sz w:val="20"/>
              </w:rPr>
            </w:pPr>
            <w:r w:rsidRPr="005E2883">
              <w:rPr>
                <w:rFonts w:eastAsia="Times New Roman"/>
                <w:b/>
                <w:bCs/>
                <w:sz w:val="20"/>
              </w:rPr>
              <w:t>2020.</w:t>
            </w:r>
          </w:p>
        </w:tc>
        <w:tc>
          <w:tcPr>
            <w:tcW w:w="2452"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1FBD49F8" w14:textId="77777777" w:rsidR="005E2883" w:rsidRPr="005E2883" w:rsidRDefault="005E2883" w:rsidP="005E2883">
            <w:pPr>
              <w:jc w:val="center"/>
              <w:rPr>
                <w:rFonts w:eastAsia="Times New Roman"/>
                <w:b/>
                <w:bCs/>
                <w:sz w:val="20"/>
              </w:rPr>
            </w:pPr>
            <w:r w:rsidRPr="005E2883">
              <w:rPr>
                <w:rFonts w:eastAsia="Times New Roman"/>
                <w:b/>
                <w:bCs/>
                <w:sz w:val="20"/>
              </w:rPr>
              <w:t>2021.</w:t>
            </w:r>
          </w:p>
        </w:tc>
        <w:tc>
          <w:tcPr>
            <w:tcW w:w="2626"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3BCB6CFC" w14:textId="77777777" w:rsidR="005E2883" w:rsidRPr="005E2883" w:rsidRDefault="005E2883" w:rsidP="005E2883">
            <w:pPr>
              <w:jc w:val="center"/>
              <w:rPr>
                <w:rFonts w:eastAsia="Times New Roman"/>
                <w:b/>
                <w:bCs/>
                <w:sz w:val="20"/>
              </w:rPr>
            </w:pPr>
            <w:r w:rsidRPr="005E2883">
              <w:rPr>
                <w:rFonts w:eastAsia="Times New Roman"/>
                <w:b/>
                <w:bCs/>
                <w:sz w:val="20"/>
              </w:rPr>
              <w:t>2022.</w:t>
            </w:r>
          </w:p>
        </w:tc>
      </w:tr>
      <w:tr w:rsidR="00FE2D9A" w:rsidRPr="003B6724" w14:paraId="70D1D821" w14:textId="77777777" w:rsidTr="00B636FE">
        <w:trPr>
          <w:trHeight w:val="73"/>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35743A4F" w14:textId="77777777" w:rsidR="00FE2D9A" w:rsidRPr="005E2883" w:rsidRDefault="00FE2D9A" w:rsidP="00BE487D">
            <w:pPr>
              <w:jc w:val="both"/>
              <w:rPr>
                <w:b/>
                <w:bCs/>
                <w:sz w:val="20"/>
                <w:lang w:eastAsia="hr-HR"/>
              </w:rPr>
            </w:pPr>
          </w:p>
        </w:tc>
        <w:tc>
          <w:tcPr>
            <w:tcW w:w="990" w:type="dxa"/>
            <w:tcBorders>
              <w:top w:val="single" w:sz="4" w:space="0" w:color="auto"/>
              <w:left w:val="nil"/>
              <w:bottom w:val="single" w:sz="4" w:space="0" w:color="auto"/>
              <w:right w:val="single" w:sz="4" w:space="0" w:color="auto"/>
            </w:tcBorders>
            <w:shd w:val="clear" w:color="000000" w:fill="FFFF99"/>
            <w:vAlign w:val="center"/>
            <w:hideMark/>
          </w:tcPr>
          <w:p w14:paraId="46EDC4A3" w14:textId="77777777" w:rsidR="00FE2D9A" w:rsidRPr="00B636FE" w:rsidRDefault="00FE2D9A" w:rsidP="00BE487D">
            <w:pPr>
              <w:jc w:val="center"/>
              <w:rPr>
                <w:bCs/>
                <w:sz w:val="18"/>
                <w:lang w:eastAsia="hr-HR"/>
              </w:rPr>
            </w:pPr>
            <w:r w:rsidRPr="00B636FE">
              <w:rPr>
                <w:bCs/>
                <w:sz w:val="18"/>
                <w:lang w:eastAsia="hr-HR"/>
              </w:rPr>
              <w:t xml:space="preserve">u </w:t>
            </w:r>
            <w:proofErr w:type="spellStart"/>
            <w:r w:rsidRPr="00B636FE">
              <w:rPr>
                <w:bCs/>
                <w:sz w:val="18"/>
                <w:lang w:eastAsia="hr-HR"/>
              </w:rPr>
              <w:t>mln</w:t>
            </w:r>
            <w:proofErr w:type="spellEnd"/>
          </w:p>
          <w:p w14:paraId="2A9D762F" w14:textId="77777777" w:rsidR="00FE2D9A" w:rsidRPr="00B636FE" w:rsidRDefault="00FE2D9A" w:rsidP="00BE487D">
            <w:pPr>
              <w:jc w:val="center"/>
              <w:rPr>
                <w:bCs/>
                <w:sz w:val="18"/>
                <w:lang w:eastAsia="hr-HR"/>
              </w:rPr>
            </w:pPr>
            <w:r w:rsidRPr="00B636FE">
              <w:rPr>
                <w:bCs/>
                <w:sz w:val="18"/>
                <w:lang w:eastAsia="hr-HR"/>
              </w:rPr>
              <w:t>HRK</w:t>
            </w:r>
          </w:p>
        </w:tc>
        <w:tc>
          <w:tcPr>
            <w:tcW w:w="816" w:type="dxa"/>
            <w:tcBorders>
              <w:top w:val="single" w:sz="4" w:space="0" w:color="auto"/>
              <w:left w:val="nil"/>
              <w:bottom w:val="single" w:sz="4" w:space="0" w:color="auto"/>
              <w:right w:val="single" w:sz="4" w:space="0" w:color="auto"/>
            </w:tcBorders>
            <w:shd w:val="clear" w:color="000000" w:fill="FFFF99"/>
            <w:vAlign w:val="center"/>
            <w:hideMark/>
          </w:tcPr>
          <w:p w14:paraId="75CBC229" w14:textId="77777777" w:rsidR="00FE2D9A" w:rsidRPr="00B636FE" w:rsidRDefault="00FE2D9A" w:rsidP="00BE487D">
            <w:pPr>
              <w:jc w:val="center"/>
              <w:rPr>
                <w:bCs/>
                <w:sz w:val="18"/>
                <w:lang w:eastAsia="hr-HR"/>
              </w:rPr>
            </w:pPr>
            <w:r w:rsidRPr="00B636FE">
              <w:rPr>
                <w:bCs/>
                <w:sz w:val="18"/>
                <w:lang w:eastAsia="hr-HR"/>
              </w:rPr>
              <w:t xml:space="preserve">u </w:t>
            </w:r>
            <w:proofErr w:type="spellStart"/>
            <w:r w:rsidRPr="00B636FE">
              <w:rPr>
                <w:bCs/>
                <w:sz w:val="18"/>
                <w:lang w:eastAsia="hr-HR"/>
              </w:rPr>
              <w:t>mln</w:t>
            </w:r>
            <w:proofErr w:type="spellEnd"/>
          </w:p>
          <w:p w14:paraId="24E49DFA" w14:textId="77777777" w:rsidR="00FE2D9A" w:rsidRPr="00B636FE" w:rsidRDefault="00FE2D9A" w:rsidP="00BE487D">
            <w:pPr>
              <w:jc w:val="center"/>
              <w:rPr>
                <w:bCs/>
                <w:sz w:val="18"/>
                <w:lang w:eastAsia="hr-HR"/>
              </w:rPr>
            </w:pPr>
            <w:r w:rsidRPr="00B636FE">
              <w:rPr>
                <w:bCs/>
                <w:sz w:val="18"/>
                <w:lang w:eastAsia="hr-HR"/>
              </w:rPr>
              <w:t>EUR</w:t>
            </w:r>
          </w:p>
        </w:tc>
        <w:tc>
          <w:tcPr>
            <w:tcW w:w="72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718D35B1" w14:textId="77777777" w:rsidR="00FE2D9A" w:rsidRPr="00B636FE" w:rsidRDefault="00FE2D9A" w:rsidP="00BE487D">
            <w:pPr>
              <w:jc w:val="center"/>
              <w:rPr>
                <w:bCs/>
                <w:sz w:val="18"/>
                <w:lang w:eastAsia="hr-HR"/>
              </w:rPr>
            </w:pPr>
            <w:r w:rsidRPr="00B636FE">
              <w:rPr>
                <w:bCs/>
                <w:sz w:val="18"/>
                <w:lang w:eastAsia="hr-HR"/>
              </w:rPr>
              <w:t>udio (%)</w:t>
            </w:r>
          </w:p>
        </w:tc>
        <w:tc>
          <w:tcPr>
            <w:tcW w:w="916" w:type="dxa"/>
            <w:tcBorders>
              <w:top w:val="single" w:sz="4" w:space="0" w:color="auto"/>
              <w:left w:val="nil"/>
              <w:bottom w:val="single" w:sz="4" w:space="0" w:color="auto"/>
              <w:right w:val="single" w:sz="4" w:space="0" w:color="auto"/>
            </w:tcBorders>
            <w:shd w:val="clear" w:color="000000" w:fill="FFFF99"/>
            <w:vAlign w:val="center"/>
            <w:hideMark/>
          </w:tcPr>
          <w:p w14:paraId="5151B824" w14:textId="77777777" w:rsidR="00FE2D9A" w:rsidRPr="00B636FE" w:rsidRDefault="00FE2D9A" w:rsidP="00BE487D">
            <w:pPr>
              <w:jc w:val="center"/>
              <w:rPr>
                <w:bCs/>
                <w:sz w:val="18"/>
                <w:lang w:eastAsia="hr-HR"/>
              </w:rPr>
            </w:pPr>
            <w:r w:rsidRPr="00B636FE">
              <w:rPr>
                <w:bCs/>
                <w:sz w:val="18"/>
                <w:lang w:eastAsia="hr-HR"/>
              </w:rPr>
              <w:t xml:space="preserve">u </w:t>
            </w:r>
            <w:proofErr w:type="spellStart"/>
            <w:r w:rsidRPr="00B636FE">
              <w:rPr>
                <w:bCs/>
                <w:sz w:val="18"/>
                <w:lang w:eastAsia="hr-HR"/>
              </w:rPr>
              <w:t>mln</w:t>
            </w:r>
            <w:proofErr w:type="spellEnd"/>
          </w:p>
          <w:p w14:paraId="47122C32" w14:textId="77777777" w:rsidR="00FE2D9A" w:rsidRPr="00B636FE" w:rsidRDefault="00FE2D9A" w:rsidP="00BE487D">
            <w:pPr>
              <w:jc w:val="center"/>
              <w:rPr>
                <w:bCs/>
                <w:sz w:val="18"/>
                <w:lang w:eastAsia="hr-HR"/>
              </w:rPr>
            </w:pPr>
            <w:r w:rsidRPr="00B636FE">
              <w:rPr>
                <w:bCs/>
                <w:sz w:val="18"/>
                <w:lang w:eastAsia="hr-HR"/>
              </w:rPr>
              <w:t>HRK</w:t>
            </w:r>
          </w:p>
        </w:tc>
        <w:tc>
          <w:tcPr>
            <w:tcW w:w="816" w:type="dxa"/>
            <w:tcBorders>
              <w:top w:val="single" w:sz="4" w:space="0" w:color="auto"/>
              <w:left w:val="nil"/>
              <w:bottom w:val="single" w:sz="4" w:space="0" w:color="auto"/>
              <w:right w:val="single" w:sz="4" w:space="0" w:color="auto"/>
            </w:tcBorders>
            <w:shd w:val="clear" w:color="000000" w:fill="FFFF99"/>
            <w:vAlign w:val="center"/>
            <w:hideMark/>
          </w:tcPr>
          <w:p w14:paraId="1F366251" w14:textId="77777777" w:rsidR="00FE2D9A" w:rsidRPr="00B636FE" w:rsidRDefault="00FE2D9A" w:rsidP="00BE487D">
            <w:pPr>
              <w:jc w:val="center"/>
              <w:rPr>
                <w:bCs/>
                <w:sz w:val="18"/>
                <w:lang w:eastAsia="hr-HR"/>
              </w:rPr>
            </w:pPr>
            <w:r w:rsidRPr="00B636FE">
              <w:rPr>
                <w:bCs/>
                <w:sz w:val="18"/>
                <w:lang w:eastAsia="hr-HR"/>
              </w:rPr>
              <w:t xml:space="preserve">u </w:t>
            </w:r>
            <w:proofErr w:type="spellStart"/>
            <w:r w:rsidRPr="00B636FE">
              <w:rPr>
                <w:bCs/>
                <w:sz w:val="18"/>
                <w:lang w:eastAsia="hr-HR"/>
              </w:rPr>
              <w:t>mln</w:t>
            </w:r>
            <w:proofErr w:type="spellEnd"/>
          </w:p>
          <w:p w14:paraId="04668356" w14:textId="77777777" w:rsidR="00FE2D9A" w:rsidRPr="00B636FE" w:rsidRDefault="00FE2D9A" w:rsidP="00BE487D">
            <w:pPr>
              <w:jc w:val="center"/>
              <w:rPr>
                <w:bCs/>
                <w:sz w:val="18"/>
                <w:lang w:eastAsia="hr-HR"/>
              </w:rPr>
            </w:pPr>
            <w:r w:rsidRPr="00B636FE">
              <w:rPr>
                <w:bCs/>
                <w:sz w:val="18"/>
                <w:lang w:eastAsia="hr-HR"/>
              </w:rPr>
              <w:t>EUR</w:t>
            </w:r>
          </w:p>
        </w:tc>
        <w:tc>
          <w:tcPr>
            <w:tcW w:w="72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6BC93FC6" w14:textId="77777777" w:rsidR="00FE2D9A" w:rsidRPr="00B636FE" w:rsidRDefault="00FE2D9A" w:rsidP="00BE487D">
            <w:pPr>
              <w:jc w:val="center"/>
              <w:rPr>
                <w:bCs/>
                <w:sz w:val="18"/>
                <w:lang w:eastAsia="hr-HR"/>
              </w:rPr>
            </w:pPr>
            <w:r w:rsidRPr="00B636FE">
              <w:rPr>
                <w:bCs/>
                <w:sz w:val="18"/>
                <w:lang w:eastAsia="hr-HR"/>
              </w:rPr>
              <w:t>udio (%)</w:t>
            </w:r>
          </w:p>
        </w:tc>
        <w:tc>
          <w:tcPr>
            <w:tcW w:w="916" w:type="dxa"/>
            <w:tcBorders>
              <w:top w:val="single" w:sz="4" w:space="0" w:color="auto"/>
              <w:left w:val="nil"/>
              <w:bottom w:val="single" w:sz="4" w:space="0" w:color="auto"/>
              <w:right w:val="single" w:sz="4" w:space="0" w:color="auto"/>
            </w:tcBorders>
            <w:shd w:val="clear" w:color="000000" w:fill="FFFF99"/>
            <w:vAlign w:val="center"/>
            <w:hideMark/>
          </w:tcPr>
          <w:p w14:paraId="22A07E5A" w14:textId="77777777" w:rsidR="00FE2D9A" w:rsidRPr="00B636FE" w:rsidRDefault="00FE2D9A" w:rsidP="00BE487D">
            <w:pPr>
              <w:jc w:val="center"/>
              <w:rPr>
                <w:bCs/>
                <w:sz w:val="18"/>
                <w:lang w:eastAsia="hr-HR"/>
              </w:rPr>
            </w:pPr>
            <w:r w:rsidRPr="00B636FE">
              <w:rPr>
                <w:bCs/>
                <w:sz w:val="18"/>
                <w:lang w:eastAsia="hr-HR"/>
              </w:rPr>
              <w:t xml:space="preserve">u </w:t>
            </w:r>
            <w:proofErr w:type="spellStart"/>
            <w:r w:rsidRPr="00B636FE">
              <w:rPr>
                <w:bCs/>
                <w:sz w:val="18"/>
                <w:lang w:eastAsia="hr-HR"/>
              </w:rPr>
              <w:t>mln</w:t>
            </w:r>
            <w:proofErr w:type="spellEnd"/>
          </w:p>
          <w:p w14:paraId="021BFA12" w14:textId="77777777" w:rsidR="00FE2D9A" w:rsidRPr="00B636FE" w:rsidRDefault="00FE2D9A" w:rsidP="00BE487D">
            <w:pPr>
              <w:jc w:val="center"/>
              <w:rPr>
                <w:bCs/>
                <w:sz w:val="18"/>
                <w:lang w:eastAsia="hr-HR"/>
              </w:rPr>
            </w:pPr>
            <w:r w:rsidRPr="00B636FE">
              <w:rPr>
                <w:bCs/>
                <w:sz w:val="18"/>
                <w:lang w:eastAsia="hr-HR"/>
              </w:rPr>
              <w:t>HRK</w:t>
            </w:r>
          </w:p>
        </w:tc>
        <w:tc>
          <w:tcPr>
            <w:tcW w:w="900" w:type="dxa"/>
            <w:tcBorders>
              <w:top w:val="single" w:sz="4" w:space="0" w:color="auto"/>
              <w:left w:val="nil"/>
              <w:bottom w:val="single" w:sz="4" w:space="0" w:color="auto"/>
              <w:right w:val="single" w:sz="4" w:space="0" w:color="auto"/>
            </w:tcBorders>
            <w:shd w:val="clear" w:color="000000" w:fill="FFFF99"/>
            <w:vAlign w:val="center"/>
            <w:hideMark/>
          </w:tcPr>
          <w:p w14:paraId="065540EF" w14:textId="77777777" w:rsidR="00FE2D9A" w:rsidRPr="00B636FE" w:rsidRDefault="00FE2D9A" w:rsidP="00BE487D">
            <w:pPr>
              <w:jc w:val="center"/>
              <w:rPr>
                <w:bCs/>
                <w:sz w:val="18"/>
                <w:lang w:eastAsia="hr-HR"/>
              </w:rPr>
            </w:pPr>
            <w:r w:rsidRPr="00B636FE">
              <w:rPr>
                <w:bCs/>
                <w:sz w:val="18"/>
                <w:lang w:eastAsia="hr-HR"/>
              </w:rPr>
              <w:t xml:space="preserve">u </w:t>
            </w:r>
            <w:proofErr w:type="spellStart"/>
            <w:r w:rsidRPr="00B636FE">
              <w:rPr>
                <w:bCs/>
                <w:sz w:val="18"/>
                <w:lang w:eastAsia="hr-HR"/>
              </w:rPr>
              <w:t>mln</w:t>
            </w:r>
            <w:proofErr w:type="spellEnd"/>
          </w:p>
          <w:p w14:paraId="0FA8D3BE" w14:textId="77777777" w:rsidR="00FE2D9A" w:rsidRPr="00B636FE" w:rsidRDefault="00FE2D9A" w:rsidP="00BE487D">
            <w:pPr>
              <w:jc w:val="center"/>
              <w:rPr>
                <w:bCs/>
                <w:sz w:val="18"/>
                <w:lang w:eastAsia="hr-HR"/>
              </w:rPr>
            </w:pPr>
            <w:r w:rsidRPr="00B636FE">
              <w:rPr>
                <w:bCs/>
                <w:sz w:val="18"/>
                <w:lang w:eastAsia="hr-HR"/>
              </w:rPr>
              <w:t>EUR</w:t>
            </w:r>
          </w:p>
        </w:tc>
        <w:tc>
          <w:tcPr>
            <w:tcW w:w="81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5ACFCBFF" w14:textId="77777777" w:rsidR="00FE2D9A" w:rsidRPr="00B636FE" w:rsidRDefault="00FE2D9A" w:rsidP="00BE487D">
            <w:pPr>
              <w:jc w:val="center"/>
              <w:rPr>
                <w:bCs/>
                <w:sz w:val="18"/>
                <w:lang w:eastAsia="hr-HR"/>
              </w:rPr>
            </w:pPr>
            <w:r w:rsidRPr="00B636FE">
              <w:rPr>
                <w:bCs/>
                <w:sz w:val="18"/>
                <w:lang w:eastAsia="hr-HR"/>
              </w:rPr>
              <w:t>udio (%)</w:t>
            </w:r>
          </w:p>
        </w:tc>
      </w:tr>
      <w:tr w:rsidR="007502C8" w:rsidRPr="007502C8" w14:paraId="136BF5AC" w14:textId="77777777" w:rsidTr="007502C8">
        <w:trPr>
          <w:trHeight w:val="107"/>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D4E18" w14:textId="77777777" w:rsidR="007502C8" w:rsidRPr="007502C8" w:rsidRDefault="007502C8" w:rsidP="00B636FE">
            <w:pPr>
              <w:jc w:val="center"/>
              <w:rPr>
                <w:b/>
                <w:sz w:val="20"/>
                <w:lang w:eastAsia="hr-HR"/>
              </w:rPr>
            </w:pPr>
            <w:r w:rsidRPr="007502C8">
              <w:rPr>
                <w:b/>
                <w:sz w:val="20"/>
                <w:lang w:eastAsia="hr-HR"/>
              </w:rPr>
              <w:t>A1</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F89BBF8"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17.054,2</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1FCFD5A"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2.263,9</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1901A86"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73,4</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0563C55"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15.204,6</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7553E74"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2.020,8</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C49C89C"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68,6</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35A1F060"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10.814,6</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08F5557"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1.435,9</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5C9A281"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63,5</w:t>
            </w:r>
          </w:p>
        </w:tc>
      </w:tr>
      <w:tr w:rsidR="007502C8" w:rsidRPr="007502C8" w14:paraId="2E86B64E" w14:textId="77777777" w:rsidTr="007502C8">
        <w:trPr>
          <w:trHeight w:val="6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C93EA" w14:textId="77777777" w:rsidR="007502C8" w:rsidRPr="007502C8" w:rsidRDefault="007502C8" w:rsidP="00B636FE">
            <w:pPr>
              <w:jc w:val="center"/>
              <w:rPr>
                <w:b/>
                <w:sz w:val="20"/>
                <w:lang w:eastAsia="hr-HR"/>
              </w:rPr>
            </w:pPr>
            <w:r w:rsidRPr="007502C8">
              <w:rPr>
                <w:b/>
                <w:sz w:val="20"/>
                <w:lang w:eastAsia="hr-HR"/>
              </w:rPr>
              <w:t>A2</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08335F9"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1.652,9</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4BA739C"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219,4</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2FF22614"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7,1</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77AB9139"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1.282,6</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0BEF2E3F"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170,5</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71CDE826"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5,8</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34FDBAA"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1.446,4</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9AAC4ED"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192,0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17518C79"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8,5</w:t>
            </w:r>
          </w:p>
        </w:tc>
      </w:tr>
      <w:tr w:rsidR="007502C8" w:rsidRPr="007502C8" w14:paraId="5D6DA4A8" w14:textId="77777777" w:rsidTr="007502C8">
        <w:trPr>
          <w:trHeight w:val="8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C9898" w14:textId="77777777" w:rsidR="007502C8" w:rsidRPr="007502C8" w:rsidRDefault="007502C8" w:rsidP="00B636FE">
            <w:pPr>
              <w:jc w:val="center"/>
              <w:rPr>
                <w:b/>
                <w:sz w:val="20"/>
                <w:lang w:eastAsia="hr-HR"/>
              </w:rPr>
            </w:pPr>
            <w:r w:rsidRPr="007502C8">
              <w:rPr>
                <w:b/>
                <w:sz w:val="20"/>
                <w:lang w:eastAsia="hr-HR"/>
              </w:rPr>
              <w:t>B</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B46B2EB"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2.154,0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24AC7F3"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285,9</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9E58DC4"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9,3</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067C85E7"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1.678,0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72299F65"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223,0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41D4D389"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7,6</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1CC413B3"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1.938,2</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9348735"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257,3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F33B32D"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11,4</w:t>
            </w:r>
          </w:p>
        </w:tc>
      </w:tr>
      <w:tr w:rsidR="007502C8" w:rsidRPr="007502C8" w14:paraId="13BED574" w14:textId="77777777" w:rsidTr="007502C8">
        <w:trPr>
          <w:trHeight w:val="6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29CAB" w14:textId="77777777" w:rsidR="007502C8" w:rsidRPr="007502C8" w:rsidRDefault="007502C8" w:rsidP="00B636FE">
            <w:pPr>
              <w:jc w:val="center"/>
              <w:rPr>
                <w:b/>
                <w:sz w:val="20"/>
                <w:lang w:eastAsia="hr-HR"/>
              </w:rPr>
            </w:pPr>
            <w:r w:rsidRPr="007502C8">
              <w:rPr>
                <w:b/>
                <w:sz w:val="20"/>
                <w:lang w:eastAsia="hr-HR"/>
              </w:rPr>
              <w:t>C1</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6512B94"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947,5</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3301B657"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125,8</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63BCFED2"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4,1</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6488A89C"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1.291,6</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9B95F35"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171,7</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7865BBC"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5,8</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4879E8DA"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810,8</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7E6DDD2"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107,7</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ED886F9"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4,8</w:t>
            </w:r>
          </w:p>
        </w:tc>
      </w:tr>
      <w:tr w:rsidR="007502C8" w:rsidRPr="007502C8" w14:paraId="7A8D6847" w14:textId="77777777" w:rsidTr="00B636FE">
        <w:trPr>
          <w:trHeight w:val="40"/>
        </w:trPr>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F7233" w14:textId="77777777" w:rsidR="007502C8" w:rsidRPr="007502C8" w:rsidRDefault="007502C8" w:rsidP="00B636FE">
            <w:pPr>
              <w:jc w:val="center"/>
              <w:rPr>
                <w:b/>
                <w:sz w:val="20"/>
                <w:lang w:eastAsia="hr-HR"/>
              </w:rPr>
            </w:pPr>
            <w:r w:rsidRPr="007502C8">
              <w:rPr>
                <w:b/>
                <w:sz w:val="20"/>
                <w:lang w:eastAsia="hr-HR"/>
              </w:rPr>
              <w:t>D</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A9CC4B3"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1.420,8</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B32ED62"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188,6</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5BC980B9"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6,1</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5C5C14EB"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2.691,5</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539B61CC"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357,7</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14:paraId="0B03B491"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12,2</w:t>
            </w:r>
          </w:p>
        </w:tc>
        <w:tc>
          <w:tcPr>
            <w:tcW w:w="916" w:type="dxa"/>
            <w:tcBorders>
              <w:top w:val="single" w:sz="4" w:space="0" w:color="auto"/>
              <w:left w:val="nil"/>
              <w:bottom w:val="single" w:sz="4" w:space="0" w:color="auto"/>
              <w:right w:val="single" w:sz="4" w:space="0" w:color="auto"/>
            </w:tcBorders>
            <w:shd w:val="clear" w:color="auto" w:fill="auto"/>
            <w:noWrap/>
            <w:vAlign w:val="center"/>
            <w:hideMark/>
          </w:tcPr>
          <w:p w14:paraId="2832CFE8"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2.028,3</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05EB7B8"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269,3</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CBAEFC7" w14:textId="77777777" w:rsidR="007502C8" w:rsidRPr="007502C8" w:rsidRDefault="007502C8" w:rsidP="007502C8">
            <w:pPr>
              <w:jc w:val="right"/>
              <w:rPr>
                <w:rFonts w:eastAsia="Times New Roman"/>
                <w:sz w:val="20"/>
                <w:szCs w:val="20"/>
                <w:lang w:eastAsia="hr-HR"/>
              </w:rPr>
            </w:pPr>
            <w:r w:rsidRPr="007502C8">
              <w:rPr>
                <w:rFonts w:eastAsia="Times New Roman"/>
                <w:sz w:val="20"/>
                <w:szCs w:val="20"/>
                <w:lang w:eastAsia="hr-HR"/>
              </w:rPr>
              <w:t>11,9</w:t>
            </w:r>
          </w:p>
        </w:tc>
      </w:tr>
      <w:tr w:rsidR="007502C8" w:rsidRPr="007502C8" w14:paraId="3E37AE04" w14:textId="77777777" w:rsidTr="007502C8">
        <w:trPr>
          <w:trHeight w:val="58"/>
        </w:trPr>
        <w:tc>
          <w:tcPr>
            <w:tcW w:w="725" w:type="dxa"/>
            <w:tcBorders>
              <w:top w:val="nil"/>
              <w:left w:val="single" w:sz="4" w:space="0" w:color="auto"/>
              <w:bottom w:val="single" w:sz="4" w:space="0" w:color="auto"/>
              <w:right w:val="single" w:sz="4" w:space="0" w:color="auto"/>
            </w:tcBorders>
            <w:shd w:val="clear" w:color="auto" w:fill="FFFF99"/>
            <w:vAlign w:val="center"/>
            <w:hideMark/>
          </w:tcPr>
          <w:p w14:paraId="1DE65478" w14:textId="77777777" w:rsidR="007502C8" w:rsidRPr="007502C8" w:rsidRDefault="007502C8" w:rsidP="007502C8">
            <w:pPr>
              <w:jc w:val="both"/>
              <w:rPr>
                <w:b/>
                <w:bCs/>
                <w:sz w:val="20"/>
                <w:lang w:eastAsia="hr-HR"/>
              </w:rPr>
            </w:pPr>
          </w:p>
        </w:tc>
        <w:tc>
          <w:tcPr>
            <w:tcW w:w="990" w:type="dxa"/>
            <w:tcBorders>
              <w:top w:val="nil"/>
              <w:left w:val="nil"/>
              <w:bottom w:val="single" w:sz="4" w:space="0" w:color="auto"/>
              <w:right w:val="single" w:sz="4" w:space="0" w:color="auto"/>
            </w:tcBorders>
            <w:shd w:val="clear" w:color="auto" w:fill="FFFF99"/>
            <w:noWrap/>
            <w:vAlign w:val="center"/>
            <w:hideMark/>
          </w:tcPr>
          <w:p w14:paraId="28434FFE" w14:textId="77777777" w:rsidR="007502C8" w:rsidRPr="007502C8" w:rsidRDefault="007502C8" w:rsidP="007502C8">
            <w:pPr>
              <w:jc w:val="right"/>
              <w:rPr>
                <w:rFonts w:eastAsia="Times New Roman"/>
                <w:b/>
                <w:bCs/>
                <w:sz w:val="20"/>
                <w:szCs w:val="20"/>
                <w:lang w:eastAsia="hr-HR"/>
              </w:rPr>
            </w:pPr>
            <w:r w:rsidRPr="007502C8">
              <w:rPr>
                <w:rFonts w:eastAsia="Times New Roman"/>
                <w:b/>
                <w:bCs/>
                <w:sz w:val="20"/>
                <w:szCs w:val="20"/>
                <w:lang w:eastAsia="hr-HR"/>
              </w:rPr>
              <w:t>23.229,4</w:t>
            </w:r>
          </w:p>
        </w:tc>
        <w:tc>
          <w:tcPr>
            <w:tcW w:w="816" w:type="dxa"/>
            <w:tcBorders>
              <w:top w:val="nil"/>
              <w:left w:val="nil"/>
              <w:bottom w:val="single" w:sz="4" w:space="0" w:color="auto"/>
              <w:right w:val="single" w:sz="4" w:space="0" w:color="auto"/>
            </w:tcBorders>
            <w:shd w:val="clear" w:color="auto" w:fill="FFFF99"/>
            <w:noWrap/>
            <w:vAlign w:val="center"/>
            <w:hideMark/>
          </w:tcPr>
          <w:p w14:paraId="3960994B" w14:textId="77777777" w:rsidR="007502C8" w:rsidRPr="007502C8" w:rsidRDefault="007502C8" w:rsidP="007502C8">
            <w:pPr>
              <w:jc w:val="right"/>
              <w:rPr>
                <w:rFonts w:eastAsia="Times New Roman"/>
                <w:b/>
                <w:bCs/>
                <w:sz w:val="20"/>
                <w:szCs w:val="20"/>
                <w:lang w:eastAsia="hr-HR"/>
              </w:rPr>
            </w:pPr>
            <w:r w:rsidRPr="007502C8">
              <w:rPr>
                <w:rFonts w:eastAsia="Times New Roman"/>
                <w:b/>
                <w:bCs/>
                <w:sz w:val="20"/>
                <w:szCs w:val="20"/>
                <w:lang w:eastAsia="hr-HR"/>
              </w:rPr>
              <w:t>3.083,7</w:t>
            </w:r>
          </w:p>
        </w:tc>
        <w:tc>
          <w:tcPr>
            <w:tcW w:w="720" w:type="dxa"/>
            <w:tcBorders>
              <w:top w:val="nil"/>
              <w:left w:val="nil"/>
              <w:bottom w:val="single" w:sz="4" w:space="0" w:color="auto"/>
              <w:right w:val="single" w:sz="4" w:space="0" w:color="auto"/>
            </w:tcBorders>
            <w:shd w:val="clear" w:color="auto" w:fill="FFFF99"/>
            <w:noWrap/>
            <w:vAlign w:val="center"/>
            <w:hideMark/>
          </w:tcPr>
          <w:p w14:paraId="49E599CD" w14:textId="77777777" w:rsidR="007502C8" w:rsidRPr="007502C8" w:rsidRDefault="007502C8" w:rsidP="007502C8">
            <w:pPr>
              <w:jc w:val="right"/>
              <w:rPr>
                <w:rFonts w:eastAsia="Times New Roman"/>
                <w:b/>
                <w:bCs/>
                <w:sz w:val="20"/>
                <w:szCs w:val="20"/>
                <w:lang w:eastAsia="hr-HR"/>
              </w:rPr>
            </w:pPr>
            <w:r w:rsidRPr="007502C8">
              <w:rPr>
                <w:rFonts w:eastAsia="Times New Roman"/>
                <w:b/>
                <w:bCs/>
                <w:sz w:val="20"/>
                <w:szCs w:val="20"/>
                <w:lang w:eastAsia="hr-HR"/>
              </w:rPr>
              <w:t>100,0</w:t>
            </w:r>
          </w:p>
        </w:tc>
        <w:tc>
          <w:tcPr>
            <w:tcW w:w="916" w:type="dxa"/>
            <w:tcBorders>
              <w:top w:val="nil"/>
              <w:left w:val="nil"/>
              <w:bottom w:val="single" w:sz="4" w:space="0" w:color="auto"/>
              <w:right w:val="single" w:sz="4" w:space="0" w:color="auto"/>
            </w:tcBorders>
            <w:shd w:val="clear" w:color="auto" w:fill="FFFF99"/>
            <w:noWrap/>
            <w:vAlign w:val="center"/>
            <w:hideMark/>
          </w:tcPr>
          <w:p w14:paraId="084A3939" w14:textId="77777777" w:rsidR="007502C8" w:rsidRPr="007502C8" w:rsidRDefault="007502C8" w:rsidP="007502C8">
            <w:pPr>
              <w:jc w:val="right"/>
              <w:rPr>
                <w:rFonts w:eastAsia="Times New Roman"/>
                <w:b/>
                <w:bCs/>
                <w:sz w:val="20"/>
                <w:szCs w:val="20"/>
                <w:lang w:eastAsia="hr-HR"/>
              </w:rPr>
            </w:pPr>
            <w:r w:rsidRPr="007502C8">
              <w:rPr>
                <w:rFonts w:eastAsia="Times New Roman"/>
                <w:b/>
                <w:bCs/>
                <w:sz w:val="20"/>
                <w:szCs w:val="20"/>
                <w:lang w:eastAsia="hr-HR"/>
              </w:rPr>
              <w:t>22.148,3</w:t>
            </w:r>
          </w:p>
        </w:tc>
        <w:tc>
          <w:tcPr>
            <w:tcW w:w="816" w:type="dxa"/>
            <w:tcBorders>
              <w:top w:val="nil"/>
              <w:left w:val="nil"/>
              <w:bottom w:val="single" w:sz="4" w:space="0" w:color="auto"/>
              <w:right w:val="single" w:sz="4" w:space="0" w:color="auto"/>
            </w:tcBorders>
            <w:shd w:val="clear" w:color="auto" w:fill="FFFF99"/>
            <w:noWrap/>
            <w:vAlign w:val="center"/>
            <w:hideMark/>
          </w:tcPr>
          <w:p w14:paraId="2281FAD4" w14:textId="77777777" w:rsidR="007502C8" w:rsidRPr="007502C8" w:rsidRDefault="007502C8" w:rsidP="007502C8">
            <w:pPr>
              <w:jc w:val="right"/>
              <w:rPr>
                <w:rFonts w:eastAsia="Times New Roman"/>
                <w:b/>
                <w:bCs/>
                <w:sz w:val="20"/>
                <w:szCs w:val="20"/>
                <w:lang w:eastAsia="hr-HR"/>
              </w:rPr>
            </w:pPr>
            <w:r w:rsidRPr="007502C8">
              <w:rPr>
                <w:rFonts w:eastAsia="Times New Roman"/>
                <w:b/>
                <w:bCs/>
                <w:sz w:val="20"/>
                <w:szCs w:val="20"/>
                <w:lang w:eastAsia="hr-HR"/>
              </w:rPr>
              <w:t>2.943,6</w:t>
            </w:r>
          </w:p>
        </w:tc>
        <w:tc>
          <w:tcPr>
            <w:tcW w:w="720" w:type="dxa"/>
            <w:tcBorders>
              <w:top w:val="nil"/>
              <w:left w:val="nil"/>
              <w:bottom w:val="single" w:sz="4" w:space="0" w:color="auto"/>
              <w:right w:val="single" w:sz="4" w:space="0" w:color="auto"/>
            </w:tcBorders>
            <w:shd w:val="clear" w:color="auto" w:fill="FFFF99"/>
            <w:noWrap/>
            <w:vAlign w:val="center"/>
            <w:hideMark/>
          </w:tcPr>
          <w:p w14:paraId="6F80568D" w14:textId="77777777" w:rsidR="007502C8" w:rsidRPr="007502C8" w:rsidRDefault="007502C8" w:rsidP="007502C8">
            <w:pPr>
              <w:jc w:val="right"/>
              <w:rPr>
                <w:rFonts w:eastAsia="Times New Roman"/>
                <w:b/>
                <w:bCs/>
                <w:sz w:val="20"/>
                <w:szCs w:val="20"/>
                <w:lang w:eastAsia="hr-HR"/>
              </w:rPr>
            </w:pPr>
            <w:r w:rsidRPr="007502C8">
              <w:rPr>
                <w:rFonts w:eastAsia="Times New Roman"/>
                <w:b/>
                <w:bCs/>
                <w:sz w:val="20"/>
                <w:szCs w:val="20"/>
                <w:lang w:eastAsia="hr-HR"/>
              </w:rPr>
              <w:t>100,0</w:t>
            </w:r>
          </w:p>
        </w:tc>
        <w:tc>
          <w:tcPr>
            <w:tcW w:w="916" w:type="dxa"/>
            <w:tcBorders>
              <w:top w:val="nil"/>
              <w:left w:val="nil"/>
              <w:bottom w:val="single" w:sz="4" w:space="0" w:color="auto"/>
              <w:right w:val="single" w:sz="4" w:space="0" w:color="auto"/>
            </w:tcBorders>
            <w:shd w:val="clear" w:color="auto" w:fill="FFFF99"/>
            <w:noWrap/>
            <w:vAlign w:val="center"/>
            <w:hideMark/>
          </w:tcPr>
          <w:p w14:paraId="298560A0" w14:textId="77777777" w:rsidR="007502C8" w:rsidRPr="007502C8" w:rsidRDefault="007502C8" w:rsidP="007502C8">
            <w:pPr>
              <w:jc w:val="right"/>
              <w:rPr>
                <w:rFonts w:eastAsia="Times New Roman"/>
                <w:b/>
                <w:bCs/>
                <w:sz w:val="20"/>
                <w:szCs w:val="20"/>
                <w:lang w:eastAsia="hr-HR"/>
              </w:rPr>
            </w:pPr>
            <w:r w:rsidRPr="007502C8">
              <w:rPr>
                <w:rFonts w:eastAsia="Times New Roman"/>
                <w:b/>
                <w:bCs/>
                <w:sz w:val="20"/>
                <w:szCs w:val="20"/>
                <w:lang w:eastAsia="hr-HR"/>
              </w:rPr>
              <w:t>17.038,3</w:t>
            </w:r>
          </w:p>
        </w:tc>
        <w:tc>
          <w:tcPr>
            <w:tcW w:w="900" w:type="dxa"/>
            <w:tcBorders>
              <w:top w:val="nil"/>
              <w:left w:val="nil"/>
              <w:bottom w:val="single" w:sz="4" w:space="0" w:color="auto"/>
              <w:right w:val="single" w:sz="4" w:space="0" w:color="auto"/>
            </w:tcBorders>
            <w:shd w:val="clear" w:color="auto" w:fill="FFFF99"/>
            <w:noWrap/>
            <w:vAlign w:val="center"/>
            <w:hideMark/>
          </w:tcPr>
          <w:p w14:paraId="7CD8A846" w14:textId="77777777" w:rsidR="007502C8" w:rsidRPr="007502C8" w:rsidRDefault="007502C8" w:rsidP="007502C8">
            <w:pPr>
              <w:jc w:val="right"/>
              <w:rPr>
                <w:rFonts w:eastAsia="Times New Roman"/>
                <w:b/>
                <w:bCs/>
                <w:sz w:val="20"/>
                <w:szCs w:val="20"/>
                <w:lang w:eastAsia="hr-HR"/>
              </w:rPr>
            </w:pPr>
            <w:r w:rsidRPr="007502C8">
              <w:rPr>
                <w:rFonts w:eastAsia="Times New Roman"/>
                <w:b/>
                <w:bCs/>
                <w:sz w:val="20"/>
                <w:szCs w:val="20"/>
                <w:lang w:eastAsia="hr-HR"/>
              </w:rPr>
              <w:t>2.262,2</w:t>
            </w:r>
          </w:p>
        </w:tc>
        <w:tc>
          <w:tcPr>
            <w:tcW w:w="810" w:type="dxa"/>
            <w:tcBorders>
              <w:top w:val="nil"/>
              <w:left w:val="nil"/>
              <w:bottom w:val="single" w:sz="4" w:space="0" w:color="auto"/>
              <w:right w:val="single" w:sz="4" w:space="0" w:color="auto"/>
            </w:tcBorders>
            <w:shd w:val="clear" w:color="auto" w:fill="FFFF99"/>
            <w:noWrap/>
            <w:vAlign w:val="center"/>
            <w:hideMark/>
          </w:tcPr>
          <w:p w14:paraId="1EBC7094" w14:textId="77777777" w:rsidR="007502C8" w:rsidRPr="007502C8" w:rsidRDefault="007502C8" w:rsidP="007502C8">
            <w:pPr>
              <w:jc w:val="right"/>
              <w:rPr>
                <w:rFonts w:eastAsia="Times New Roman"/>
                <w:b/>
                <w:bCs/>
                <w:sz w:val="20"/>
                <w:szCs w:val="20"/>
                <w:lang w:eastAsia="hr-HR"/>
              </w:rPr>
            </w:pPr>
            <w:r w:rsidRPr="007502C8">
              <w:rPr>
                <w:rFonts w:eastAsia="Times New Roman"/>
                <w:b/>
                <w:bCs/>
                <w:sz w:val="20"/>
                <w:szCs w:val="20"/>
                <w:lang w:eastAsia="hr-HR"/>
              </w:rPr>
              <w:t>100,0</w:t>
            </w:r>
          </w:p>
        </w:tc>
      </w:tr>
    </w:tbl>
    <w:p w14:paraId="791B9788" w14:textId="77777777" w:rsidR="00FE2D9A" w:rsidRPr="007502C8" w:rsidRDefault="00FE2D9A" w:rsidP="00BE487D">
      <w:pPr>
        <w:contextualSpacing/>
        <w:jc w:val="both"/>
        <w:rPr>
          <w:i/>
          <w:sz w:val="20"/>
        </w:rPr>
      </w:pPr>
      <w:r w:rsidRPr="007502C8">
        <w:rPr>
          <w:i/>
          <w:sz w:val="20"/>
        </w:rPr>
        <w:t>Izvor: Ministarstvo financija i davatelji potpora; podaci obrađeni u Ministarstvu financija</w:t>
      </w:r>
    </w:p>
    <w:p w14:paraId="32913292" w14:textId="77777777" w:rsidR="00713D7A" w:rsidRPr="009F11CF" w:rsidRDefault="00713D7A" w:rsidP="00BE487D">
      <w:pPr>
        <w:jc w:val="both"/>
      </w:pPr>
    </w:p>
    <w:p w14:paraId="074DCFC1" w14:textId="77777777" w:rsidR="001704C3" w:rsidRPr="009F11CF" w:rsidRDefault="001704C3" w:rsidP="00BE487D">
      <w:pPr>
        <w:jc w:val="both"/>
      </w:pPr>
      <w:r w:rsidRPr="009F11CF">
        <w:t>U Tablici 6. prikazane su potpore dodijeljene putem različitih instrumenata u razdoblju od 20</w:t>
      </w:r>
      <w:r w:rsidR="009F11CF" w:rsidRPr="009F11CF">
        <w:t>20</w:t>
      </w:r>
      <w:r w:rsidRPr="009F11CF">
        <w:t>. do 202</w:t>
      </w:r>
      <w:r w:rsidR="009F11CF" w:rsidRPr="009F11CF">
        <w:t>2</w:t>
      </w:r>
      <w:r w:rsidRPr="009F11CF">
        <w:t>. godine u milijunima kuna, te udio navedenih instrumenata u postocima u ukupno dodijeljenim potporama.</w:t>
      </w:r>
    </w:p>
    <w:p w14:paraId="4F27C1E1" w14:textId="77777777" w:rsidR="001704C3" w:rsidRPr="007502C8" w:rsidRDefault="001704C3" w:rsidP="00BE487D">
      <w:pPr>
        <w:jc w:val="both"/>
      </w:pPr>
    </w:p>
    <w:p w14:paraId="4345B95E" w14:textId="77777777" w:rsidR="00FE2D9A" w:rsidRPr="009F11CF" w:rsidRDefault="00FE2D9A" w:rsidP="00BE487D">
      <w:pPr>
        <w:jc w:val="both"/>
        <w:rPr>
          <w:spacing w:val="-2"/>
        </w:rPr>
      </w:pPr>
      <w:r w:rsidRPr="009F11CF">
        <w:rPr>
          <w:b/>
          <w:spacing w:val="-2"/>
        </w:rPr>
        <w:t>Slika 6.</w:t>
      </w:r>
      <w:r w:rsidRPr="009F11CF">
        <w:rPr>
          <w:spacing w:val="-2"/>
        </w:rPr>
        <w:t xml:space="preserve"> Ukupne</w:t>
      </w:r>
      <w:r w:rsidR="00094CFC" w:rsidRPr="009F11CF">
        <w:rPr>
          <w:spacing w:val="-2"/>
        </w:rPr>
        <w:t xml:space="preserve"> dodijeljene </w:t>
      </w:r>
      <w:r w:rsidRPr="009F11CF">
        <w:rPr>
          <w:spacing w:val="-2"/>
        </w:rPr>
        <w:t>potpore prema instrumentima za razdoblje od 20</w:t>
      </w:r>
      <w:r w:rsidR="007502C8" w:rsidRPr="009F11CF">
        <w:rPr>
          <w:spacing w:val="-2"/>
        </w:rPr>
        <w:t>20</w:t>
      </w:r>
      <w:r w:rsidRPr="009F11CF">
        <w:rPr>
          <w:spacing w:val="-2"/>
        </w:rPr>
        <w:t>. do 202</w:t>
      </w:r>
      <w:r w:rsidR="007502C8" w:rsidRPr="009F11CF">
        <w:rPr>
          <w:spacing w:val="-2"/>
        </w:rPr>
        <w:t>2</w:t>
      </w:r>
      <w:r w:rsidRPr="009F11CF">
        <w:rPr>
          <w:spacing w:val="-2"/>
        </w:rPr>
        <w:t>. godine</w:t>
      </w:r>
    </w:p>
    <w:p w14:paraId="64E522D0" w14:textId="77777777" w:rsidR="001D1859" w:rsidRPr="007502C8" w:rsidRDefault="001D1859" w:rsidP="00BE487D">
      <w:pPr>
        <w:jc w:val="both"/>
        <w:rPr>
          <w:sz w:val="20"/>
        </w:rPr>
      </w:pPr>
    </w:p>
    <w:p w14:paraId="45757355" w14:textId="77777777" w:rsidR="00713D7A" w:rsidRPr="007502C8" w:rsidRDefault="00713D7A" w:rsidP="007502C8">
      <w:pPr>
        <w:jc w:val="center"/>
      </w:pPr>
      <w:r w:rsidRPr="007502C8">
        <w:rPr>
          <w:noProof/>
          <w:sz w:val="14"/>
          <w:szCs w:val="14"/>
          <w:lang w:eastAsia="hr-HR"/>
        </w:rPr>
        <w:drawing>
          <wp:inline distT="0" distB="0" distL="0" distR="0" wp14:anchorId="75A3461F" wp14:editId="13C60E39">
            <wp:extent cx="4217521" cy="2553037"/>
            <wp:effectExtent l="0" t="0" r="0" b="0"/>
            <wp:docPr id="17" name="Grafikon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5D661B0" w14:textId="77777777" w:rsidR="007502C8" w:rsidRPr="007502C8" w:rsidRDefault="007502C8" w:rsidP="007502C8">
      <w:pPr>
        <w:contextualSpacing/>
        <w:jc w:val="center"/>
        <w:rPr>
          <w:i/>
          <w:sz w:val="20"/>
        </w:rPr>
      </w:pPr>
      <w:r w:rsidRPr="007502C8">
        <w:rPr>
          <w:i/>
          <w:sz w:val="20"/>
        </w:rPr>
        <w:t>Izvor: Ministarstvo financija i davatelji potpora; podaci obrađeni u Ministarstvu financija</w:t>
      </w:r>
    </w:p>
    <w:p w14:paraId="4C6E86A9" w14:textId="77777777" w:rsidR="00713D7A" w:rsidRPr="007502C8" w:rsidRDefault="00713D7A" w:rsidP="00BE487D">
      <w:pPr>
        <w:jc w:val="both"/>
      </w:pPr>
    </w:p>
    <w:p w14:paraId="4730E68C" w14:textId="77777777" w:rsidR="008C2D7C" w:rsidRPr="009F11CF" w:rsidRDefault="008C2D7C" w:rsidP="008C2D7C">
      <w:pPr>
        <w:jc w:val="both"/>
      </w:pPr>
      <w:r w:rsidRPr="009F11CF">
        <w:t>Sli</w:t>
      </w:r>
      <w:r w:rsidR="009F11CF" w:rsidRPr="009F11CF">
        <w:t>ka</w:t>
      </w:r>
      <w:r w:rsidRPr="009F11CF">
        <w:t xml:space="preserve"> 6. prikaz</w:t>
      </w:r>
      <w:r w:rsidR="009F11CF" w:rsidRPr="009F11CF">
        <w:t>uje</w:t>
      </w:r>
      <w:r w:rsidR="001704C3" w:rsidRPr="009F11CF">
        <w:t xml:space="preserve"> </w:t>
      </w:r>
      <w:r w:rsidRPr="009F11CF">
        <w:t>udio ukupno dodijeljenih potpora</w:t>
      </w:r>
      <w:r w:rsidR="001704C3" w:rsidRPr="009F11CF">
        <w:t xml:space="preserve"> </w:t>
      </w:r>
      <w:r w:rsidR="009F11CF">
        <w:t xml:space="preserve">u postocima </w:t>
      </w:r>
      <w:r w:rsidR="001704C3" w:rsidRPr="009F11CF">
        <w:t>u razdoblju od 20</w:t>
      </w:r>
      <w:r w:rsidR="009F11CF" w:rsidRPr="009F11CF">
        <w:t>20</w:t>
      </w:r>
      <w:r w:rsidR="001704C3" w:rsidRPr="009F11CF">
        <w:t>. do 202</w:t>
      </w:r>
      <w:r w:rsidR="009F11CF" w:rsidRPr="009F11CF">
        <w:t>2</w:t>
      </w:r>
      <w:r w:rsidR="001704C3" w:rsidRPr="009F11CF">
        <w:t xml:space="preserve">. godine </w:t>
      </w:r>
      <w:r w:rsidRPr="009F11CF">
        <w:t>prema ins</w:t>
      </w:r>
      <w:r w:rsidR="001704C3" w:rsidRPr="009F11CF">
        <w:t>trumentima dodijele</w:t>
      </w:r>
      <w:r w:rsidRPr="009F11CF">
        <w:t xml:space="preserve">. </w:t>
      </w:r>
    </w:p>
    <w:p w14:paraId="3A096AF1" w14:textId="7D89BAF1" w:rsidR="008C2D7C" w:rsidRDefault="008C2D7C" w:rsidP="00BE487D">
      <w:pPr>
        <w:jc w:val="both"/>
      </w:pPr>
    </w:p>
    <w:p w14:paraId="27D5B7EC" w14:textId="77777777" w:rsidR="0074548D" w:rsidRPr="009F11CF" w:rsidRDefault="0074548D" w:rsidP="00BE487D">
      <w:pPr>
        <w:jc w:val="both"/>
      </w:pPr>
    </w:p>
    <w:p w14:paraId="75CB7766" w14:textId="77777777" w:rsidR="00CC2841" w:rsidRPr="007502C8" w:rsidRDefault="00CC2841" w:rsidP="00BE487D">
      <w:pPr>
        <w:pStyle w:val="Heading4"/>
        <w:spacing w:before="0"/>
        <w:jc w:val="both"/>
        <w:rPr>
          <w:rFonts w:ascii="Times New Roman" w:hAnsi="Times New Roman" w:cs="Times New Roman"/>
          <w:b/>
          <w:color w:val="auto"/>
        </w:rPr>
      </w:pPr>
      <w:r w:rsidRPr="007502C8">
        <w:rPr>
          <w:rFonts w:ascii="Times New Roman" w:hAnsi="Times New Roman" w:cs="Times New Roman"/>
          <w:b/>
          <w:color w:val="auto"/>
        </w:rPr>
        <w:lastRenderedPageBreak/>
        <w:t>Državna jamstva kao instrument potpore</w:t>
      </w:r>
      <w:r w:rsidRPr="007502C8">
        <w:rPr>
          <w:rStyle w:val="FootnoteReference"/>
          <w:rFonts w:ascii="Times New Roman" w:hAnsi="Times New Roman" w:cs="Times New Roman"/>
          <w:b/>
          <w:color w:val="auto"/>
        </w:rPr>
        <w:footnoteReference w:id="12"/>
      </w:r>
    </w:p>
    <w:p w14:paraId="19B0726D" w14:textId="77777777" w:rsidR="00CC2841" w:rsidRPr="007502C8" w:rsidRDefault="00CC2841" w:rsidP="00BE487D">
      <w:pPr>
        <w:jc w:val="both"/>
      </w:pPr>
    </w:p>
    <w:p w14:paraId="21228881" w14:textId="77777777" w:rsidR="00FE2D9A" w:rsidRPr="007502C8" w:rsidRDefault="00FE2D9A" w:rsidP="00BE487D">
      <w:pPr>
        <w:jc w:val="both"/>
      </w:pPr>
    </w:p>
    <w:p w14:paraId="0FF947A1" w14:textId="468E9F6C" w:rsidR="00FE2D9A" w:rsidRPr="00A1201A" w:rsidRDefault="00D43B49" w:rsidP="00BE487D">
      <w:pPr>
        <w:jc w:val="both"/>
      </w:pPr>
      <w:r>
        <w:t xml:space="preserve">Tijekom </w:t>
      </w:r>
      <w:r w:rsidR="009F11CF" w:rsidRPr="009F11CF">
        <w:t>2022. godin</w:t>
      </w:r>
      <w:r w:rsidR="00822E54">
        <w:t>e</w:t>
      </w:r>
      <w:r w:rsidR="009F11CF" w:rsidRPr="009F11CF">
        <w:t xml:space="preserve"> </w:t>
      </w:r>
      <w:r w:rsidR="00E75EDA">
        <w:t>potpore dodijeljene u obliku</w:t>
      </w:r>
      <w:r w:rsidR="00822E54">
        <w:t xml:space="preserve"> </w:t>
      </w:r>
      <w:r w:rsidR="00E75EDA">
        <w:t>jamstva</w:t>
      </w:r>
      <w:r>
        <w:t xml:space="preserve"> </w:t>
      </w:r>
      <w:r w:rsidR="00E75EDA">
        <w:t xml:space="preserve">iznose </w:t>
      </w:r>
      <w:r w:rsidR="009F11CF" w:rsidRPr="009F11CF">
        <w:t xml:space="preserve">2.028,3 </w:t>
      </w:r>
      <w:r w:rsidR="00981801" w:rsidRPr="009F11CF">
        <w:t>milijuna kuna</w:t>
      </w:r>
      <w:r w:rsidR="00822E54">
        <w:t xml:space="preserve">, što je smanjenje za </w:t>
      </w:r>
      <w:r w:rsidR="00E75EDA">
        <w:t xml:space="preserve">663,2 milijuna kuna </w:t>
      </w:r>
      <w:r w:rsidR="00E56F1F" w:rsidRPr="00A1201A">
        <w:t xml:space="preserve">odnosno </w:t>
      </w:r>
      <w:r>
        <w:t xml:space="preserve">za </w:t>
      </w:r>
      <w:r w:rsidR="00A1201A" w:rsidRPr="00A1201A">
        <w:t>24,6</w:t>
      </w:r>
      <w:r w:rsidR="00FE2D9A" w:rsidRPr="00A1201A">
        <w:t xml:space="preserve"> posto u odnosu na 20</w:t>
      </w:r>
      <w:r w:rsidR="00E56F1F" w:rsidRPr="00A1201A">
        <w:t>2</w:t>
      </w:r>
      <w:r w:rsidR="00A1201A" w:rsidRPr="00A1201A">
        <w:t>1</w:t>
      </w:r>
      <w:r w:rsidR="00FE2D9A" w:rsidRPr="00A1201A">
        <w:t xml:space="preserve">. godinu kada su navedene potpore </w:t>
      </w:r>
      <w:r w:rsidR="00E56F1F" w:rsidRPr="00A1201A">
        <w:t xml:space="preserve">dodijeljene u iznosu od </w:t>
      </w:r>
      <w:r w:rsidR="00A1201A" w:rsidRPr="00A1201A">
        <w:t xml:space="preserve">2.691,5 </w:t>
      </w:r>
      <w:r w:rsidR="00FE2D9A" w:rsidRPr="00A1201A">
        <w:t>milijuna kuna</w:t>
      </w:r>
      <w:r w:rsidR="00E56F1F" w:rsidRPr="00A1201A">
        <w:t xml:space="preserve">, te </w:t>
      </w:r>
      <w:r w:rsidR="00822E54">
        <w:t>je</w:t>
      </w:r>
      <w:r w:rsidR="00E56F1F" w:rsidRPr="00A1201A">
        <w:t xml:space="preserve"> povećanje za 6</w:t>
      </w:r>
      <w:r w:rsidR="00A1201A" w:rsidRPr="00A1201A">
        <w:t>07,5</w:t>
      </w:r>
      <w:r w:rsidR="00E56F1F" w:rsidRPr="00A1201A">
        <w:t xml:space="preserve"> milijuna kuna odnosno </w:t>
      </w:r>
      <w:r>
        <w:t xml:space="preserve">za </w:t>
      </w:r>
      <w:r w:rsidR="00A1201A" w:rsidRPr="00A1201A">
        <w:t>42,8</w:t>
      </w:r>
      <w:r w:rsidR="00E56F1F" w:rsidRPr="00A1201A">
        <w:t xml:space="preserve"> posto u odnosu na 20</w:t>
      </w:r>
      <w:r w:rsidR="00A1201A" w:rsidRPr="00A1201A">
        <w:t>20</w:t>
      </w:r>
      <w:r w:rsidR="00E56F1F" w:rsidRPr="00A1201A">
        <w:t xml:space="preserve">. godinu kada su potpore </w:t>
      </w:r>
      <w:r w:rsidR="00E75EDA">
        <w:t xml:space="preserve">u obliku jamstva </w:t>
      </w:r>
      <w:r w:rsidR="00E56F1F" w:rsidRPr="00A1201A">
        <w:t xml:space="preserve">dodijeljene u iznosu od </w:t>
      </w:r>
      <w:r w:rsidR="00A1201A" w:rsidRPr="00A1201A">
        <w:t xml:space="preserve">1.420,8 </w:t>
      </w:r>
      <w:r w:rsidR="00E56F1F" w:rsidRPr="00A1201A">
        <w:t>milijun</w:t>
      </w:r>
      <w:r w:rsidR="00A1201A" w:rsidRPr="00A1201A">
        <w:t>a</w:t>
      </w:r>
      <w:r w:rsidR="00E56F1F" w:rsidRPr="00A1201A">
        <w:t xml:space="preserve"> kuna.</w:t>
      </w:r>
      <w:r w:rsidR="006A6F4B" w:rsidRPr="00A1201A">
        <w:t xml:space="preserve"> </w:t>
      </w:r>
    </w:p>
    <w:p w14:paraId="693D9A17" w14:textId="77777777" w:rsidR="00A748BE" w:rsidRPr="00A1201A" w:rsidRDefault="00A748BE" w:rsidP="00BE487D">
      <w:pPr>
        <w:jc w:val="both"/>
      </w:pPr>
    </w:p>
    <w:p w14:paraId="7B4D63CE" w14:textId="77777777" w:rsidR="00FE2D9A" w:rsidRDefault="006A6F4B" w:rsidP="00BE487D">
      <w:pPr>
        <w:jc w:val="both"/>
        <w:rPr>
          <w:rFonts w:eastAsia="Times New Roman"/>
          <w:lang w:eastAsia="hr-HR"/>
        </w:rPr>
      </w:pPr>
      <w:r w:rsidRPr="008A4EE2">
        <w:t>Davatelji potpora</w:t>
      </w:r>
      <w:r w:rsidR="00D268B5" w:rsidRPr="008A4EE2">
        <w:t xml:space="preserve"> </w:t>
      </w:r>
      <w:r w:rsidR="00A1201A" w:rsidRPr="008A4EE2">
        <w:t xml:space="preserve">putem izdanih jamstava </w:t>
      </w:r>
      <w:r w:rsidR="00D268B5" w:rsidRPr="008A4EE2">
        <w:t>u 202</w:t>
      </w:r>
      <w:r w:rsidR="00A1201A" w:rsidRPr="008A4EE2">
        <w:t xml:space="preserve">2. godini </w:t>
      </w:r>
      <w:r w:rsidR="00FE2D9A" w:rsidRPr="008A4EE2">
        <w:t xml:space="preserve">u iznosu od </w:t>
      </w:r>
      <w:r w:rsidR="00A1201A" w:rsidRPr="008A4EE2">
        <w:t xml:space="preserve">2.028,3 </w:t>
      </w:r>
      <w:r w:rsidR="00FE2D9A" w:rsidRPr="008A4EE2">
        <w:t xml:space="preserve">milijuna kuna su: </w:t>
      </w:r>
      <w:r w:rsidR="00D268B5" w:rsidRPr="008A4EE2">
        <w:t xml:space="preserve">Hrvatska banka za obnovu i razvitak (u daljnjem tekstu: HBOR) u iznosu od </w:t>
      </w:r>
      <w:r w:rsidR="008A4EE2" w:rsidRPr="008A4EE2">
        <w:t xml:space="preserve">1.464 </w:t>
      </w:r>
      <w:r w:rsidR="00D268B5" w:rsidRPr="008A4EE2">
        <w:rPr>
          <w:rFonts w:eastAsia="Times New Roman"/>
          <w:lang w:eastAsia="hr-HR"/>
        </w:rPr>
        <w:t xml:space="preserve">milijuna kuna, slijede </w:t>
      </w:r>
      <w:r w:rsidR="002B3E74" w:rsidRPr="008A4EE2">
        <w:t>Ministarstvo gospodarstva i održivog razvoja</w:t>
      </w:r>
      <w:r w:rsidR="00D268B5" w:rsidRPr="008A4EE2">
        <w:t xml:space="preserve"> </w:t>
      </w:r>
      <w:r w:rsidR="00FE2D9A" w:rsidRPr="008A4EE2">
        <w:t xml:space="preserve">u iznosu od </w:t>
      </w:r>
      <w:r w:rsidR="008A4EE2" w:rsidRPr="008A4EE2">
        <w:t xml:space="preserve">461,1 </w:t>
      </w:r>
      <w:r w:rsidR="00FE2D9A" w:rsidRPr="008A4EE2">
        <w:rPr>
          <w:rFonts w:eastAsia="Times New Roman"/>
          <w:lang w:eastAsia="hr-HR"/>
        </w:rPr>
        <w:t xml:space="preserve">milijun kuna, </w:t>
      </w:r>
      <w:r w:rsidR="008A4EE2" w:rsidRPr="008A4EE2">
        <w:rPr>
          <w:rFonts w:eastAsia="Times New Roman"/>
          <w:lang w:eastAsia="hr-HR"/>
        </w:rPr>
        <w:t xml:space="preserve">Ministarstvo mora, prometa i infrastrukture </w:t>
      </w:r>
      <w:r w:rsidR="008A4EE2" w:rsidRPr="008A4EE2">
        <w:t xml:space="preserve">u iznosu od 95,2 </w:t>
      </w:r>
      <w:r w:rsidR="008A4EE2" w:rsidRPr="008A4EE2">
        <w:rPr>
          <w:rFonts w:eastAsia="Times New Roman"/>
          <w:lang w:eastAsia="hr-HR"/>
        </w:rPr>
        <w:t xml:space="preserve">milijuna kuna, </w:t>
      </w:r>
      <w:r w:rsidR="00263243" w:rsidRPr="008A4EE2">
        <w:t>Hrvatska agencija za malo gospodarstvo, inovacije i investicije (u daljnjem tekstu: HAMAG-BICRO)</w:t>
      </w:r>
      <w:r w:rsidR="00FE2D9A" w:rsidRPr="008A4EE2">
        <w:t xml:space="preserve"> u iznosu od </w:t>
      </w:r>
      <w:r w:rsidR="008A4EE2" w:rsidRPr="008A4EE2">
        <w:t>7</w:t>
      </w:r>
      <w:r w:rsidR="00D268B5" w:rsidRPr="008A4EE2">
        <w:t xml:space="preserve"> milijun</w:t>
      </w:r>
      <w:r w:rsidR="008A4EE2" w:rsidRPr="008A4EE2">
        <w:t>a</w:t>
      </w:r>
      <w:r w:rsidR="00FE2D9A" w:rsidRPr="008A4EE2">
        <w:t xml:space="preserve"> kuna te </w:t>
      </w:r>
      <w:r w:rsidR="00A74F22" w:rsidRPr="008A4EE2">
        <w:t>Ministarstvo kulture i medija</w:t>
      </w:r>
      <w:r w:rsidR="00FE2D9A" w:rsidRPr="008A4EE2">
        <w:t xml:space="preserve"> u iznosu od </w:t>
      </w:r>
      <w:r w:rsidR="008A4EE2" w:rsidRPr="008A4EE2">
        <w:t>1</w:t>
      </w:r>
      <w:r w:rsidR="00FE2D9A" w:rsidRPr="008A4EE2">
        <w:rPr>
          <w:rFonts w:eastAsia="Times New Roman"/>
          <w:lang w:eastAsia="hr-HR"/>
        </w:rPr>
        <w:t xml:space="preserve"> milijun kuna.</w:t>
      </w:r>
    </w:p>
    <w:p w14:paraId="62FAD4EA" w14:textId="77777777" w:rsidR="008A4EE2" w:rsidRPr="008A5191" w:rsidRDefault="008A4EE2" w:rsidP="00BE487D">
      <w:pPr>
        <w:jc w:val="both"/>
        <w:rPr>
          <w:rFonts w:eastAsia="Times New Roman"/>
          <w:lang w:eastAsia="hr-HR"/>
        </w:rPr>
      </w:pPr>
    </w:p>
    <w:p w14:paraId="4BC6F13F" w14:textId="58F214A8" w:rsidR="0063713A" w:rsidRPr="008A5191" w:rsidRDefault="0063713A" w:rsidP="008A5191">
      <w:pPr>
        <w:jc w:val="both"/>
      </w:pPr>
      <w:r w:rsidRPr="008A5191">
        <w:rPr>
          <w:b/>
        </w:rPr>
        <w:t>HBOR</w:t>
      </w:r>
      <w:r w:rsidRPr="008A5191">
        <w:t xml:space="preserve"> je </w:t>
      </w:r>
      <w:r w:rsidR="008A4EE2" w:rsidRPr="008A5191">
        <w:t xml:space="preserve">dodijelio </w:t>
      </w:r>
      <w:r w:rsidRPr="008A5191">
        <w:t>u 202</w:t>
      </w:r>
      <w:r w:rsidR="008A4EE2" w:rsidRPr="008A5191">
        <w:t>2</w:t>
      </w:r>
      <w:r w:rsidRPr="008A5191">
        <w:t xml:space="preserve">. godini potpore putem izdanih jamstava u iznosu od </w:t>
      </w:r>
      <w:r w:rsidR="008A4EE2" w:rsidRPr="008A5191">
        <w:t xml:space="preserve">1.464 </w:t>
      </w:r>
      <w:r w:rsidRPr="008A5191">
        <w:t xml:space="preserve">milijuna kuna i to isključivo za otklanjanje ozbiljnih poteškoća u gospodarstvu kao podrška poduzetnicima u </w:t>
      </w:r>
      <w:proofErr w:type="spellStart"/>
      <w:r w:rsidRPr="008A5191">
        <w:t>pandemiji</w:t>
      </w:r>
      <w:proofErr w:type="spellEnd"/>
      <w:r w:rsidRPr="008A5191">
        <w:t xml:space="preserve"> COVID–19</w:t>
      </w:r>
      <w:r w:rsidR="008A5191" w:rsidRPr="008A5191">
        <w:t xml:space="preserve"> i </w:t>
      </w:r>
      <w:r w:rsidR="008A5191" w:rsidRPr="008A5191">
        <w:rPr>
          <w:bCs/>
        </w:rPr>
        <w:t>suzbijanja učinaka ruske agresije na Ukrajinu,</w:t>
      </w:r>
      <w:r w:rsidRPr="008A5191">
        <w:t xml:space="preserve"> a jamstva su dodijeljena temeljem Programa pojedinačnog i </w:t>
      </w:r>
      <w:proofErr w:type="spellStart"/>
      <w:r w:rsidRPr="008A5191">
        <w:t>portfeljnog</w:t>
      </w:r>
      <w:proofErr w:type="spellEnd"/>
      <w:r w:rsidRPr="008A5191">
        <w:t xml:space="preserve"> osiguranja kredita za likvidnost i ulaganja izvoznika COVID–19</w:t>
      </w:r>
      <w:r w:rsidRPr="008A5191">
        <w:rPr>
          <w:rFonts w:eastAsia="Times New Roman"/>
          <w:lang w:eastAsia="hr-HR"/>
        </w:rPr>
        <w:t xml:space="preserve">, </w:t>
      </w:r>
      <w:r w:rsidR="00FA32FA" w:rsidRPr="008A5191">
        <w:rPr>
          <w:rFonts w:eastAsia="Times New Roman"/>
          <w:lang w:eastAsia="hr-HR"/>
        </w:rPr>
        <w:t xml:space="preserve">te njegove kasnije izmjene </w:t>
      </w:r>
      <w:r w:rsidRPr="008A5191">
        <w:rPr>
          <w:rFonts w:eastAsia="Times New Roman"/>
          <w:lang w:eastAsia="hr-HR"/>
        </w:rPr>
        <w:t>koje</w:t>
      </w:r>
      <w:r w:rsidR="00FA32FA" w:rsidRPr="008A5191">
        <w:rPr>
          <w:rFonts w:eastAsia="Times New Roman"/>
          <w:lang w:eastAsia="hr-HR"/>
        </w:rPr>
        <w:t>g</w:t>
      </w:r>
      <w:r w:rsidRPr="008A5191">
        <w:rPr>
          <w:rFonts w:eastAsia="Times New Roman"/>
          <w:lang w:eastAsia="hr-HR"/>
        </w:rPr>
        <w:t xml:space="preserve"> je Europska komisija odobrila pod brojem </w:t>
      </w:r>
      <w:r w:rsidR="00FC044B" w:rsidRPr="008A5191">
        <w:t>SA.100912</w:t>
      </w:r>
      <w:r w:rsidR="00FA32FA" w:rsidRPr="008A5191">
        <w:rPr>
          <w:rFonts w:eastAsia="Times New Roman"/>
          <w:lang w:eastAsia="hr-HR"/>
        </w:rPr>
        <w:t xml:space="preserve"> i </w:t>
      </w:r>
      <w:r w:rsidR="00FC044B" w:rsidRPr="008A5191">
        <w:t xml:space="preserve">SA.200975 u iznosu od 1.125,5 milijuna kuna te temeljem Programa pojedinačnog i </w:t>
      </w:r>
      <w:proofErr w:type="spellStart"/>
      <w:r w:rsidR="00FC044B" w:rsidRPr="008A5191">
        <w:t>portfeljnog</w:t>
      </w:r>
      <w:proofErr w:type="spellEnd"/>
      <w:r w:rsidR="00FC044B" w:rsidRPr="008A5191">
        <w:t xml:space="preserve"> osiguranja kredita za likvidnost i ulaganja izvoznika usklađenog s Privremenim kriznim okvirom za Ukrajinu</w:t>
      </w:r>
      <w:r w:rsidR="00FA32FA" w:rsidRPr="008A5191">
        <w:rPr>
          <w:rFonts w:eastAsia="Times New Roman"/>
          <w:lang w:eastAsia="hr-HR"/>
        </w:rPr>
        <w:t xml:space="preserve"> i njegove kasnije izmjene </w:t>
      </w:r>
      <w:r w:rsidR="00FC044B" w:rsidRPr="008A5191">
        <w:rPr>
          <w:rFonts w:eastAsia="Times New Roman"/>
          <w:lang w:eastAsia="hr-HR"/>
        </w:rPr>
        <w:t xml:space="preserve">kojeg je Europska komisija odobrila pod brojem </w:t>
      </w:r>
      <w:r w:rsidR="00FC044B" w:rsidRPr="008A5191">
        <w:t>SA.103919 u iznosu od 338,5 milijuna kuna</w:t>
      </w:r>
      <w:r w:rsidRPr="008A5191">
        <w:rPr>
          <w:rFonts w:eastAsia="Times New Roman"/>
          <w:lang w:eastAsia="hr-HR"/>
        </w:rPr>
        <w:t>.</w:t>
      </w:r>
      <w:r w:rsidRPr="008A5191">
        <w:t xml:space="preserve"> </w:t>
      </w:r>
    </w:p>
    <w:p w14:paraId="2A21C85E" w14:textId="74BEB850" w:rsidR="00FC044B" w:rsidRPr="008A5191" w:rsidRDefault="00FC044B" w:rsidP="008A5191">
      <w:pPr>
        <w:jc w:val="both"/>
      </w:pPr>
    </w:p>
    <w:p w14:paraId="6D1086C0" w14:textId="77777777" w:rsidR="004F1692" w:rsidRPr="00FA32FA" w:rsidRDefault="004F1692" w:rsidP="004F1692">
      <w:pPr>
        <w:jc w:val="both"/>
      </w:pPr>
      <w:r w:rsidRPr="00FA32FA">
        <w:rPr>
          <w:b/>
        </w:rPr>
        <w:t>Ministarstvo gospodarstva i održivog razvoja</w:t>
      </w:r>
      <w:r w:rsidRPr="00FA32FA">
        <w:t xml:space="preserve"> </w:t>
      </w:r>
      <w:r w:rsidR="00FC044B" w:rsidRPr="00FA32FA">
        <w:t xml:space="preserve">dodijelilo </w:t>
      </w:r>
      <w:r w:rsidRPr="00FA32FA">
        <w:t>je u 202</w:t>
      </w:r>
      <w:r w:rsidR="00FC044B" w:rsidRPr="00FA32FA">
        <w:t>2</w:t>
      </w:r>
      <w:r w:rsidRPr="00FA32FA">
        <w:t xml:space="preserve">. godini potpore putem izdanih jamstava u iznosu od </w:t>
      </w:r>
      <w:r w:rsidR="00FC044B" w:rsidRPr="00FA32FA">
        <w:t>461,1</w:t>
      </w:r>
      <w:r w:rsidR="00073A9F" w:rsidRPr="00FA32FA">
        <w:t xml:space="preserve"> </w:t>
      </w:r>
      <w:r w:rsidRPr="00FA32FA">
        <w:t>milijun kuna</w:t>
      </w:r>
      <w:r w:rsidR="00FC044B" w:rsidRPr="00FA32FA">
        <w:t xml:space="preserve"> </w:t>
      </w:r>
      <w:r w:rsidR="00C03442" w:rsidRPr="00FA32FA">
        <w:t>isključivo sektoru brodogradnje</w:t>
      </w:r>
      <w:r w:rsidRPr="00FA32FA">
        <w:t>.</w:t>
      </w:r>
    </w:p>
    <w:p w14:paraId="2E0E7454" w14:textId="77777777" w:rsidR="00FC044B" w:rsidRPr="00FA32FA" w:rsidRDefault="00FC044B" w:rsidP="004F1692">
      <w:pPr>
        <w:jc w:val="both"/>
      </w:pPr>
    </w:p>
    <w:p w14:paraId="7B9188AA" w14:textId="77777777" w:rsidR="00C4615C" w:rsidRPr="00FA32FA" w:rsidRDefault="0063713A" w:rsidP="0063713A">
      <w:pPr>
        <w:jc w:val="both"/>
      </w:pPr>
      <w:r w:rsidRPr="00FA32FA">
        <w:rPr>
          <w:b/>
        </w:rPr>
        <w:t>Ministarstvo mora, prometa i infrastrukture</w:t>
      </w:r>
      <w:r w:rsidRPr="00FA32FA">
        <w:t xml:space="preserve"> </w:t>
      </w:r>
      <w:r w:rsidR="00FC044B" w:rsidRPr="00FA32FA">
        <w:t xml:space="preserve">dodijelilo </w:t>
      </w:r>
      <w:r w:rsidRPr="00FA32FA">
        <w:t>je u 202</w:t>
      </w:r>
      <w:r w:rsidR="00FC044B" w:rsidRPr="00FA32FA">
        <w:t>2</w:t>
      </w:r>
      <w:r w:rsidRPr="00FA32FA">
        <w:t>. godini potpore putem izdanih jamstava u iznosu od 9</w:t>
      </w:r>
      <w:r w:rsidR="00FC044B" w:rsidRPr="00FA32FA">
        <w:t>5,2</w:t>
      </w:r>
      <w:r w:rsidRPr="00FA32FA">
        <w:rPr>
          <w:rFonts w:eastAsia="Times New Roman"/>
          <w:lang w:eastAsia="hr-HR"/>
        </w:rPr>
        <w:t xml:space="preserve"> </w:t>
      </w:r>
      <w:r w:rsidRPr="00FA32FA">
        <w:t xml:space="preserve">milijuna kuna i to za otklanjanje ozbiljnih poteškoća u gospodarstvu kao podrška poduzetnicima u </w:t>
      </w:r>
      <w:proofErr w:type="spellStart"/>
      <w:r w:rsidRPr="00FA32FA">
        <w:t>pandemiji</w:t>
      </w:r>
      <w:proofErr w:type="spellEnd"/>
      <w:r w:rsidRPr="00FA32FA">
        <w:t xml:space="preserve"> COVID–19 temeljem Programa dodjele državnih potpora sektoru mora, prometa, prometne infrastrukture i povezanim djelatnostima u aktualnoj </w:t>
      </w:r>
      <w:proofErr w:type="spellStart"/>
      <w:r w:rsidRPr="00FA32FA">
        <w:t>pandemiji</w:t>
      </w:r>
      <w:proofErr w:type="spellEnd"/>
      <w:r w:rsidRPr="00FA32FA">
        <w:t xml:space="preserve"> COVID–19, </w:t>
      </w:r>
      <w:r w:rsidR="00FA32FA" w:rsidRPr="00FA32FA">
        <w:rPr>
          <w:rFonts w:eastAsia="Times New Roman"/>
          <w:color w:val="000000"/>
          <w:lang w:eastAsia="hr-HR"/>
        </w:rPr>
        <w:t xml:space="preserve">te njegove kasnije izmjene </w:t>
      </w:r>
      <w:r w:rsidRPr="00FA32FA">
        <w:t xml:space="preserve">kojeg je Europska komisija odobrila pod brojem </w:t>
      </w:r>
      <w:r w:rsidR="00C4615C" w:rsidRPr="00FA32FA">
        <w:t>SA.101061 i SA.103135.</w:t>
      </w:r>
    </w:p>
    <w:p w14:paraId="1934CCE8" w14:textId="77777777" w:rsidR="004F4DDF" w:rsidRPr="00FA32FA" w:rsidRDefault="004F4DDF" w:rsidP="00BE487D"/>
    <w:p w14:paraId="19A5B088" w14:textId="71D37FDD" w:rsidR="0063713A" w:rsidRPr="00E2567A" w:rsidRDefault="0063713A" w:rsidP="0063713A">
      <w:pPr>
        <w:jc w:val="both"/>
      </w:pPr>
      <w:r w:rsidRPr="00E2567A">
        <w:rPr>
          <w:b/>
        </w:rPr>
        <w:t>HAMAG-BICRO</w:t>
      </w:r>
      <w:r w:rsidRPr="00E2567A">
        <w:t xml:space="preserve"> </w:t>
      </w:r>
      <w:r w:rsidR="00592F1B" w:rsidRPr="00E2567A">
        <w:t xml:space="preserve">dodijelio </w:t>
      </w:r>
      <w:r w:rsidRPr="00E2567A">
        <w:t>je u 202</w:t>
      </w:r>
      <w:r w:rsidR="00592F1B" w:rsidRPr="00E2567A">
        <w:t>2</w:t>
      </w:r>
      <w:r w:rsidRPr="00E2567A">
        <w:t xml:space="preserve">. godini potpore putem izdanih jamstava u iznosu od </w:t>
      </w:r>
      <w:r w:rsidR="00592F1B" w:rsidRPr="00E2567A">
        <w:rPr>
          <w:rFonts w:eastAsia="Times New Roman"/>
          <w:lang w:eastAsia="hr-HR"/>
        </w:rPr>
        <w:t>7</w:t>
      </w:r>
      <w:r w:rsidRPr="00E2567A">
        <w:rPr>
          <w:rFonts w:eastAsia="Times New Roman"/>
          <w:lang w:eastAsia="hr-HR"/>
        </w:rPr>
        <w:t xml:space="preserve"> </w:t>
      </w:r>
      <w:r w:rsidRPr="00E2567A">
        <w:t>milijun</w:t>
      </w:r>
      <w:r w:rsidR="00592F1B" w:rsidRPr="00E2567A">
        <w:t>a</w:t>
      </w:r>
      <w:r w:rsidRPr="00E2567A">
        <w:t xml:space="preserve"> kuna, i to malim i srednjim poduzetnicima temeljem Programa dodjele državnih potpora Hrvatske agencije za malo gospodarstvo, inovacije i investicije, o kojem je Europska komisija obaviještena pod brojem SA.60617, a koji je izrađen sukladno Uredbi Komisije</w:t>
      </w:r>
      <w:r w:rsidR="00EE76FE">
        <w:t xml:space="preserve"> (EU)</w:t>
      </w:r>
      <w:r w:rsidRPr="00E2567A">
        <w:t xml:space="preserve"> br. 651/2014 od 17. lipnja 2014. o ocjenjivanju određenih kategorija potpora spojivima s unutarnjim tržištem u primjeni članaka 107. i 108. Ugovora (u daljnjem tekstu: Uredba 651/2014), te svih naknadnih izmjena i dopuna Uredbe 651/2014</w:t>
      </w:r>
      <w:r w:rsidRPr="00E2567A">
        <w:rPr>
          <w:rStyle w:val="FootnoteReference"/>
        </w:rPr>
        <w:footnoteReference w:id="13"/>
      </w:r>
      <w:r w:rsidRPr="00E2567A">
        <w:t>.</w:t>
      </w:r>
    </w:p>
    <w:p w14:paraId="0472197E" w14:textId="77777777" w:rsidR="008A4EE2" w:rsidRPr="00E2567A" w:rsidRDefault="008A4EE2" w:rsidP="00BE487D"/>
    <w:p w14:paraId="2848A036" w14:textId="77777777" w:rsidR="00FE2D9A" w:rsidRDefault="004F1692" w:rsidP="00CB20E5">
      <w:pPr>
        <w:jc w:val="both"/>
      </w:pPr>
      <w:r w:rsidRPr="00E2567A">
        <w:rPr>
          <w:b/>
        </w:rPr>
        <w:t>Ministarstvo kulture i medija</w:t>
      </w:r>
      <w:r w:rsidRPr="00E2567A">
        <w:t xml:space="preserve"> </w:t>
      </w:r>
      <w:r w:rsidR="00592F1B" w:rsidRPr="00E2567A">
        <w:t xml:space="preserve">dodijelio </w:t>
      </w:r>
      <w:r w:rsidRPr="00E2567A">
        <w:t>je u 202</w:t>
      </w:r>
      <w:r w:rsidR="00592F1B" w:rsidRPr="00E2567A">
        <w:t>2</w:t>
      </w:r>
      <w:r w:rsidRPr="00E2567A">
        <w:t>. godini potpore putem izdanih jamstava u</w:t>
      </w:r>
      <w:r w:rsidRPr="00592F1B">
        <w:t xml:space="preserve"> iznosu od </w:t>
      </w:r>
      <w:r w:rsidR="00592F1B" w:rsidRPr="00592F1B">
        <w:t>1</w:t>
      </w:r>
      <w:r w:rsidRPr="00592F1B">
        <w:rPr>
          <w:rFonts w:eastAsia="Times New Roman"/>
          <w:lang w:eastAsia="hr-HR"/>
        </w:rPr>
        <w:t xml:space="preserve"> </w:t>
      </w:r>
      <w:r w:rsidRPr="00592F1B">
        <w:t xml:space="preserve">milijun kuna za otklanjanje ozbiljnih poteškoća u gospodarstvu kao podrška poduzetnicima u </w:t>
      </w:r>
      <w:proofErr w:type="spellStart"/>
      <w:r w:rsidR="000F0844" w:rsidRPr="00592F1B">
        <w:t>pandemiji</w:t>
      </w:r>
      <w:proofErr w:type="spellEnd"/>
      <w:r w:rsidR="000F0844" w:rsidRPr="00592F1B">
        <w:t xml:space="preserve"> COVID–19 temeljem Programa jamstava za kredite za poduzetnike aktivne u području kulture i kreativnih industrija u aktualnoj </w:t>
      </w:r>
      <w:proofErr w:type="spellStart"/>
      <w:r w:rsidR="000F0844" w:rsidRPr="00592F1B">
        <w:t>pandemiji</w:t>
      </w:r>
      <w:proofErr w:type="spellEnd"/>
      <w:r w:rsidR="000F0844" w:rsidRPr="00592F1B">
        <w:t xml:space="preserve"> COVID–19 </w:t>
      </w:r>
      <w:r w:rsidR="008F221A" w:rsidRPr="00592F1B">
        <w:t xml:space="preserve">kojeg je Europska komisija odobrila pod brojem SA.57595 te </w:t>
      </w:r>
      <w:r w:rsidR="008F221A" w:rsidRPr="00592F1B">
        <w:rPr>
          <w:rFonts w:eastAsia="Times New Roman"/>
          <w:color w:val="000000"/>
          <w:lang w:eastAsia="hr-HR"/>
        </w:rPr>
        <w:t>njegove kasnije izmjene koje je Europska komisija odobrila pod brojem SA.</w:t>
      </w:r>
      <w:r w:rsidR="000F0844" w:rsidRPr="00592F1B">
        <w:t>59924</w:t>
      </w:r>
      <w:r w:rsidRPr="00592F1B">
        <w:t xml:space="preserve">. </w:t>
      </w:r>
    </w:p>
    <w:p w14:paraId="0536FC41" w14:textId="77777777" w:rsidR="00592F1B" w:rsidRPr="00592F1B" w:rsidRDefault="00592F1B" w:rsidP="00CB20E5">
      <w:pPr>
        <w:jc w:val="both"/>
      </w:pPr>
    </w:p>
    <w:p w14:paraId="29780BC7" w14:textId="77777777" w:rsidR="00DB0C30" w:rsidRPr="003B6724" w:rsidRDefault="00DB0C30" w:rsidP="00DB0C30">
      <w:pPr>
        <w:jc w:val="both"/>
        <w:rPr>
          <w:highlight w:val="red"/>
        </w:rPr>
      </w:pPr>
    </w:p>
    <w:p w14:paraId="7D6893AD" w14:textId="77777777" w:rsidR="00CC2841" w:rsidRPr="003B6724" w:rsidRDefault="00CC2841" w:rsidP="00BE487D">
      <w:pPr>
        <w:jc w:val="both"/>
        <w:rPr>
          <w:b/>
          <w:highlight w:val="red"/>
        </w:rPr>
      </w:pPr>
      <w:r w:rsidRPr="003B6724">
        <w:rPr>
          <w:b/>
          <w:highlight w:val="red"/>
        </w:rPr>
        <w:br w:type="page"/>
      </w:r>
    </w:p>
    <w:p w14:paraId="2FF65181" w14:textId="77777777" w:rsidR="00BE0817" w:rsidRPr="007502C8" w:rsidRDefault="00CC2841" w:rsidP="00BE487D">
      <w:pPr>
        <w:pStyle w:val="Heading1"/>
        <w:numPr>
          <w:ilvl w:val="0"/>
          <w:numId w:val="1"/>
        </w:numPr>
        <w:spacing w:before="0"/>
        <w:jc w:val="both"/>
        <w:rPr>
          <w:rFonts w:ascii="Times New Roman" w:hAnsi="Times New Roman" w:cs="Times New Roman"/>
          <w:b/>
          <w:color w:val="auto"/>
          <w:sz w:val="24"/>
          <w:szCs w:val="24"/>
        </w:rPr>
      </w:pPr>
      <w:bookmarkStart w:id="10" w:name="_Toc151108385"/>
      <w:r w:rsidRPr="007502C8">
        <w:rPr>
          <w:rFonts w:ascii="Times New Roman" w:hAnsi="Times New Roman" w:cs="Times New Roman"/>
          <w:b/>
          <w:color w:val="auto"/>
          <w:sz w:val="24"/>
          <w:szCs w:val="24"/>
        </w:rPr>
        <w:lastRenderedPageBreak/>
        <w:t xml:space="preserve">POTPORE </w:t>
      </w:r>
      <w:r w:rsidR="00B20C9B" w:rsidRPr="007502C8">
        <w:rPr>
          <w:rFonts w:ascii="Times New Roman" w:hAnsi="Times New Roman" w:cs="Times New Roman"/>
          <w:b/>
          <w:color w:val="auto"/>
          <w:sz w:val="24"/>
          <w:szCs w:val="24"/>
        </w:rPr>
        <w:t xml:space="preserve">U </w:t>
      </w:r>
      <w:r w:rsidRPr="007502C8">
        <w:rPr>
          <w:rFonts w:ascii="Times New Roman" w:hAnsi="Times New Roman" w:cs="Times New Roman"/>
          <w:b/>
          <w:color w:val="auto"/>
          <w:sz w:val="24"/>
          <w:szCs w:val="24"/>
        </w:rPr>
        <w:t>POLJOPRIVREDI I RIBARSTVU</w:t>
      </w:r>
      <w:bookmarkEnd w:id="10"/>
    </w:p>
    <w:p w14:paraId="17A18CDF" w14:textId="77777777" w:rsidR="00BE0817" w:rsidRPr="007502C8" w:rsidRDefault="00BE0817" w:rsidP="00BE487D">
      <w:pPr>
        <w:jc w:val="both"/>
        <w:rPr>
          <w:b/>
        </w:rPr>
      </w:pPr>
    </w:p>
    <w:p w14:paraId="2BA5F3AC" w14:textId="77777777" w:rsidR="00CC2841" w:rsidRPr="007502C8" w:rsidRDefault="00CC2841" w:rsidP="00BE487D">
      <w:pPr>
        <w:jc w:val="both"/>
        <w:rPr>
          <w:b/>
        </w:rPr>
      </w:pPr>
    </w:p>
    <w:p w14:paraId="1881CADA" w14:textId="5540162D" w:rsidR="006842B8" w:rsidRPr="00FE0491" w:rsidRDefault="00FE0491" w:rsidP="00BE487D">
      <w:pPr>
        <w:jc w:val="both"/>
      </w:pPr>
      <w:r w:rsidRPr="00FE0491">
        <w:t>Potpore u sektoru poljoprivrede i ribarstva dodijeljene su u 2022. godini</w:t>
      </w:r>
      <w:r w:rsidR="008F221A" w:rsidRPr="00FE0491">
        <w:t xml:space="preserve"> u </w:t>
      </w:r>
      <w:r w:rsidR="006842B8" w:rsidRPr="00FE0491">
        <w:t xml:space="preserve">iznosu od </w:t>
      </w:r>
      <w:r w:rsidRPr="00FE0491">
        <w:t xml:space="preserve">7.333,3 </w:t>
      </w:r>
      <w:r w:rsidR="006842B8" w:rsidRPr="00FE0491">
        <w:t xml:space="preserve">milijuna kuna, što </w:t>
      </w:r>
      <w:r w:rsidRPr="00FE0491">
        <w:t>je</w:t>
      </w:r>
      <w:r w:rsidR="008F221A" w:rsidRPr="00FE0491">
        <w:t xml:space="preserve"> smanjenje </w:t>
      </w:r>
      <w:r w:rsidR="006842B8" w:rsidRPr="00FE0491">
        <w:t xml:space="preserve">za </w:t>
      </w:r>
      <w:r w:rsidRPr="00FE0491">
        <w:t xml:space="preserve">242 </w:t>
      </w:r>
      <w:r w:rsidR="006842B8" w:rsidRPr="00FE0491">
        <w:t xml:space="preserve">milijuna kuna ili </w:t>
      </w:r>
      <w:r w:rsidR="00D43B49">
        <w:t xml:space="preserve">za </w:t>
      </w:r>
      <w:r w:rsidRPr="00FE0491">
        <w:rPr>
          <w:rFonts w:eastAsia="Times New Roman"/>
        </w:rPr>
        <w:t>3,2</w:t>
      </w:r>
      <w:r w:rsidR="006842B8" w:rsidRPr="00FE0491">
        <w:rPr>
          <w:rFonts w:eastAsia="Times New Roman"/>
        </w:rPr>
        <w:t xml:space="preserve"> </w:t>
      </w:r>
      <w:r w:rsidR="006842B8" w:rsidRPr="00FE0491">
        <w:t>posto u odnosu na 20</w:t>
      </w:r>
      <w:r w:rsidR="008F221A" w:rsidRPr="00FE0491">
        <w:t>2</w:t>
      </w:r>
      <w:r w:rsidRPr="00FE0491">
        <w:t>1</w:t>
      </w:r>
      <w:r w:rsidR="006842B8" w:rsidRPr="00FE0491">
        <w:t xml:space="preserve">. godinu </w:t>
      </w:r>
      <w:r w:rsidR="008F221A" w:rsidRPr="00FE0491">
        <w:t xml:space="preserve">kada su potpore dodijeljene u iznosu od </w:t>
      </w:r>
      <w:r w:rsidRPr="00FE0491">
        <w:t xml:space="preserve">7.575,3 </w:t>
      </w:r>
      <w:r w:rsidR="006842B8" w:rsidRPr="00FE0491">
        <w:t>milijun</w:t>
      </w:r>
      <w:r w:rsidR="008F221A" w:rsidRPr="00FE0491">
        <w:t>a</w:t>
      </w:r>
      <w:r w:rsidR="006842B8" w:rsidRPr="00FE0491">
        <w:t xml:space="preserve"> kuna, </w:t>
      </w:r>
      <w:r w:rsidR="008F221A" w:rsidRPr="00FE0491">
        <w:t>te</w:t>
      </w:r>
      <w:r w:rsidR="00B83238" w:rsidRPr="00FE0491">
        <w:t xml:space="preserve"> </w:t>
      </w:r>
      <w:r w:rsidRPr="00FE0491">
        <w:t>je</w:t>
      </w:r>
      <w:r w:rsidR="006842B8" w:rsidRPr="00FE0491">
        <w:t xml:space="preserve"> </w:t>
      </w:r>
      <w:r w:rsidRPr="00FE0491">
        <w:t>smanjenje z</w:t>
      </w:r>
      <w:r w:rsidR="006842B8" w:rsidRPr="00FE0491">
        <w:t xml:space="preserve">a </w:t>
      </w:r>
      <w:r w:rsidRPr="00FE0491">
        <w:t xml:space="preserve">346,6 </w:t>
      </w:r>
      <w:r w:rsidR="006842B8" w:rsidRPr="00FE0491">
        <w:t xml:space="preserve">milijuna kuna ili </w:t>
      </w:r>
      <w:r w:rsidR="00D43B49">
        <w:t xml:space="preserve">za </w:t>
      </w:r>
      <w:r w:rsidRPr="00FE0491">
        <w:rPr>
          <w:rFonts w:eastAsia="Times New Roman"/>
        </w:rPr>
        <w:t>4,5</w:t>
      </w:r>
      <w:r w:rsidR="006842B8" w:rsidRPr="00FE0491">
        <w:rPr>
          <w:rFonts w:eastAsia="Times New Roman"/>
        </w:rPr>
        <w:t xml:space="preserve"> </w:t>
      </w:r>
      <w:r w:rsidR="006842B8" w:rsidRPr="00FE0491">
        <w:t xml:space="preserve">posto u odnosu </w:t>
      </w:r>
      <w:r w:rsidR="008F221A" w:rsidRPr="00FE0491">
        <w:t>na 20</w:t>
      </w:r>
      <w:r w:rsidRPr="00FE0491">
        <w:t>20</w:t>
      </w:r>
      <w:r w:rsidR="008F221A" w:rsidRPr="00FE0491">
        <w:t xml:space="preserve">. godinu kada su potpore dodijeljene u iznosu od </w:t>
      </w:r>
      <w:r w:rsidRPr="00FE0491">
        <w:t xml:space="preserve">7.679,9 </w:t>
      </w:r>
      <w:r w:rsidR="006842B8" w:rsidRPr="00FE0491">
        <w:t>milijun</w:t>
      </w:r>
      <w:r w:rsidRPr="00FE0491">
        <w:t>a</w:t>
      </w:r>
      <w:r w:rsidR="006842B8" w:rsidRPr="00FE0491">
        <w:t xml:space="preserve"> kuna.</w:t>
      </w:r>
    </w:p>
    <w:p w14:paraId="464FDDF8" w14:textId="77777777" w:rsidR="00CC2841" w:rsidRPr="0037799D" w:rsidRDefault="00CC2841" w:rsidP="00BE487D">
      <w:pPr>
        <w:jc w:val="both"/>
      </w:pPr>
    </w:p>
    <w:p w14:paraId="01034598" w14:textId="638AC928" w:rsidR="006842B8" w:rsidRPr="0037799D" w:rsidRDefault="006842B8" w:rsidP="00BE487D">
      <w:pPr>
        <w:jc w:val="both"/>
      </w:pPr>
      <w:r w:rsidRPr="0037799D">
        <w:rPr>
          <w:b/>
        </w:rPr>
        <w:t xml:space="preserve">Tablica </w:t>
      </w:r>
      <w:r w:rsidR="008A5191">
        <w:rPr>
          <w:b/>
        </w:rPr>
        <w:t>7</w:t>
      </w:r>
      <w:r w:rsidRPr="0037799D">
        <w:rPr>
          <w:b/>
        </w:rPr>
        <w:t>.</w:t>
      </w:r>
      <w:r w:rsidRPr="0037799D">
        <w:t xml:space="preserve"> Ukupne potpore i potpore </w:t>
      </w:r>
      <w:r w:rsidR="00071039" w:rsidRPr="0037799D">
        <w:t xml:space="preserve">dodijeljene </w:t>
      </w:r>
      <w:r w:rsidRPr="0037799D">
        <w:t>poljoprivredi i ribarstvu za razdoblje od 20</w:t>
      </w:r>
      <w:r w:rsidR="0037799D" w:rsidRPr="0037799D">
        <w:t>20</w:t>
      </w:r>
      <w:r w:rsidRPr="0037799D">
        <w:t>. do 202</w:t>
      </w:r>
      <w:r w:rsidR="0037799D" w:rsidRPr="0037799D">
        <w:t>2</w:t>
      </w:r>
      <w:r w:rsidRPr="0037799D">
        <w:t>. godine</w:t>
      </w:r>
    </w:p>
    <w:p w14:paraId="75918B2B" w14:textId="77777777" w:rsidR="006842B8" w:rsidRPr="0037799D" w:rsidRDefault="006842B8" w:rsidP="00BE487D">
      <w:pPr>
        <w:contextualSpacing/>
        <w:jc w:val="both"/>
        <w:rPr>
          <w:sz w:val="20"/>
        </w:rPr>
      </w:pPr>
    </w:p>
    <w:tbl>
      <w:tblPr>
        <w:tblW w:w="8892" w:type="dxa"/>
        <w:tblLayout w:type="fixed"/>
        <w:tblLook w:val="04A0" w:firstRow="1" w:lastRow="0" w:firstColumn="1" w:lastColumn="0" w:noHBand="0" w:noVBand="1"/>
      </w:tblPr>
      <w:tblGrid>
        <w:gridCol w:w="3222"/>
        <w:gridCol w:w="990"/>
        <w:gridCol w:w="900"/>
        <w:gridCol w:w="990"/>
        <w:gridCol w:w="900"/>
        <w:gridCol w:w="990"/>
        <w:gridCol w:w="900"/>
      </w:tblGrid>
      <w:tr w:rsidR="0037799D" w:rsidRPr="0037799D" w14:paraId="2F5C25C5" w14:textId="77777777" w:rsidTr="00071039">
        <w:trPr>
          <w:trHeight w:val="47"/>
        </w:trPr>
        <w:tc>
          <w:tcPr>
            <w:tcW w:w="3222"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B94DE3D" w14:textId="77777777" w:rsidR="0037799D" w:rsidRPr="0037799D" w:rsidRDefault="0037799D" w:rsidP="0037799D">
            <w:pPr>
              <w:jc w:val="both"/>
              <w:rPr>
                <w:b/>
                <w:bCs/>
                <w:sz w:val="20"/>
              </w:rPr>
            </w:pPr>
            <w:r w:rsidRPr="0037799D">
              <w:rPr>
                <w:b/>
                <w:bCs/>
                <w:sz w:val="20"/>
              </w:rPr>
              <w:t>Poljoprivreda i ribarstvo</w:t>
            </w:r>
          </w:p>
        </w:tc>
        <w:tc>
          <w:tcPr>
            <w:tcW w:w="189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91ECC03" w14:textId="77777777" w:rsidR="0037799D" w:rsidRPr="0037799D" w:rsidRDefault="0037799D" w:rsidP="0037799D">
            <w:pPr>
              <w:jc w:val="center"/>
              <w:rPr>
                <w:rFonts w:eastAsia="Times New Roman"/>
                <w:b/>
                <w:bCs/>
                <w:sz w:val="20"/>
                <w:lang w:val="en-US"/>
              </w:rPr>
            </w:pPr>
            <w:r w:rsidRPr="0037799D">
              <w:rPr>
                <w:rFonts w:eastAsia="Times New Roman"/>
                <w:b/>
                <w:bCs/>
                <w:sz w:val="20"/>
                <w:lang w:val="en-US"/>
              </w:rPr>
              <w:t>2020.</w:t>
            </w:r>
          </w:p>
        </w:tc>
        <w:tc>
          <w:tcPr>
            <w:tcW w:w="189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3D8560B0" w14:textId="77777777" w:rsidR="0037799D" w:rsidRPr="0037799D" w:rsidRDefault="0037799D" w:rsidP="0037799D">
            <w:pPr>
              <w:jc w:val="center"/>
              <w:rPr>
                <w:rFonts w:eastAsia="Times New Roman"/>
                <w:b/>
                <w:bCs/>
                <w:sz w:val="20"/>
                <w:lang w:val="en-US"/>
              </w:rPr>
            </w:pPr>
            <w:r w:rsidRPr="0037799D">
              <w:rPr>
                <w:rFonts w:eastAsia="Times New Roman"/>
                <w:b/>
                <w:bCs/>
                <w:sz w:val="20"/>
                <w:lang w:val="en-US"/>
              </w:rPr>
              <w:t>2021.</w:t>
            </w:r>
          </w:p>
        </w:tc>
        <w:tc>
          <w:tcPr>
            <w:tcW w:w="189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0DB125C" w14:textId="77777777" w:rsidR="0037799D" w:rsidRPr="0037799D" w:rsidRDefault="0037799D" w:rsidP="0037799D">
            <w:pPr>
              <w:jc w:val="center"/>
              <w:rPr>
                <w:rFonts w:eastAsia="Times New Roman"/>
                <w:b/>
                <w:bCs/>
                <w:sz w:val="20"/>
                <w:lang w:val="en-US"/>
              </w:rPr>
            </w:pPr>
            <w:r w:rsidRPr="0037799D">
              <w:rPr>
                <w:rFonts w:eastAsia="Times New Roman"/>
                <w:b/>
                <w:bCs/>
                <w:sz w:val="20"/>
                <w:lang w:val="en-US"/>
              </w:rPr>
              <w:t>2022.</w:t>
            </w:r>
          </w:p>
        </w:tc>
      </w:tr>
      <w:tr w:rsidR="006842B8" w:rsidRPr="0037799D" w14:paraId="0AC1AC3E" w14:textId="77777777" w:rsidTr="004F0128">
        <w:trPr>
          <w:trHeight w:val="112"/>
        </w:trPr>
        <w:tc>
          <w:tcPr>
            <w:tcW w:w="3222" w:type="dxa"/>
            <w:vMerge/>
            <w:tcBorders>
              <w:top w:val="single" w:sz="4" w:space="0" w:color="auto"/>
              <w:left w:val="single" w:sz="4" w:space="0" w:color="auto"/>
              <w:bottom w:val="single" w:sz="4" w:space="0" w:color="auto"/>
              <w:right w:val="single" w:sz="4" w:space="0" w:color="auto"/>
            </w:tcBorders>
            <w:vAlign w:val="center"/>
            <w:hideMark/>
          </w:tcPr>
          <w:p w14:paraId="7D21C1F1" w14:textId="77777777" w:rsidR="006842B8" w:rsidRPr="0037799D" w:rsidRDefault="006842B8" w:rsidP="00BE487D">
            <w:pPr>
              <w:jc w:val="both"/>
              <w:rPr>
                <w:b/>
                <w:bCs/>
                <w:sz w:val="20"/>
              </w:rPr>
            </w:pPr>
          </w:p>
        </w:tc>
        <w:tc>
          <w:tcPr>
            <w:tcW w:w="990" w:type="dxa"/>
            <w:tcBorders>
              <w:top w:val="single" w:sz="4" w:space="0" w:color="auto"/>
              <w:left w:val="nil"/>
              <w:bottom w:val="single" w:sz="4" w:space="0" w:color="auto"/>
              <w:right w:val="single" w:sz="4" w:space="0" w:color="auto"/>
            </w:tcBorders>
            <w:shd w:val="clear" w:color="000000" w:fill="FFFF99"/>
            <w:vAlign w:val="center"/>
            <w:hideMark/>
          </w:tcPr>
          <w:p w14:paraId="131A306B" w14:textId="77777777" w:rsidR="006842B8" w:rsidRPr="004F0128" w:rsidRDefault="006842B8" w:rsidP="00BE487D">
            <w:pPr>
              <w:jc w:val="center"/>
              <w:rPr>
                <w:bCs/>
                <w:sz w:val="18"/>
              </w:rPr>
            </w:pPr>
            <w:r w:rsidRPr="004F0128">
              <w:rPr>
                <w:bCs/>
                <w:sz w:val="18"/>
              </w:rPr>
              <w:t xml:space="preserve">u </w:t>
            </w:r>
            <w:proofErr w:type="spellStart"/>
            <w:r w:rsidRPr="004F0128">
              <w:rPr>
                <w:bCs/>
                <w:sz w:val="18"/>
              </w:rPr>
              <w:t>mln</w:t>
            </w:r>
            <w:proofErr w:type="spellEnd"/>
          </w:p>
          <w:p w14:paraId="6EC021B4" w14:textId="77777777" w:rsidR="006842B8" w:rsidRPr="004F0128" w:rsidRDefault="006842B8" w:rsidP="00BE487D">
            <w:pPr>
              <w:jc w:val="center"/>
              <w:rPr>
                <w:bCs/>
                <w:sz w:val="18"/>
              </w:rPr>
            </w:pPr>
            <w:r w:rsidRPr="004F0128">
              <w:rPr>
                <w:bCs/>
                <w:sz w:val="18"/>
              </w:rPr>
              <w:t>HRK</w:t>
            </w:r>
          </w:p>
        </w:tc>
        <w:tc>
          <w:tcPr>
            <w:tcW w:w="900" w:type="dxa"/>
            <w:tcBorders>
              <w:top w:val="single" w:sz="4" w:space="0" w:color="auto"/>
              <w:left w:val="nil"/>
              <w:bottom w:val="single" w:sz="4" w:space="0" w:color="auto"/>
              <w:right w:val="single" w:sz="4" w:space="0" w:color="auto"/>
            </w:tcBorders>
            <w:shd w:val="clear" w:color="000000" w:fill="FFFF99"/>
            <w:vAlign w:val="center"/>
            <w:hideMark/>
          </w:tcPr>
          <w:p w14:paraId="5BD9F65E" w14:textId="77777777" w:rsidR="006842B8" w:rsidRPr="004F0128" w:rsidRDefault="006842B8" w:rsidP="00BE487D">
            <w:pPr>
              <w:jc w:val="center"/>
              <w:rPr>
                <w:bCs/>
                <w:sz w:val="18"/>
              </w:rPr>
            </w:pPr>
            <w:r w:rsidRPr="004F0128">
              <w:rPr>
                <w:bCs/>
                <w:sz w:val="18"/>
              </w:rPr>
              <w:t xml:space="preserve">u </w:t>
            </w:r>
            <w:proofErr w:type="spellStart"/>
            <w:r w:rsidRPr="004F0128">
              <w:rPr>
                <w:bCs/>
                <w:sz w:val="18"/>
              </w:rPr>
              <w:t>mln</w:t>
            </w:r>
            <w:proofErr w:type="spellEnd"/>
          </w:p>
          <w:p w14:paraId="53CD5747" w14:textId="77777777" w:rsidR="006842B8" w:rsidRPr="004F0128" w:rsidRDefault="006842B8" w:rsidP="00BE487D">
            <w:pPr>
              <w:jc w:val="center"/>
              <w:rPr>
                <w:bCs/>
                <w:sz w:val="18"/>
              </w:rPr>
            </w:pPr>
            <w:r w:rsidRPr="004F0128">
              <w:rPr>
                <w:bCs/>
                <w:sz w:val="18"/>
              </w:rPr>
              <w:t>EUR</w:t>
            </w:r>
          </w:p>
        </w:tc>
        <w:tc>
          <w:tcPr>
            <w:tcW w:w="990" w:type="dxa"/>
            <w:tcBorders>
              <w:top w:val="single" w:sz="4" w:space="0" w:color="auto"/>
              <w:left w:val="nil"/>
              <w:bottom w:val="single" w:sz="4" w:space="0" w:color="auto"/>
              <w:right w:val="single" w:sz="4" w:space="0" w:color="auto"/>
            </w:tcBorders>
            <w:shd w:val="clear" w:color="000000" w:fill="FFFF99"/>
            <w:vAlign w:val="center"/>
            <w:hideMark/>
          </w:tcPr>
          <w:p w14:paraId="079A248D" w14:textId="77777777" w:rsidR="006842B8" w:rsidRPr="004F0128" w:rsidRDefault="006842B8" w:rsidP="00BE487D">
            <w:pPr>
              <w:jc w:val="center"/>
              <w:rPr>
                <w:bCs/>
                <w:sz w:val="18"/>
              </w:rPr>
            </w:pPr>
            <w:r w:rsidRPr="004F0128">
              <w:rPr>
                <w:bCs/>
                <w:sz w:val="18"/>
              </w:rPr>
              <w:t xml:space="preserve">u </w:t>
            </w:r>
            <w:proofErr w:type="spellStart"/>
            <w:r w:rsidRPr="004F0128">
              <w:rPr>
                <w:bCs/>
                <w:sz w:val="18"/>
              </w:rPr>
              <w:t>mln</w:t>
            </w:r>
            <w:proofErr w:type="spellEnd"/>
          </w:p>
          <w:p w14:paraId="3F78DBF6" w14:textId="77777777" w:rsidR="006842B8" w:rsidRPr="004F0128" w:rsidRDefault="006842B8" w:rsidP="00BE487D">
            <w:pPr>
              <w:jc w:val="center"/>
              <w:rPr>
                <w:bCs/>
                <w:sz w:val="18"/>
              </w:rPr>
            </w:pPr>
            <w:r w:rsidRPr="004F0128">
              <w:rPr>
                <w:bCs/>
                <w:sz w:val="18"/>
              </w:rPr>
              <w:t>HRK</w:t>
            </w:r>
          </w:p>
        </w:tc>
        <w:tc>
          <w:tcPr>
            <w:tcW w:w="900" w:type="dxa"/>
            <w:tcBorders>
              <w:top w:val="single" w:sz="4" w:space="0" w:color="auto"/>
              <w:left w:val="nil"/>
              <w:bottom w:val="single" w:sz="4" w:space="0" w:color="auto"/>
              <w:right w:val="single" w:sz="4" w:space="0" w:color="auto"/>
            </w:tcBorders>
            <w:shd w:val="clear" w:color="000000" w:fill="FFFF99"/>
            <w:vAlign w:val="center"/>
            <w:hideMark/>
          </w:tcPr>
          <w:p w14:paraId="1A9B42B0" w14:textId="77777777" w:rsidR="006842B8" w:rsidRPr="004F0128" w:rsidRDefault="006842B8" w:rsidP="00BE487D">
            <w:pPr>
              <w:jc w:val="center"/>
              <w:rPr>
                <w:bCs/>
                <w:sz w:val="18"/>
              </w:rPr>
            </w:pPr>
            <w:r w:rsidRPr="004F0128">
              <w:rPr>
                <w:bCs/>
                <w:sz w:val="18"/>
              </w:rPr>
              <w:t xml:space="preserve">u </w:t>
            </w:r>
            <w:proofErr w:type="spellStart"/>
            <w:r w:rsidRPr="004F0128">
              <w:rPr>
                <w:bCs/>
                <w:sz w:val="18"/>
              </w:rPr>
              <w:t>mln</w:t>
            </w:r>
            <w:proofErr w:type="spellEnd"/>
          </w:p>
          <w:p w14:paraId="515A1701" w14:textId="77777777" w:rsidR="006842B8" w:rsidRPr="004F0128" w:rsidRDefault="006842B8" w:rsidP="00BE487D">
            <w:pPr>
              <w:jc w:val="center"/>
              <w:rPr>
                <w:bCs/>
                <w:sz w:val="18"/>
              </w:rPr>
            </w:pPr>
            <w:r w:rsidRPr="004F0128">
              <w:rPr>
                <w:bCs/>
                <w:sz w:val="18"/>
              </w:rPr>
              <w:t>EUR</w:t>
            </w:r>
          </w:p>
        </w:tc>
        <w:tc>
          <w:tcPr>
            <w:tcW w:w="990" w:type="dxa"/>
            <w:tcBorders>
              <w:top w:val="single" w:sz="4" w:space="0" w:color="auto"/>
              <w:left w:val="nil"/>
              <w:bottom w:val="single" w:sz="4" w:space="0" w:color="auto"/>
              <w:right w:val="single" w:sz="4" w:space="0" w:color="auto"/>
            </w:tcBorders>
            <w:shd w:val="clear" w:color="000000" w:fill="FFFF99"/>
            <w:vAlign w:val="center"/>
            <w:hideMark/>
          </w:tcPr>
          <w:p w14:paraId="08315CA1" w14:textId="77777777" w:rsidR="006842B8" w:rsidRPr="004F0128" w:rsidRDefault="006842B8" w:rsidP="00BE487D">
            <w:pPr>
              <w:jc w:val="center"/>
              <w:rPr>
                <w:bCs/>
                <w:sz w:val="18"/>
              </w:rPr>
            </w:pPr>
            <w:r w:rsidRPr="004F0128">
              <w:rPr>
                <w:bCs/>
                <w:sz w:val="18"/>
              </w:rPr>
              <w:t xml:space="preserve">u </w:t>
            </w:r>
            <w:proofErr w:type="spellStart"/>
            <w:r w:rsidRPr="004F0128">
              <w:rPr>
                <w:bCs/>
                <w:sz w:val="18"/>
              </w:rPr>
              <w:t>mln</w:t>
            </w:r>
            <w:proofErr w:type="spellEnd"/>
          </w:p>
          <w:p w14:paraId="68BB491A" w14:textId="77777777" w:rsidR="006842B8" w:rsidRPr="004F0128" w:rsidRDefault="006842B8" w:rsidP="00BE487D">
            <w:pPr>
              <w:jc w:val="center"/>
              <w:rPr>
                <w:bCs/>
                <w:sz w:val="18"/>
              </w:rPr>
            </w:pPr>
            <w:r w:rsidRPr="004F0128">
              <w:rPr>
                <w:bCs/>
                <w:sz w:val="18"/>
              </w:rPr>
              <w:t>HRK</w:t>
            </w:r>
          </w:p>
        </w:tc>
        <w:tc>
          <w:tcPr>
            <w:tcW w:w="900" w:type="dxa"/>
            <w:tcBorders>
              <w:top w:val="single" w:sz="4" w:space="0" w:color="auto"/>
              <w:left w:val="nil"/>
              <w:bottom w:val="single" w:sz="4" w:space="0" w:color="auto"/>
              <w:right w:val="single" w:sz="4" w:space="0" w:color="auto"/>
            </w:tcBorders>
            <w:shd w:val="clear" w:color="000000" w:fill="FFFF99"/>
            <w:vAlign w:val="center"/>
            <w:hideMark/>
          </w:tcPr>
          <w:p w14:paraId="73F0689F" w14:textId="77777777" w:rsidR="006842B8" w:rsidRPr="004F0128" w:rsidRDefault="006842B8" w:rsidP="00BE487D">
            <w:pPr>
              <w:jc w:val="center"/>
              <w:rPr>
                <w:bCs/>
                <w:sz w:val="18"/>
              </w:rPr>
            </w:pPr>
            <w:r w:rsidRPr="004F0128">
              <w:rPr>
                <w:bCs/>
                <w:sz w:val="18"/>
              </w:rPr>
              <w:t xml:space="preserve">u </w:t>
            </w:r>
            <w:proofErr w:type="spellStart"/>
            <w:r w:rsidRPr="004F0128">
              <w:rPr>
                <w:bCs/>
                <w:sz w:val="18"/>
              </w:rPr>
              <w:t>mln</w:t>
            </w:r>
            <w:proofErr w:type="spellEnd"/>
          </w:p>
          <w:p w14:paraId="68EA9777" w14:textId="77777777" w:rsidR="006842B8" w:rsidRPr="004F0128" w:rsidRDefault="006842B8" w:rsidP="00BE487D">
            <w:pPr>
              <w:jc w:val="center"/>
              <w:rPr>
                <w:bCs/>
                <w:sz w:val="18"/>
              </w:rPr>
            </w:pPr>
            <w:r w:rsidRPr="004F0128">
              <w:rPr>
                <w:bCs/>
                <w:sz w:val="18"/>
              </w:rPr>
              <w:t>EUR</w:t>
            </w:r>
          </w:p>
        </w:tc>
      </w:tr>
      <w:tr w:rsidR="0037799D" w:rsidRPr="0037799D" w14:paraId="11FD1D8F" w14:textId="77777777" w:rsidTr="0037799D">
        <w:trPr>
          <w:trHeight w:val="50"/>
        </w:trPr>
        <w:tc>
          <w:tcPr>
            <w:tcW w:w="3222" w:type="dxa"/>
            <w:tcBorders>
              <w:top w:val="nil"/>
              <w:left w:val="single" w:sz="4" w:space="0" w:color="auto"/>
              <w:bottom w:val="single" w:sz="4" w:space="0" w:color="auto"/>
              <w:right w:val="single" w:sz="4" w:space="0" w:color="auto"/>
            </w:tcBorders>
            <w:shd w:val="clear" w:color="auto" w:fill="auto"/>
            <w:vAlign w:val="center"/>
            <w:hideMark/>
          </w:tcPr>
          <w:p w14:paraId="42F96B3D" w14:textId="77777777" w:rsidR="0037799D" w:rsidRPr="0037799D" w:rsidRDefault="0037799D" w:rsidP="0037799D">
            <w:pPr>
              <w:jc w:val="both"/>
              <w:rPr>
                <w:sz w:val="20"/>
              </w:rPr>
            </w:pPr>
            <w:r w:rsidRPr="0037799D">
              <w:rPr>
                <w:sz w:val="20"/>
              </w:rPr>
              <w:t>Ukupne potpore</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593DD25" w14:textId="77777777" w:rsidR="0037799D" w:rsidRPr="0037799D" w:rsidRDefault="0037799D" w:rsidP="0037799D">
            <w:pPr>
              <w:jc w:val="right"/>
              <w:rPr>
                <w:rFonts w:eastAsia="Times New Roman"/>
                <w:sz w:val="20"/>
                <w:szCs w:val="20"/>
                <w:lang w:eastAsia="hr-HR"/>
              </w:rPr>
            </w:pPr>
            <w:r w:rsidRPr="0037799D">
              <w:rPr>
                <w:rFonts w:eastAsia="Times New Roman"/>
                <w:sz w:val="20"/>
                <w:szCs w:val="20"/>
                <w:lang w:eastAsia="hr-HR"/>
              </w:rPr>
              <w:t>23.229,4</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497DA6A" w14:textId="77777777" w:rsidR="0037799D" w:rsidRPr="0037799D" w:rsidRDefault="0037799D" w:rsidP="0037799D">
            <w:pPr>
              <w:jc w:val="right"/>
              <w:rPr>
                <w:rFonts w:eastAsia="Times New Roman"/>
                <w:sz w:val="20"/>
                <w:szCs w:val="20"/>
                <w:lang w:eastAsia="hr-HR"/>
              </w:rPr>
            </w:pPr>
            <w:r w:rsidRPr="0037799D">
              <w:rPr>
                <w:rFonts w:eastAsia="Times New Roman"/>
                <w:sz w:val="20"/>
                <w:szCs w:val="20"/>
                <w:lang w:eastAsia="hr-HR"/>
              </w:rPr>
              <w:t>3.083,7</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0A2E5A9" w14:textId="77777777" w:rsidR="0037799D" w:rsidRPr="0037799D" w:rsidRDefault="0037799D" w:rsidP="0037799D">
            <w:pPr>
              <w:jc w:val="right"/>
              <w:rPr>
                <w:rFonts w:eastAsia="Times New Roman"/>
                <w:sz w:val="20"/>
                <w:szCs w:val="20"/>
                <w:lang w:eastAsia="hr-HR"/>
              </w:rPr>
            </w:pPr>
            <w:r w:rsidRPr="0037799D">
              <w:rPr>
                <w:rFonts w:eastAsia="Times New Roman"/>
                <w:sz w:val="20"/>
                <w:szCs w:val="20"/>
                <w:lang w:eastAsia="hr-HR"/>
              </w:rPr>
              <w:t>22.148,3</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54512D01" w14:textId="77777777" w:rsidR="0037799D" w:rsidRPr="0037799D" w:rsidRDefault="0037799D" w:rsidP="0037799D">
            <w:pPr>
              <w:jc w:val="right"/>
              <w:rPr>
                <w:rFonts w:eastAsia="Times New Roman"/>
                <w:sz w:val="20"/>
                <w:szCs w:val="20"/>
                <w:lang w:eastAsia="hr-HR"/>
              </w:rPr>
            </w:pPr>
            <w:r w:rsidRPr="0037799D">
              <w:rPr>
                <w:rFonts w:eastAsia="Times New Roman"/>
                <w:sz w:val="20"/>
                <w:szCs w:val="20"/>
                <w:lang w:eastAsia="hr-HR"/>
              </w:rPr>
              <w:t>2.943,6</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9386A70" w14:textId="77777777" w:rsidR="0037799D" w:rsidRPr="0037799D" w:rsidRDefault="0037799D" w:rsidP="0037799D">
            <w:pPr>
              <w:jc w:val="right"/>
              <w:rPr>
                <w:rFonts w:eastAsia="Times New Roman"/>
                <w:sz w:val="20"/>
                <w:szCs w:val="20"/>
                <w:lang w:eastAsia="hr-HR"/>
              </w:rPr>
            </w:pPr>
            <w:r w:rsidRPr="0037799D">
              <w:rPr>
                <w:rFonts w:eastAsia="Times New Roman"/>
                <w:sz w:val="20"/>
                <w:szCs w:val="20"/>
                <w:lang w:eastAsia="hr-HR"/>
              </w:rPr>
              <w:t>17.038,3</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45813D2" w14:textId="77777777" w:rsidR="0037799D" w:rsidRPr="0037799D" w:rsidRDefault="0037799D" w:rsidP="0037799D">
            <w:pPr>
              <w:jc w:val="right"/>
              <w:rPr>
                <w:rFonts w:eastAsia="Times New Roman"/>
                <w:sz w:val="20"/>
                <w:szCs w:val="20"/>
                <w:lang w:eastAsia="hr-HR"/>
              </w:rPr>
            </w:pPr>
            <w:r w:rsidRPr="0037799D">
              <w:rPr>
                <w:rFonts w:eastAsia="Times New Roman"/>
                <w:sz w:val="20"/>
                <w:szCs w:val="20"/>
                <w:lang w:eastAsia="hr-HR"/>
              </w:rPr>
              <w:t>2.262,2</w:t>
            </w:r>
          </w:p>
        </w:tc>
      </w:tr>
      <w:tr w:rsidR="0037799D" w:rsidRPr="0037799D" w14:paraId="18FB085C" w14:textId="77777777" w:rsidTr="0037799D">
        <w:trPr>
          <w:trHeight w:val="53"/>
        </w:trPr>
        <w:tc>
          <w:tcPr>
            <w:tcW w:w="3222" w:type="dxa"/>
            <w:tcBorders>
              <w:top w:val="nil"/>
              <w:left w:val="single" w:sz="4" w:space="0" w:color="auto"/>
              <w:bottom w:val="single" w:sz="4" w:space="0" w:color="auto"/>
              <w:right w:val="single" w:sz="4" w:space="0" w:color="auto"/>
            </w:tcBorders>
            <w:shd w:val="clear" w:color="auto" w:fill="auto"/>
            <w:vAlign w:val="center"/>
            <w:hideMark/>
          </w:tcPr>
          <w:p w14:paraId="3663A841" w14:textId="77777777" w:rsidR="0037799D" w:rsidRPr="0037799D" w:rsidRDefault="0037799D" w:rsidP="0037799D">
            <w:pPr>
              <w:jc w:val="both"/>
              <w:rPr>
                <w:sz w:val="20"/>
              </w:rPr>
            </w:pPr>
            <w:r w:rsidRPr="0037799D">
              <w:rPr>
                <w:sz w:val="20"/>
              </w:rPr>
              <w:t xml:space="preserve">Potpore bez poljoprivrede i ribarstva </w:t>
            </w:r>
          </w:p>
        </w:tc>
        <w:tc>
          <w:tcPr>
            <w:tcW w:w="990" w:type="dxa"/>
            <w:tcBorders>
              <w:top w:val="nil"/>
              <w:left w:val="nil"/>
              <w:bottom w:val="single" w:sz="4" w:space="0" w:color="auto"/>
              <w:right w:val="single" w:sz="4" w:space="0" w:color="auto"/>
            </w:tcBorders>
            <w:shd w:val="clear" w:color="auto" w:fill="auto"/>
            <w:vAlign w:val="center"/>
            <w:hideMark/>
          </w:tcPr>
          <w:p w14:paraId="283A8D06" w14:textId="77777777" w:rsidR="0037799D" w:rsidRPr="0037799D" w:rsidRDefault="0037799D" w:rsidP="0037799D">
            <w:pPr>
              <w:jc w:val="right"/>
              <w:rPr>
                <w:rFonts w:eastAsia="Times New Roman"/>
                <w:sz w:val="20"/>
                <w:szCs w:val="20"/>
                <w:lang w:eastAsia="hr-HR"/>
              </w:rPr>
            </w:pPr>
            <w:r w:rsidRPr="0037799D">
              <w:rPr>
                <w:rFonts w:eastAsia="Times New Roman"/>
                <w:sz w:val="20"/>
                <w:szCs w:val="20"/>
                <w:lang w:eastAsia="hr-HR"/>
              </w:rPr>
              <w:t>15.549,5</w:t>
            </w:r>
          </w:p>
        </w:tc>
        <w:tc>
          <w:tcPr>
            <w:tcW w:w="900" w:type="dxa"/>
            <w:tcBorders>
              <w:top w:val="nil"/>
              <w:left w:val="nil"/>
              <w:bottom w:val="single" w:sz="4" w:space="0" w:color="auto"/>
              <w:right w:val="single" w:sz="4" w:space="0" w:color="auto"/>
            </w:tcBorders>
            <w:shd w:val="clear" w:color="auto" w:fill="auto"/>
            <w:noWrap/>
            <w:vAlign w:val="center"/>
            <w:hideMark/>
          </w:tcPr>
          <w:p w14:paraId="6940D6A0" w14:textId="77777777" w:rsidR="0037799D" w:rsidRPr="0037799D" w:rsidRDefault="0037799D" w:rsidP="0037799D">
            <w:pPr>
              <w:jc w:val="right"/>
              <w:rPr>
                <w:rFonts w:eastAsia="Times New Roman"/>
                <w:sz w:val="20"/>
                <w:szCs w:val="20"/>
                <w:lang w:eastAsia="hr-HR"/>
              </w:rPr>
            </w:pPr>
            <w:r w:rsidRPr="0037799D">
              <w:rPr>
                <w:rFonts w:eastAsia="Times New Roman"/>
                <w:sz w:val="20"/>
                <w:szCs w:val="20"/>
                <w:lang w:eastAsia="hr-HR"/>
              </w:rPr>
              <w:t>2.064,2</w:t>
            </w:r>
          </w:p>
        </w:tc>
        <w:tc>
          <w:tcPr>
            <w:tcW w:w="990" w:type="dxa"/>
            <w:tcBorders>
              <w:top w:val="nil"/>
              <w:left w:val="nil"/>
              <w:bottom w:val="single" w:sz="4" w:space="0" w:color="auto"/>
              <w:right w:val="single" w:sz="4" w:space="0" w:color="auto"/>
            </w:tcBorders>
            <w:shd w:val="clear" w:color="auto" w:fill="auto"/>
            <w:noWrap/>
            <w:vAlign w:val="center"/>
            <w:hideMark/>
          </w:tcPr>
          <w:p w14:paraId="7776A1D9" w14:textId="77777777" w:rsidR="0037799D" w:rsidRPr="0037799D" w:rsidRDefault="0037799D" w:rsidP="0037799D">
            <w:pPr>
              <w:jc w:val="right"/>
              <w:rPr>
                <w:rFonts w:eastAsia="Times New Roman"/>
                <w:sz w:val="20"/>
                <w:szCs w:val="20"/>
                <w:lang w:eastAsia="hr-HR"/>
              </w:rPr>
            </w:pPr>
            <w:r w:rsidRPr="0037799D">
              <w:rPr>
                <w:rFonts w:eastAsia="Times New Roman"/>
                <w:sz w:val="20"/>
                <w:szCs w:val="20"/>
                <w:lang w:eastAsia="hr-HR"/>
              </w:rPr>
              <w:t>14.573,0</w:t>
            </w:r>
          </w:p>
        </w:tc>
        <w:tc>
          <w:tcPr>
            <w:tcW w:w="900" w:type="dxa"/>
            <w:tcBorders>
              <w:top w:val="nil"/>
              <w:left w:val="nil"/>
              <w:bottom w:val="single" w:sz="4" w:space="0" w:color="auto"/>
              <w:right w:val="single" w:sz="4" w:space="0" w:color="auto"/>
            </w:tcBorders>
            <w:shd w:val="clear" w:color="auto" w:fill="auto"/>
            <w:noWrap/>
            <w:vAlign w:val="center"/>
            <w:hideMark/>
          </w:tcPr>
          <w:p w14:paraId="1D2BE6FD" w14:textId="77777777" w:rsidR="0037799D" w:rsidRPr="0037799D" w:rsidRDefault="0037799D" w:rsidP="0037799D">
            <w:pPr>
              <w:jc w:val="right"/>
              <w:rPr>
                <w:rFonts w:eastAsia="Times New Roman"/>
                <w:sz w:val="20"/>
                <w:szCs w:val="20"/>
                <w:lang w:eastAsia="hr-HR"/>
              </w:rPr>
            </w:pPr>
            <w:r w:rsidRPr="0037799D">
              <w:rPr>
                <w:rFonts w:eastAsia="Times New Roman"/>
                <w:sz w:val="20"/>
                <w:szCs w:val="20"/>
                <w:lang w:eastAsia="hr-HR"/>
              </w:rPr>
              <w:t>1.936,8</w:t>
            </w:r>
          </w:p>
        </w:tc>
        <w:tc>
          <w:tcPr>
            <w:tcW w:w="990" w:type="dxa"/>
            <w:tcBorders>
              <w:top w:val="nil"/>
              <w:left w:val="nil"/>
              <w:bottom w:val="single" w:sz="4" w:space="0" w:color="auto"/>
              <w:right w:val="single" w:sz="4" w:space="0" w:color="auto"/>
            </w:tcBorders>
            <w:shd w:val="clear" w:color="auto" w:fill="auto"/>
            <w:noWrap/>
            <w:vAlign w:val="center"/>
            <w:hideMark/>
          </w:tcPr>
          <w:p w14:paraId="384933C7" w14:textId="77777777" w:rsidR="0037799D" w:rsidRPr="0037799D" w:rsidRDefault="0037799D" w:rsidP="0037799D">
            <w:pPr>
              <w:jc w:val="right"/>
              <w:rPr>
                <w:rFonts w:eastAsia="Times New Roman"/>
                <w:sz w:val="20"/>
                <w:szCs w:val="20"/>
                <w:lang w:eastAsia="hr-HR"/>
              </w:rPr>
            </w:pPr>
            <w:r w:rsidRPr="0037799D">
              <w:rPr>
                <w:rFonts w:eastAsia="Times New Roman"/>
                <w:sz w:val="20"/>
                <w:szCs w:val="20"/>
                <w:lang w:eastAsia="hr-HR"/>
              </w:rPr>
              <w:t>9.705,0</w:t>
            </w:r>
          </w:p>
        </w:tc>
        <w:tc>
          <w:tcPr>
            <w:tcW w:w="900" w:type="dxa"/>
            <w:tcBorders>
              <w:top w:val="nil"/>
              <w:left w:val="nil"/>
              <w:bottom w:val="single" w:sz="4" w:space="0" w:color="auto"/>
              <w:right w:val="single" w:sz="4" w:space="0" w:color="auto"/>
            </w:tcBorders>
            <w:shd w:val="clear" w:color="auto" w:fill="auto"/>
            <w:noWrap/>
            <w:vAlign w:val="center"/>
            <w:hideMark/>
          </w:tcPr>
          <w:p w14:paraId="6B543826" w14:textId="77777777" w:rsidR="0037799D" w:rsidRPr="0037799D" w:rsidRDefault="0037799D" w:rsidP="0037799D">
            <w:pPr>
              <w:jc w:val="right"/>
              <w:rPr>
                <w:rFonts w:eastAsia="Times New Roman"/>
                <w:sz w:val="20"/>
                <w:szCs w:val="20"/>
                <w:lang w:eastAsia="hr-HR"/>
              </w:rPr>
            </w:pPr>
            <w:r w:rsidRPr="0037799D">
              <w:rPr>
                <w:rFonts w:eastAsia="Times New Roman"/>
                <w:sz w:val="20"/>
                <w:szCs w:val="20"/>
                <w:lang w:eastAsia="hr-HR"/>
              </w:rPr>
              <w:t>1.288,6</w:t>
            </w:r>
          </w:p>
        </w:tc>
      </w:tr>
      <w:tr w:rsidR="0037799D" w:rsidRPr="0037799D" w14:paraId="66C20D33" w14:textId="77777777" w:rsidTr="004F0128">
        <w:trPr>
          <w:trHeight w:val="53"/>
        </w:trPr>
        <w:tc>
          <w:tcPr>
            <w:tcW w:w="3222" w:type="dxa"/>
            <w:tcBorders>
              <w:top w:val="nil"/>
              <w:left w:val="single" w:sz="4" w:space="0" w:color="auto"/>
              <w:bottom w:val="single" w:sz="4" w:space="0" w:color="auto"/>
              <w:right w:val="single" w:sz="4" w:space="0" w:color="auto"/>
            </w:tcBorders>
            <w:shd w:val="clear" w:color="auto" w:fill="FFFFCC"/>
            <w:vAlign w:val="center"/>
            <w:hideMark/>
          </w:tcPr>
          <w:p w14:paraId="717C8351" w14:textId="77777777" w:rsidR="0037799D" w:rsidRPr="0037799D" w:rsidRDefault="0037799D" w:rsidP="0037799D">
            <w:pPr>
              <w:jc w:val="both"/>
              <w:rPr>
                <w:b/>
                <w:sz w:val="20"/>
              </w:rPr>
            </w:pPr>
            <w:r w:rsidRPr="0037799D">
              <w:rPr>
                <w:b/>
                <w:sz w:val="20"/>
              </w:rPr>
              <w:t>Potpore poljoprivredi i ribarstvu</w:t>
            </w:r>
          </w:p>
        </w:tc>
        <w:tc>
          <w:tcPr>
            <w:tcW w:w="990" w:type="dxa"/>
            <w:tcBorders>
              <w:top w:val="nil"/>
              <w:left w:val="nil"/>
              <w:bottom w:val="single" w:sz="4" w:space="0" w:color="auto"/>
              <w:right w:val="single" w:sz="4" w:space="0" w:color="auto"/>
            </w:tcBorders>
            <w:shd w:val="clear" w:color="auto" w:fill="FFFFCC"/>
            <w:vAlign w:val="center"/>
            <w:hideMark/>
          </w:tcPr>
          <w:p w14:paraId="50C6A8B8" w14:textId="77777777" w:rsidR="0037799D" w:rsidRPr="0037799D" w:rsidRDefault="0037799D" w:rsidP="0037799D">
            <w:pPr>
              <w:jc w:val="right"/>
              <w:rPr>
                <w:rFonts w:eastAsia="Times New Roman"/>
                <w:b/>
                <w:sz w:val="20"/>
                <w:szCs w:val="20"/>
                <w:lang w:eastAsia="hr-HR"/>
              </w:rPr>
            </w:pPr>
            <w:r w:rsidRPr="0037799D">
              <w:rPr>
                <w:rFonts w:eastAsia="Times New Roman"/>
                <w:b/>
                <w:sz w:val="20"/>
                <w:szCs w:val="20"/>
                <w:lang w:eastAsia="hr-HR"/>
              </w:rPr>
              <w:t>7.679,9</w:t>
            </w:r>
          </w:p>
        </w:tc>
        <w:tc>
          <w:tcPr>
            <w:tcW w:w="900" w:type="dxa"/>
            <w:tcBorders>
              <w:top w:val="nil"/>
              <w:left w:val="nil"/>
              <w:bottom w:val="single" w:sz="4" w:space="0" w:color="auto"/>
              <w:right w:val="single" w:sz="4" w:space="0" w:color="auto"/>
            </w:tcBorders>
            <w:shd w:val="clear" w:color="auto" w:fill="FFFFCC"/>
            <w:noWrap/>
            <w:vAlign w:val="center"/>
            <w:hideMark/>
          </w:tcPr>
          <w:p w14:paraId="70438311" w14:textId="77777777" w:rsidR="0037799D" w:rsidRPr="0037799D" w:rsidRDefault="0037799D" w:rsidP="0037799D">
            <w:pPr>
              <w:jc w:val="right"/>
              <w:rPr>
                <w:rFonts w:eastAsia="Times New Roman"/>
                <w:b/>
                <w:sz w:val="20"/>
                <w:szCs w:val="20"/>
                <w:lang w:eastAsia="hr-HR"/>
              </w:rPr>
            </w:pPr>
            <w:r w:rsidRPr="0037799D">
              <w:rPr>
                <w:rFonts w:eastAsia="Times New Roman"/>
                <w:b/>
                <w:sz w:val="20"/>
                <w:szCs w:val="20"/>
                <w:lang w:eastAsia="hr-HR"/>
              </w:rPr>
              <w:t>1.019,5</w:t>
            </w:r>
          </w:p>
        </w:tc>
        <w:tc>
          <w:tcPr>
            <w:tcW w:w="990" w:type="dxa"/>
            <w:tcBorders>
              <w:top w:val="nil"/>
              <w:left w:val="nil"/>
              <w:bottom w:val="single" w:sz="4" w:space="0" w:color="auto"/>
              <w:right w:val="single" w:sz="4" w:space="0" w:color="auto"/>
            </w:tcBorders>
            <w:shd w:val="clear" w:color="auto" w:fill="FFFFCC"/>
            <w:noWrap/>
            <w:vAlign w:val="center"/>
            <w:hideMark/>
          </w:tcPr>
          <w:p w14:paraId="6908166A" w14:textId="77777777" w:rsidR="0037799D" w:rsidRPr="0037799D" w:rsidRDefault="0037799D" w:rsidP="0037799D">
            <w:pPr>
              <w:jc w:val="right"/>
              <w:rPr>
                <w:rFonts w:eastAsia="Times New Roman"/>
                <w:b/>
                <w:sz w:val="20"/>
                <w:szCs w:val="20"/>
                <w:lang w:eastAsia="hr-HR"/>
              </w:rPr>
            </w:pPr>
            <w:r w:rsidRPr="0037799D">
              <w:rPr>
                <w:rFonts w:eastAsia="Times New Roman"/>
                <w:b/>
                <w:sz w:val="20"/>
                <w:szCs w:val="20"/>
                <w:lang w:eastAsia="hr-HR"/>
              </w:rPr>
              <w:t>7.575,3</w:t>
            </w:r>
          </w:p>
        </w:tc>
        <w:tc>
          <w:tcPr>
            <w:tcW w:w="900" w:type="dxa"/>
            <w:tcBorders>
              <w:top w:val="nil"/>
              <w:left w:val="nil"/>
              <w:bottom w:val="single" w:sz="4" w:space="0" w:color="auto"/>
              <w:right w:val="single" w:sz="4" w:space="0" w:color="auto"/>
            </w:tcBorders>
            <w:shd w:val="clear" w:color="auto" w:fill="FFFFCC"/>
            <w:noWrap/>
            <w:vAlign w:val="center"/>
            <w:hideMark/>
          </w:tcPr>
          <w:p w14:paraId="7650C86E" w14:textId="77777777" w:rsidR="0037799D" w:rsidRPr="0037799D" w:rsidRDefault="0037799D" w:rsidP="0037799D">
            <w:pPr>
              <w:jc w:val="right"/>
              <w:rPr>
                <w:rFonts w:eastAsia="Times New Roman"/>
                <w:b/>
                <w:sz w:val="20"/>
                <w:szCs w:val="20"/>
                <w:lang w:eastAsia="hr-HR"/>
              </w:rPr>
            </w:pPr>
            <w:r w:rsidRPr="0037799D">
              <w:rPr>
                <w:rFonts w:eastAsia="Times New Roman"/>
                <w:b/>
                <w:sz w:val="20"/>
                <w:szCs w:val="20"/>
                <w:lang w:eastAsia="hr-HR"/>
              </w:rPr>
              <w:t>1.006,8</w:t>
            </w:r>
          </w:p>
        </w:tc>
        <w:tc>
          <w:tcPr>
            <w:tcW w:w="990" w:type="dxa"/>
            <w:tcBorders>
              <w:top w:val="nil"/>
              <w:left w:val="nil"/>
              <w:bottom w:val="single" w:sz="4" w:space="0" w:color="auto"/>
              <w:right w:val="single" w:sz="4" w:space="0" w:color="auto"/>
            </w:tcBorders>
            <w:shd w:val="clear" w:color="auto" w:fill="FFFFCC"/>
            <w:noWrap/>
            <w:vAlign w:val="center"/>
            <w:hideMark/>
          </w:tcPr>
          <w:p w14:paraId="142621B2" w14:textId="77777777" w:rsidR="0037799D" w:rsidRPr="0037799D" w:rsidRDefault="0037799D" w:rsidP="0037799D">
            <w:pPr>
              <w:jc w:val="right"/>
              <w:rPr>
                <w:rFonts w:eastAsia="Times New Roman"/>
                <w:b/>
                <w:sz w:val="20"/>
                <w:szCs w:val="20"/>
                <w:lang w:eastAsia="hr-HR"/>
              </w:rPr>
            </w:pPr>
            <w:r w:rsidRPr="0037799D">
              <w:rPr>
                <w:rFonts w:eastAsia="Times New Roman"/>
                <w:b/>
                <w:sz w:val="20"/>
                <w:szCs w:val="20"/>
                <w:lang w:eastAsia="hr-HR"/>
              </w:rPr>
              <w:t>7.333,3</w:t>
            </w:r>
          </w:p>
        </w:tc>
        <w:tc>
          <w:tcPr>
            <w:tcW w:w="900" w:type="dxa"/>
            <w:tcBorders>
              <w:top w:val="nil"/>
              <w:left w:val="nil"/>
              <w:bottom w:val="single" w:sz="4" w:space="0" w:color="auto"/>
              <w:right w:val="single" w:sz="4" w:space="0" w:color="auto"/>
            </w:tcBorders>
            <w:shd w:val="clear" w:color="auto" w:fill="FFFFCC"/>
            <w:noWrap/>
            <w:vAlign w:val="center"/>
            <w:hideMark/>
          </w:tcPr>
          <w:p w14:paraId="15E7555A" w14:textId="77777777" w:rsidR="0037799D" w:rsidRPr="0037799D" w:rsidRDefault="0037799D" w:rsidP="0037799D">
            <w:pPr>
              <w:jc w:val="right"/>
              <w:rPr>
                <w:rFonts w:eastAsia="Times New Roman"/>
                <w:b/>
                <w:sz w:val="20"/>
                <w:szCs w:val="20"/>
                <w:lang w:eastAsia="hr-HR"/>
              </w:rPr>
            </w:pPr>
            <w:r w:rsidRPr="0037799D">
              <w:rPr>
                <w:rFonts w:eastAsia="Times New Roman"/>
                <w:b/>
                <w:sz w:val="20"/>
                <w:szCs w:val="20"/>
                <w:lang w:eastAsia="hr-HR"/>
              </w:rPr>
              <w:t>973,7</w:t>
            </w:r>
          </w:p>
        </w:tc>
      </w:tr>
      <w:tr w:rsidR="0037799D" w:rsidRPr="0037799D" w14:paraId="5E5E50D9" w14:textId="77777777" w:rsidTr="00071039">
        <w:trPr>
          <w:trHeight w:val="60"/>
        </w:trPr>
        <w:tc>
          <w:tcPr>
            <w:tcW w:w="3222" w:type="dxa"/>
            <w:tcBorders>
              <w:top w:val="nil"/>
              <w:left w:val="single" w:sz="4" w:space="0" w:color="auto"/>
              <w:bottom w:val="single" w:sz="4" w:space="0" w:color="auto"/>
              <w:right w:val="single" w:sz="4" w:space="0" w:color="auto"/>
            </w:tcBorders>
            <w:shd w:val="clear" w:color="auto" w:fill="auto"/>
            <w:vAlign w:val="center"/>
            <w:hideMark/>
          </w:tcPr>
          <w:p w14:paraId="3D813D83" w14:textId="77777777" w:rsidR="0037799D" w:rsidRPr="0037799D" w:rsidRDefault="0037799D" w:rsidP="0037799D">
            <w:pPr>
              <w:jc w:val="both"/>
              <w:rPr>
                <w:sz w:val="20"/>
              </w:rPr>
            </w:pPr>
            <w:r w:rsidRPr="0037799D">
              <w:rPr>
                <w:sz w:val="20"/>
              </w:rPr>
              <w:t>udio (%) u ukupnim potporama</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219838" w14:textId="77777777" w:rsidR="0037799D" w:rsidRPr="0037799D" w:rsidRDefault="0037799D" w:rsidP="0037799D">
            <w:pPr>
              <w:jc w:val="center"/>
              <w:rPr>
                <w:rFonts w:eastAsia="Times New Roman"/>
                <w:sz w:val="20"/>
                <w:szCs w:val="20"/>
                <w:lang w:eastAsia="hr-HR"/>
              </w:rPr>
            </w:pPr>
            <w:r w:rsidRPr="0037799D">
              <w:rPr>
                <w:rFonts w:eastAsia="Times New Roman"/>
                <w:sz w:val="20"/>
                <w:szCs w:val="20"/>
                <w:lang w:eastAsia="hr-HR"/>
              </w:rPr>
              <w:t>33,06</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D956B6" w14:textId="77777777" w:rsidR="0037799D" w:rsidRPr="0037799D" w:rsidRDefault="0037799D" w:rsidP="0037799D">
            <w:pPr>
              <w:jc w:val="center"/>
              <w:rPr>
                <w:rFonts w:eastAsia="Times New Roman"/>
                <w:sz w:val="20"/>
                <w:szCs w:val="20"/>
                <w:lang w:eastAsia="hr-HR"/>
              </w:rPr>
            </w:pPr>
            <w:r w:rsidRPr="0037799D">
              <w:rPr>
                <w:rFonts w:eastAsia="Times New Roman"/>
                <w:sz w:val="20"/>
                <w:szCs w:val="20"/>
                <w:lang w:eastAsia="hr-HR"/>
              </w:rPr>
              <w:t>34,20</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E07111" w14:textId="77777777" w:rsidR="0037799D" w:rsidRPr="0037799D" w:rsidRDefault="0037799D" w:rsidP="0037799D">
            <w:pPr>
              <w:jc w:val="center"/>
              <w:rPr>
                <w:rFonts w:eastAsia="Times New Roman"/>
                <w:sz w:val="20"/>
                <w:szCs w:val="20"/>
                <w:lang w:eastAsia="hr-HR"/>
              </w:rPr>
            </w:pPr>
            <w:r w:rsidRPr="0037799D">
              <w:rPr>
                <w:rFonts w:eastAsia="Times New Roman"/>
                <w:sz w:val="20"/>
                <w:szCs w:val="20"/>
                <w:lang w:eastAsia="hr-HR"/>
              </w:rPr>
              <w:t>43,04</w:t>
            </w:r>
          </w:p>
        </w:tc>
      </w:tr>
      <w:tr w:rsidR="0037799D" w:rsidRPr="0037799D" w14:paraId="51D4325F" w14:textId="77777777" w:rsidTr="004F0128">
        <w:trPr>
          <w:trHeight w:val="40"/>
        </w:trPr>
        <w:tc>
          <w:tcPr>
            <w:tcW w:w="3222" w:type="dxa"/>
            <w:tcBorders>
              <w:top w:val="nil"/>
              <w:left w:val="single" w:sz="4" w:space="0" w:color="auto"/>
              <w:bottom w:val="single" w:sz="4" w:space="0" w:color="auto"/>
              <w:right w:val="single" w:sz="4" w:space="0" w:color="auto"/>
            </w:tcBorders>
            <w:shd w:val="clear" w:color="auto" w:fill="auto"/>
            <w:vAlign w:val="center"/>
            <w:hideMark/>
          </w:tcPr>
          <w:p w14:paraId="63506D19" w14:textId="77777777" w:rsidR="0037799D" w:rsidRPr="0037799D" w:rsidRDefault="0037799D" w:rsidP="0037799D">
            <w:pPr>
              <w:jc w:val="both"/>
              <w:rPr>
                <w:sz w:val="20"/>
              </w:rPr>
            </w:pPr>
            <w:r w:rsidRPr="0037799D">
              <w:rPr>
                <w:sz w:val="20"/>
              </w:rPr>
              <w:t>udio (%) u BDP-u</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7630E0" w14:textId="77777777" w:rsidR="0037799D" w:rsidRPr="0037799D" w:rsidRDefault="0037799D" w:rsidP="0037799D">
            <w:pPr>
              <w:jc w:val="center"/>
              <w:rPr>
                <w:rFonts w:eastAsia="Times New Roman"/>
                <w:sz w:val="20"/>
                <w:szCs w:val="20"/>
                <w:lang w:eastAsia="hr-HR"/>
              </w:rPr>
            </w:pPr>
            <w:r w:rsidRPr="0037799D">
              <w:rPr>
                <w:rFonts w:eastAsia="Times New Roman"/>
                <w:sz w:val="20"/>
                <w:szCs w:val="20"/>
                <w:lang w:eastAsia="hr-HR"/>
              </w:rPr>
              <w:t>2,02</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3DBE38" w14:textId="77777777" w:rsidR="0037799D" w:rsidRPr="0037799D" w:rsidRDefault="0037799D" w:rsidP="0037799D">
            <w:pPr>
              <w:jc w:val="center"/>
              <w:rPr>
                <w:rFonts w:eastAsia="Times New Roman"/>
                <w:sz w:val="20"/>
                <w:szCs w:val="20"/>
                <w:lang w:eastAsia="hr-HR"/>
              </w:rPr>
            </w:pPr>
            <w:r w:rsidRPr="0037799D">
              <w:rPr>
                <w:rFonts w:eastAsia="Times New Roman"/>
                <w:sz w:val="20"/>
                <w:szCs w:val="20"/>
                <w:lang w:eastAsia="hr-HR"/>
              </w:rPr>
              <w:t>1,73</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B730B4" w14:textId="77777777" w:rsidR="0037799D" w:rsidRPr="0037799D" w:rsidRDefault="0037799D" w:rsidP="0037799D">
            <w:pPr>
              <w:jc w:val="center"/>
              <w:rPr>
                <w:rFonts w:eastAsia="Times New Roman"/>
                <w:sz w:val="20"/>
                <w:szCs w:val="20"/>
                <w:lang w:eastAsia="hr-HR"/>
              </w:rPr>
            </w:pPr>
            <w:r w:rsidRPr="0037799D">
              <w:rPr>
                <w:rFonts w:eastAsia="Times New Roman"/>
                <w:sz w:val="20"/>
                <w:szCs w:val="20"/>
                <w:lang w:eastAsia="hr-HR"/>
              </w:rPr>
              <w:t>1,45</w:t>
            </w:r>
          </w:p>
        </w:tc>
      </w:tr>
    </w:tbl>
    <w:p w14:paraId="549D3D34" w14:textId="77777777" w:rsidR="006842B8" w:rsidRPr="0037799D" w:rsidRDefault="006842B8" w:rsidP="00BE487D">
      <w:pPr>
        <w:contextualSpacing/>
        <w:jc w:val="both"/>
        <w:rPr>
          <w:i/>
          <w:sz w:val="20"/>
        </w:rPr>
      </w:pPr>
      <w:r w:rsidRPr="0037799D">
        <w:rPr>
          <w:i/>
          <w:sz w:val="20"/>
        </w:rPr>
        <w:t>Izvor: Ministarstvo financija, Ministarstvo poljoprivrede; podaci obrađeni u Ministarstvu financija</w:t>
      </w:r>
    </w:p>
    <w:p w14:paraId="2F41D3CD" w14:textId="77777777" w:rsidR="007C603B" w:rsidRPr="0037799D" w:rsidRDefault="007C603B" w:rsidP="00BE487D">
      <w:pPr>
        <w:contextualSpacing/>
        <w:jc w:val="both"/>
      </w:pPr>
    </w:p>
    <w:p w14:paraId="0B672622" w14:textId="77777777" w:rsidR="006842B8" w:rsidRPr="0074548D" w:rsidRDefault="00FE0491" w:rsidP="00BE487D">
      <w:pPr>
        <w:jc w:val="both"/>
      </w:pPr>
      <w:r w:rsidRPr="0074548D">
        <w:t>U</w:t>
      </w:r>
      <w:r w:rsidR="006842B8" w:rsidRPr="0074548D">
        <w:t>dio</w:t>
      </w:r>
      <w:r w:rsidRPr="0074548D">
        <w:t xml:space="preserve"> </w:t>
      </w:r>
      <w:r w:rsidR="006842B8" w:rsidRPr="0074548D">
        <w:t xml:space="preserve">potpora sektoru poljoprivrede i ribarstva u ukupnim potporama </w:t>
      </w:r>
      <w:r w:rsidRPr="0074548D">
        <w:t xml:space="preserve">u 2022. godini </w:t>
      </w:r>
      <w:r w:rsidR="006842B8" w:rsidRPr="0074548D">
        <w:t xml:space="preserve">iznosio </w:t>
      </w:r>
      <w:r w:rsidRPr="0074548D">
        <w:t>je 43</w:t>
      </w:r>
      <w:r w:rsidR="009D791C" w:rsidRPr="0074548D">
        <w:t xml:space="preserve"> </w:t>
      </w:r>
      <w:r w:rsidR="006842B8" w:rsidRPr="0074548D">
        <w:t xml:space="preserve">posto, </w:t>
      </w:r>
      <w:r w:rsidR="009D791C" w:rsidRPr="0074548D">
        <w:t>u 202</w:t>
      </w:r>
      <w:r w:rsidRPr="0074548D">
        <w:t>1</w:t>
      </w:r>
      <w:r w:rsidR="009D791C" w:rsidRPr="0074548D">
        <w:t xml:space="preserve">. godini iznosio </w:t>
      </w:r>
      <w:r w:rsidRPr="0074548D">
        <w:t>je 34,2</w:t>
      </w:r>
      <w:r w:rsidR="009D791C" w:rsidRPr="0074548D">
        <w:t xml:space="preserve"> posto te u 20</w:t>
      </w:r>
      <w:r w:rsidR="006D5AC6" w:rsidRPr="0074548D">
        <w:t>20</w:t>
      </w:r>
      <w:r w:rsidR="009D791C" w:rsidRPr="0074548D">
        <w:t xml:space="preserve">. godini </w:t>
      </w:r>
      <w:r w:rsidR="006D5AC6" w:rsidRPr="0074548D">
        <w:t>33,1</w:t>
      </w:r>
      <w:r w:rsidR="009D791C" w:rsidRPr="0074548D">
        <w:t xml:space="preserve"> posto. </w:t>
      </w:r>
      <w:r w:rsidR="003452E1" w:rsidRPr="0074548D">
        <w:t xml:space="preserve">Udio </w:t>
      </w:r>
      <w:r w:rsidR="009D791C" w:rsidRPr="0074548D">
        <w:t xml:space="preserve">potpora sektoru poljoprivrede i ribarstva </w:t>
      </w:r>
      <w:r w:rsidR="006842B8" w:rsidRPr="0074548D">
        <w:t>u BDP-u</w:t>
      </w:r>
      <w:r w:rsidR="009D791C" w:rsidRPr="0074548D">
        <w:t xml:space="preserve"> je u </w:t>
      </w:r>
      <w:r w:rsidR="006842B8" w:rsidRPr="0074548D">
        <w:t>202</w:t>
      </w:r>
      <w:r w:rsidR="006D5AC6" w:rsidRPr="0074548D">
        <w:t>2</w:t>
      </w:r>
      <w:r w:rsidR="006842B8" w:rsidRPr="0074548D">
        <w:t xml:space="preserve">. godini iznosio </w:t>
      </w:r>
      <w:r w:rsidR="009D791C" w:rsidRPr="0074548D">
        <w:t>1,</w:t>
      </w:r>
      <w:r w:rsidR="006D5AC6" w:rsidRPr="0074548D">
        <w:t>45</w:t>
      </w:r>
      <w:r w:rsidR="006842B8" w:rsidRPr="0074548D">
        <w:rPr>
          <w:rFonts w:eastAsia="Times New Roman"/>
        </w:rPr>
        <w:t xml:space="preserve"> </w:t>
      </w:r>
      <w:r w:rsidR="006842B8" w:rsidRPr="0074548D">
        <w:t>posto, u 20</w:t>
      </w:r>
      <w:r w:rsidR="009D791C" w:rsidRPr="0074548D">
        <w:t>2</w:t>
      </w:r>
      <w:r w:rsidR="006D5AC6" w:rsidRPr="0074548D">
        <w:t>1</w:t>
      </w:r>
      <w:r w:rsidR="006842B8" w:rsidRPr="0074548D">
        <w:t xml:space="preserve">. godini </w:t>
      </w:r>
      <w:r w:rsidR="009D791C" w:rsidRPr="0074548D">
        <w:t xml:space="preserve">iznosio je </w:t>
      </w:r>
      <w:r w:rsidR="006D5AC6" w:rsidRPr="0074548D">
        <w:t>1,73</w:t>
      </w:r>
      <w:r w:rsidR="006842B8" w:rsidRPr="0074548D">
        <w:t xml:space="preserve"> posto</w:t>
      </w:r>
      <w:r w:rsidR="003452E1" w:rsidRPr="0074548D">
        <w:t>,</w:t>
      </w:r>
      <w:r w:rsidR="006842B8" w:rsidRPr="0074548D">
        <w:t xml:space="preserve"> </w:t>
      </w:r>
      <w:r w:rsidR="009D791C" w:rsidRPr="0074548D">
        <w:t xml:space="preserve">dok je u </w:t>
      </w:r>
      <w:r w:rsidR="006842B8" w:rsidRPr="0074548D">
        <w:t>20</w:t>
      </w:r>
      <w:r w:rsidR="006D5AC6" w:rsidRPr="0074548D">
        <w:t>20</w:t>
      </w:r>
      <w:r w:rsidR="006842B8" w:rsidRPr="0074548D">
        <w:t xml:space="preserve">. godini iznosio </w:t>
      </w:r>
      <w:r w:rsidR="006D5AC6" w:rsidRPr="0074548D">
        <w:t>2,02</w:t>
      </w:r>
      <w:r w:rsidR="006842B8" w:rsidRPr="0074548D">
        <w:t xml:space="preserve"> posto.</w:t>
      </w:r>
    </w:p>
    <w:p w14:paraId="0F2EA4D8" w14:textId="77777777" w:rsidR="006D5AC6" w:rsidRPr="0074548D" w:rsidRDefault="006D5AC6" w:rsidP="00BE487D">
      <w:pPr>
        <w:jc w:val="both"/>
      </w:pPr>
    </w:p>
    <w:p w14:paraId="0B76B8AE" w14:textId="17F4CEE3" w:rsidR="006D5AC6" w:rsidRPr="0074548D" w:rsidRDefault="006D5AC6" w:rsidP="006D5AC6">
      <w:pPr>
        <w:jc w:val="both"/>
      </w:pPr>
      <w:r w:rsidRPr="0074548D">
        <w:t xml:space="preserve">Podaci o </w:t>
      </w:r>
      <w:r w:rsidR="006C2358" w:rsidRPr="0074548D">
        <w:t>dodijeljenim</w:t>
      </w:r>
      <w:r w:rsidRPr="0074548D">
        <w:t xml:space="preserve"> potporama sektoru poljoprivrede i ribarstva prikazani su u ovom Izvješću iako sukladno Zakonu, Ministarstvo financija nije nadležno za potpore u sektoru poljoprivrede i ribarstva, uključujući prehrambenu industriju, industriju pića i duhansku industriju. Navedene </w:t>
      </w:r>
      <w:r w:rsidR="008A5191" w:rsidRPr="0074548D">
        <w:t xml:space="preserve">zbirne </w:t>
      </w:r>
      <w:r w:rsidRPr="0074548D">
        <w:t>podatke je Ministarstvu financija dostavilo Ministarstvo poljoprivrede kao davatelj potpora u sektoru poljoprivrede i ribarstva</w:t>
      </w:r>
      <w:r w:rsidR="00A44C81" w:rsidRPr="0074548D">
        <w:t xml:space="preserve"> isključivo u svrhu izrade Izvješća</w:t>
      </w:r>
      <w:r w:rsidRPr="0074548D">
        <w:t xml:space="preserve"> jer je obveza Ministarstvo financija objavljivanja svih podataka o dodijeljenim potporama u sektoru poljoprivrede i ribarstva u Godišnjem izvješću o dodijeljenim potporama.</w:t>
      </w:r>
    </w:p>
    <w:p w14:paraId="6497A641" w14:textId="77777777" w:rsidR="008F221A" w:rsidRPr="0074548D" w:rsidRDefault="008F221A" w:rsidP="00BE487D">
      <w:pPr>
        <w:jc w:val="both"/>
      </w:pPr>
    </w:p>
    <w:p w14:paraId="28D1EA8D" w14:textId="77777777" w:rsidR="00D3093D" w:rsidRPr="0074548D" w:rsidRDefault="00D3093D" w:rsidP="00D3093D">
      <w:pPr>
        <w:jc w:val="both"/>
      </w:pPr>
      <w:r w:rsidRPr="0074548D">
        <w:t>Potpore sektoru poljoprivrede i ribarstva u 202</w:t>
      </w:r>
      <w:r w:rsidR="006D5AC6" w:rsidRPr="0074548D">
        <w:t>2</w:t>
      </w:r>
      <w:r w:rsidRPr="0074548D">
        <w:t xml:space="preserve">. godini, u iznosu od </w:t>
      </w:r>
      <w:r w:rsidR="006D5AC6" w:rsidRPr="0074548D">
        <w:t xml:space="preserve">7.333,3 </w:t>
      </w:r>
      <w:r w:rsidRPr="0074548D">
        <w:t>milijuna</w:t>
      </w:r>
      <w:r w:rsidR="004B3800" w:rsidRPr="0074548D">
        <w:t xml:space="preserve"> kuna</w:t>
      </w:r>
      <w:r w:rsidRPr="0074548D">
        <w:t xml:space="preserve">, najvećem dijelom su dodijeljene putem subvencija u iznosu od </w:t>
      </w:r>
      <w:r w:rsidR="006D5AC6" w:rsidRPr="0074548D">
        <w:t xml:space="preserve">5.155,7 </w:t>
      </w:r>
      <w:r w:rsidRPr="0074548D">
        <w:t xml:space="preserve">milijuna kuna ili s udjelom od </w:t>
      </w:r>
      <w:r w:rsidR="006D5AC6" w:rsidRPr="0074548D">
        <w:t>70,3</w:t>
      </w:r>
      <w:r w:rsidRPr="0074548D">
        <w:t xml:space="preserve"> posto u potporama poljoprivredi i ribarstvu, </w:t>
      </w:r>
      <w:r w:rsidR="006D5AC6" w:rsidRPr="0074548D">
        <w:t xml:space="preserve">zatim </w:t>
      </w:r>
      <w:r w:rsidRPr="0074548D">
        <w:t>slijede kapitaln</w:t>
      </w:r>
      <w:r w:rsidR="0092285D" w:rsidRPr="0074548D">
        <w:t>a</w:t>
      </w:r>
      <w:r w:rsidRPr="0074548D">
        <w:t xml:space="preserve"> ulaganja u iznosu od </w:t>
      </w:r>
      <w:r w:rsidR="006D5AC6" w:rsidRPr="0074548D">
        <w:t xml:space="preserve">1.548,2 </w:t>
      </w:r>
      <w:r w:rsidRPr="0074548D">
        <w:t xml:space="preserve">milijuna kuna ili </w:t>
      </w:r>
      <w:r w:rsidR="006D5AC6" w:rsidRPr="0074548D">
        <w:t>21,1</w:t>
      </w:r>
      <w:r w:rsidRPr="0074548D">
        <w:t xml:space="preserve"> posto, porezne olakšice u iznosu od </w:t>
      </w:r>
      <w:r w:rsidR="006D5AC6" w:rsidRPr="0074548D">
        <w:t xml:space="preserve">481,6 </w:t>
      </w:r>
      <w:r w:rsidRPr="0074548D">
        <w:t xml:space="preserve">milijuna kuna ili </w:t>
      </w:r>
      <w:r w:rsidR="006D5AC6" w:rsidRPr="0074548D">
        <w:t>6,6</w:t>
      </w:r>
      <w:r w:rsidRPr="0074548D">
        <w:t xml:space="preserve"> posto te povoljni zajmovi u iznosu od </w:t>
      </w:r>
      <w:r w:rsidR="006D5AC6" w:rsidRPr="0074548D">
        <w:t xml:space="preserve">147,8 </w:t>
      </w:r>
      <w:r w:rsidRPr="0074548D">
        <w:t xml:space="preserve">milijuna kuna ili </w:t>
      </w:r>
      <w:r w:rsidR="006D5AC6" w:rsidRPr="0074548D">
        <w:t>2</w:t>
      </w:r>
      <w:r w:rsidRPr="0074548D">
        <w:t xml:space="preserve"> posto. </w:t>
      </w:r>
    </w:p>
    <w:p w14:paraId="181FDC05" w14:textId="77777777" w:rsidR="006D5AC6" w:rsidRPr="0074548D" w:rsidRDefault="006D5AC6" w:rsidP="00D3093D">
      <w:pPr>
        <w:jc w:val="both"/>
      </w:pPr>
    </w:p>
    <w:p w14:paraId="19487985" w14:textId="12A83959" w:rsidR="006842B8" w:rsidRPr="0074548D" w:rsidRDefault="00A3381D" w:rsidP="00BE487D">
      <w:pPr>
        <w:jc w:val="both"/>
      </w:pPr>
      <w:r w:rsidRPr="0074548D">
        <w:t>Unutar</w:t>
      </w:r>
      <w:r w:rsidRPr="0074548D">
        <w:rPr>
          <w:b/>
        </w:rPr>
        <w:t xml:space="preserve"> p</w:t>
      </w:r>
      <w:r w:rsidR="006842B8" w:rsidRPr="0074548D">
        <w:rPr>
          <w:b/>
        </w:rPr>
        <w:t>otpor</w:t>
      </w:r>
      <w:r w:rsidRPr="0074548D">
        <w:rPr>
          <w:b/>
        </w:rPr>
        <w:t>a</w:t>
      </w:r>
      <w:r w:rsidR="006842B8" w:rsidRPr="0074548D">
        <w:rPr>
          <w:b/>
        </w:rPr>
        <w:t xml:space="preserve"> u sektoru poljoprivrede i ribarstva</w:t>
      </w:r>
      <w:r w:rsidR="006842B8" w:rsidRPr="0074548D">
        <w:t xml:space="preserve"> </w:t>
      </w:r>
      <w:r w:rsidR="007E7241" w:rsidRPr="0074548D">
        <w:t xml:space="preserve">dodijeljenih </w:t>
      </w:r>
      <w:r w:rsidRPr="0074548D">
        <w:t>u 202</w:t>
      </w:r>
      <w:r w:rsidR="007E7241" w:rsidRPr="0074548D">
        <w:t>2</w:t>
      </w:r>
      <w:r w:rsidRPr="0074548D">
        <w:t xml:space="preserve">. godini u iznosu od </w:t>
      </w:r>
      <w:r w:rsidR="007E7241" w:rsidRPr="0074548D">
        <w:t xml:space="preserve">7.333,3 </w:t>
      </w:r>
      <w:r w:rsidRPr="0074548D">
        <w:t>milijuna</w:t>
      </w:r>
      <w:r w:rsidR="004B3800" w:rsidRPr="0074548D">
        <w:t xml:space="preserve"> </w:t>
      </w:r>
      <w:r w:rsidR="005E5FB2" w:rsidRPr="0074548D">
        <w:t>kuna</w:t>
      </w:r>
      <w:r w:rsidRPr="0074548D">
        <w:t xml:space="preserve">, potpore u sektoru poljoprivrede </w:t>
      </w:r>
      <w:r w:rsidR="007E7241" w:rsidRPr="0074548D">
        <w:t xml:space="preserve">dodijeljene su </w:t>
      </w:r>
      <w:r w:rsidRPr="0074548D">
        <w:t xml:space="preserve">u iznosu od </w:t>
      </w:r>
      <w:r w:rsidR="007E7241" w:rsidRPr="0074548D">
        <w:t xml:space="preserve">6.964,7 </w:t>
      </w:r>
      <w:r w:rsidRPr="0074548D">
        <w:t>milijuna kuna ili s udjelom od 95 posto u potporama</w:t>
      </w:r>
      <w:r w:rsidRPr="0074548D">
        <w:rPr>
          <w:b/>
        </w:rPr>
        <w:t xml:space="preserve"> </w:t>
      </w:r>
      <w:r w:rsidRPr="0074548D">
        <w:t xml:space="preserve">sektoru poljoprivrede i ribarstva, dok su </w:t>
      </w:r>
      <w:r w:rsidR="007E7241" w:rsidRPr="0074548D">
        <w:t xml:space="preserve">potpore </w:t>
      </w:r>
      <w:r w:rsidRPr="0074548D">
        <w:t>u sektoru ribarstva dodijeljene u iznosu od</w:t>
      </w:r>
      <w:r w:rsidRPr="0074548D">
        <w:rPr>
          <w:b/>
        </w:rPr>
        <w:t xml:space="preserve"> </w:t>
      </w:r>
      <w:r w:rsidR="007E7241" w:rsidRPr="0074548D">
        <w:t xml:space="preserve">368,6 </w:t>
      </w:r>
      <w:r w:rsidRPr="0074548D">
        <w:t xml:space="preserve">milijuna kuna ili </w:t>
      </w:r>
      <w:r w:rsidR="008A5191" w:rsidRPr="0074548D">
        <w:t xml:space="preserve">s </w:t>
      </w:r>
      <w:r w:rsidR="007E7241" w:rsidRPr="0074548D">
        <w:t>5</w:t>
      </w:r>
      <w:r w:rsidRPr="0074548D">
        <w:t xml:space="preserve"> posto. </w:t>
      </w:r>
      <w:r w:rsidR="006842B8" w:rsidRPr="0074548D">
        <w:t xml:space="preserve">Unutar potpora </w:t>
      </w:r>
      <w:r w:rsidRPr="0074548D">
        <w:t xml:space="preserve">u sektoru </w:t>
      </w:r>
      <w:r w:rsidR="006842B8" w:rsidRPr="0074548D">
        <w:t>poljoprivred</w:t>
      </w:r>
      <w:r w:rsidRPr="0074548D">
        <w:t>e u iznosu</w:t>
      </w:r>
      <w:r w:rsidR="006842B8" w:rsidRPr="0074548D">
        <w:t xml:space="preserve"> od </w:t>
      </w:r>
      <w:r w:rsidR="007E7241" w:rsidRPr="0074548D">
        <w:t xml:space="preserve">6.964,7 </w:t>
      </w:r>
      <w:r w:rsidR="006842B8" w:rsidRPr="0074548D">
        <w:t xml:space="preserve">milijuna kuna, </w:t>
      </w:r>
      <w:r w:rsidR="007E7241" w:rsidRPr="0074548D">
        <w:t>potpore za</w:t>
      </w:r>
      <w:r w:rsidR="006842B8" w:rsidRPr="0074548D">
        <w:t xml:space="preserve"> poljoprivredu, lov i šumarstvo </w:t>
      </w:r>
      <w:r w:rsidR="007E7241" w:rsidRPr="0074548D">
        <w:t>dodijeljene su u iznosu od</w:t>
      </w:r>
      <w:r w:rsidR="006842B8" w:rsidRPr="0074548D">
        <w:t xml:space="preserve"> </w:t>
      </w:r>
      <w:r w:rsidR="007E7241" w:rsidRPr="0074548D">
        <w:t xml:space="preserve">3.821,3 </w:t>
      </w:r>
      <w:r w:rsidR="006842B8" w:rsidRPr="0074548D">
        <w:t xml:space="preserve">milijuna kuna </w:t>
      </w:r>
      <w:r w:rsidR="00681D9B" w:rsidRPr="0074548D">
        <w:t>ili 5</w:t>
      </w:r>
      <w:r w:rsidR="007E7241" w:rsidRPr="0074548D">
        <w:t>4,9</w:t>
      </w:r>
      <w:r w:rsidR="00681D9B" w:rsidRPr="0074548D">
        <w:t xml:space="preserve"> posto </w:t>
      </w:r>
      <w:r w:rsidR="006842B8" w:rsidRPr="0074548D">
        <w:t xml:space="preserve">dok </w:t>
      </w:r>
      <w:r w:rsidR="007E7241" w:rsidRPr="0074548D">
        <w:t xml:space="preserve">je </w:t>
      </w:r>
      <w:r w:rsidR="006842B8" w:rsidRPr="0074548D">
        <w:t>ruraln</w:t>
      </w:r>
      <w:r w:rsidR="007E7241" w:rsidRPr="0074548D">
        <w:t>om</w:t>
      </w:r>
      <w:r w:rsidR="006842B8" w:rsidRPr="0074548D">
        <w:t xml:space="preserve"> </w:t>
      </w:r>
      <w:r w:rsidR="00681D9B" w:rsidRPr="0074548D">
        <w:t>odnosno regionaln</w:t>
      </w:r>
      <w:r w:rsidR="007E7241" w:rsidRPr="0074548D">
        <w:t>om</w:t>
      </w:r>
      <w:r w:rsidR="00681D9B" w:rsidRPr="0074548D">
        <w:t xml:space="preserve"> </w:t>
      </w:r>
      <w:r w:rsidR="006842B8" w:rsidRPr="0074548D">
        <w:t>razvoj</w:t>
      </w:r>
      <w:r w:rsidR="007E7241" w:rsidRPr="0074548D">
        <w:t xml:space="preserve">u dodijeljeno 3.143,4 </w:t>
      </w:r>
      <w:r w:rsidR="006842B8" w:rsidRPr="0074548D">
        <w:t xml:space="preserve">milijuna kuna </w:t>
      </w:r>
      <w:r w:rsidR="00681D9B" w:rsidRPr="0074548D">
        <w:t>ili 4</w:t>
      </w:r>
      <w:r w:rsidR="007E7241" w:rsidRPr="0074548D">
        <w:t>5,1</w:t>
      </w:r>
      <w:r w:rsidR="00681D9B" w:rsidRPr="0074548D">
        <w:t xml:space="preserve"> posto</w:t>
      </w:r>
      <w:r w:rsidR="007E7241" w:rsidRPr="0074548D">
        <w:t xml:space="preserve"> potpora</w:t>
      </w:r>
      <w:r w:rsidR="006842B8" w:rsidRPr="0074548D">
        <w:t xml:space="preserve">. </w:t>
      </w:r>
    </w:p>
    <w:p w14:paraId="0C6AA4A8" w14:textId="77777777" w:rsidR="005C4F86" w:rsidRPr="0074548D" w:rsidRDefault="005C4F86" w:rsidP="00BE487D">
      <w:pPr>
        <w:jc w:val="both"/>
      </w:pPr>
    </w:p>
    <w:p w14:paraId="723B837D" w14:textId="77777777" w:rsidR="00681D9B" w:rsidRPr="0074548D" w:rsidRDefault="006842B8" w:rsidP="00BE487D">
      <w:pPr>
        <w:jc w:val="both"/>
      </w:pPr>
      <w:r w:rsidRPr="0074548D">
        <w:rPr>
          <w:b/>
        </w:rPr>
        <w:t>Potpore za poljoprivredu, lov i šumarstvo</w:t>
      </w:r>
      <w:r w:rsidRPr="0074548D">
        <w:t xml:space="preserve"> </w:t>
      </w:r>
      <w:r w:rsidR="007E7241" w:rsidRPr="0074548D">
        <w:t xml:space="preserve">dodijeljene </w:t>
      </w:r>
      <w:r w:rsidR="00681D9B" w:rsidRPr="0074548D">
        <w:t>u 202</w:t>
      </w:r>
      <w:r w:rsidR="007E7241" w:rsidRPr="0074548D">
        <w:t>2. godini</w:t>
      </w:r>
      <w:r w:rsidR="00681D9B" w:rsidRPr="0074548D">
        <w:t xml:space="preserve"> </w:t>
      </w:r>
      <w:r w:rsidRPr="0074548D">
        <w:t xml:space="preserve">u iznosu od </w:t>
      </w:r>
      <w:r w:rsidR="007E7241" w:rsidRPr="0074548D">
        <w:t xml:space="preserve">3.821,3 </w:t>
      </w:r>
      <w:r w:rsidRPr="0074548D">
        <w:t xml:space="preserve">milijuna kuna, </w:t>
      </w:r>
      <w:r w:rsidR="00681D9B" w:rsidRPr="0074548D">
        <w:t xml:space="preserve">najvećim dijelom </w:t>
      </w:r>
      <w:r w:rsidR="007E7241" w:rsidRPr="0074548D">
        <w:t xml:space="preserve">su </w:t>
      </w:r>
      <w:r w:rsidR="00681D9B" w:rsidRPr="0074548D">
        <w:t xml:space="preserve">dodijeljene putem </w:t>
      </w:r>
      <w:r w:rsidRPr="0074548D">
        <w:t xml:space="preserve">subvencija </w:t>
      </w:r>
      <w:r w:rsidR="00681D9B" w:rsidRPr="0074548D">
        <w:t xml:space="preserve">u iznosu od </w:t>
      </w:r>
      <w:r w:rsidR="007E7241" w:rsidRPr="0074548D">
        <w:t xml:space="preserve">3.398,2 </w:t>
      </w:r>
      <w:r w:rsidR="00681D9B" w:rsidRPr="0074548D">
        <w:t xml:space="preserve">milijuna </w:t>
      </w:r>
      <w:r w:rsidR="00681D9B" w:rsidRPr="0074548D">
        <w:lastRenderedPageBreak/>
        <w:t>kuna</w:t>
      </w:r>
      <w:r w:rsidR="007E7241" w:rsidRPr="0074548D">
        <w:t xml:space="preserve"> ili s udjelom od 88,9 posto</w:t>
      </w:r>
      <w:r w:rsidR="00C01BC3" w:rsidRPr="0074548D">
        <w:t>,</w:t>
      </w:r>
      <w:r w:rsidR="00681D9B" w:rsidRPr="0074548D">
        <w:t xml:space="preserve"> dok je </w:t>
      </w:r>
      <w:r w:rsidR="007E7241" w:rsidRPr="0074548D">
        <w:t>putem</w:t>
      </w:r>
      <w:r w:rsidR="00681D9B" w:rsidRPr="0074548D">
        <w:t xml:space="preserve"> </w:t>
      </w:r>
      <w:r w:rsidRPr="0074548D">
        <w:t>porezn</w:t>
      </w:r>
      <w:r w:rsidR="007E7241" w:rsidRPr="0074548D">
        <w:t>ih</w:t>
      </w:r>
      <w:r w:rsidR="00681D9B" w:rsidRPr="0074548D">
        <w:t xml:space="preserve"> olakšic</w:t>
      </w:r>
      <w:r w:rsidR="007E7241" w:rsidRPr="0074548D">
        <w:t>a</w:t>
      </w:r>
      <w:r w:rsidR="00681D9B" w:rsidRPr="0074548D">
        <w:t xml:space="preserve"> dodijeljen</w:t>
      </w:r>
      <w:r w:rsidR="007E7241" w:rsidRPr="0074548D">
        <w:t>o</w:t>
      </w:r>
      <w:r w:rsidR="00681D9B" w:rsidRPr="0074548D">
        <w:t xml:space="preserve"> </w:t>
      </w:r>
      <w:r w:rsidR="007E7241" w:rsidRPr="0074548D">
        <w:t>423,1</w:t>
      </w:r>
      <w:r w:rsidRPr="0074548D">
        <w:rPr>
          <w:rFonts w:eastAsia="Times New Roman"/>
          <w:color w:val="000000"/>
        </w:rPr>
        <w:t xml:space="preserve"> </w:t>
      </w:r>
      <w:r w:rsidRPr="0074548D">
        <w:t>milijun kuna</w:t>
      </w:r>
      <w:r w:rsidR="007E7241" w:rsidRPr="0074548D">
        <w:t xml:space="preserve"> ili 11,1 posto</w:t>
      </w:r>
      <w:r w:rsidRPr="0074548D">
        <w:t xml:space="preserve">. </w:t>
      </w:r>
    </w:p>
    <w:p w14:paraId="70305708" w14:textId="77777777" w:rsidR="007E7241" w:rsidRPr="0074548D" w:rsidRDefault="007E7241" w:rsidP="00BE487D">
      <w:pPr>
        <w:jc w:val="both"/>
      </w:pPr>
    </w:p>
    <w:p w14:paraId="0987BB3B" w14:textId="77777777" w:rsidR="00622C88" w:rsidRPr="0074548D" w:rsidRDefault="00622C88" w:rsidP="00622C88">
      <w:pPr>
        <w:jc w:val="both"/>
      </w:pPr>
      <w:r w:rsidRPr="0074548D">
        <w:t xml:space="preserve">Potpore za poljoprivredu, lov i šumarstvo dodijeljene kroz porezne olakšice u iznosu od 423,1 milijun kuna, odnose se na Subvencioniranje potrošnje „plavog </w:t>
      </w:r>
      <w:proofErr w:type="spellStart"/>
      <w:r w:rsidRPr="0074548D">
        <w:t>diesela</w:t>
      </w:r>
      <w:proofErr w:type="spellEnd"/>
      <w:r w:rsidRPr="0074548D">
        <w:t xml:space="preserve">“ – Plavi </w:t>
      </w:r>
      <w:proofErr w:type="spellStart"/>
      <w:r w:rsidRPr="0074548D">
        <w:t>diesel</w:t>
      </w:r>
      <w:proofErr w:type="spellEnd"/>
      <w:r w:rsidRPr="0074548D">
        <w:t xml:space="preserve"> u poljoprivredi, i to za 154.016.594,30 litara isporučene količine za 105.006 korisnika.</w:t>
      </w:r>
    </w:p>
    <w:p w14:paraId="37267A82" w14:textId="77777777" w:rsidR="00622C88" w:rsidRPr="0074548D" w:rsidRDefault="00622C88" w:rsidP="00BE487D">
      <w:pPr>
        <w:jc w:val="both"/>
      </w:pPr>
    </w:p>
    <w:p w14:paraId="5A36B048" w14:textId="61D2D2BE" w:rsidR="00755D48" w:rsidRPr="0074548D" w:rsidRDefault="00681D9B" w:rsidP="002F183A">
      <w:pPr>
        <w:jc w:val="both"/>
      </w:pPr>
      <w:r w:rsidRPr="0074548D">
        <w:t>P</w:t>
      </w:r>
      <w:r w:rsidR="006842B8" w:rsidRPr="0074548D">
        <w:t>otpore</w:t>
      </w:r>
      <w:r w:rsidRPr="0074548D">
        <w:t xml:space="preserve"> za poljoprivredu, lov i šumarstvo dodijeljene </w:t>
      </w:r>
      <w:r w:rsidR="00622C88" w:rsidRPr="0074548D">
        <w:t xml:space="preserve">putem subvencija </w:t>
      </w:r>
      <w:r w:rsidR="007E7241" w:rsidRPr="0074548D">
        <w:t>u iznosu od 3.</w:t>
      </w:r>
      <w:r w:rsidR="00622C88" w:rsidRPr="0074548D">
        <w:t>398,2</w:t>
      </w:r>
      <w:r w:rsidR="007E7241" w:rsidRPr="0074548D">
        <w:t xml:space="preserve"> milijuna kuna</w:t>
      </w:r>
      <w:r w:rsidRPr="0074548D">
        <w:t>,</w:t>
      </w:r>
      <w:r w:rsidR="006842B8" w:rsidRPr="0074548D">
        <w:t xml:space="preserve"> odnose se na sljedeće programe i ciljeve</w:t>
      </w:r>
      <w:r w:rsidR="00C01BC3" w:rsidRPr="0074548D">
        <w:t xml:space="preserve">, prikazane po </w:t>
      </w:r>
      <w:r w:rsidR="00F5662D" w:rsidRPr="0074548D">
        <w:t xml:space="preserve">visini </w:t>
      </w:r>
      <w:r w:rsidR="00C01BC3" w:rsidRPr="0074548D">
        <w:t>iznosa dodjele</w:t>
      </w:r>
      <w:r w:rsidR="006842B8" w:rsidRPr="0074548D">
        <w:t xml:space="preserve">: </w:t>
      </w:r>
      <w:r w:rsidR="000D7650" w:rsidRPr="0074548D">
        <w:t xml:space="preserve">2.877,5 </w:t>
      </w:r>
      <w:r w:rsidR="004533E4" w:rsidRPr="0074548D">
        <w:t>milijuna kuna za Zajedni</w:t>
      </w:r>
      <w:r w:rsidR="00C8200A">
        <w:t>čku</w:t>
      </w:r>
      <w:r w:rsidR="004533E4" w:rsidRPr="0074548D">
        <w:t xml:space="preserve"> poljoprivredn</w:t>
      </w:r>
      <w:r w:rsidR="00C8200A">
        <w:t>u</w:t>
      </w:r>
      <w:r w:rsidR="004533E4" w:rsidRPr="0074548D">
        <w:t xml:space="preserve"> politik</w:t>
      </w:r>
      <w:r w:rsidR="00C8200A">
        <w:t>u</w:t>
      </w:r>
      <w:r w:rsidR="004533E4" w:rsidRPr="0074548D">
        <w:t xml:space="preserve"> (u daljnjem tekstu: ZPP) – Izravna plaćanja poljoprivrednim proizvođačima, </w:t>
      </w:r>
      <w:r w:rsidR="000D7650" w:rsidRPr="0074548D">
        <w:t xml:space="preserve">179,9 milijuna kuna za ZPP – Mjere uređenja tržišta poljoprivrednih proizvoda, 113,4 milijuna kuna za Program državnih i de </w:t>
      </w:r>
      <w:proofErr w:type="spellStart"/>
      <w:r w:rsidR="000D7650" w:rsidRPr="0074548D">
        <w:t>minimis</w:t>
      </w:r>
      <w:proofErr w:type="spellEnd"/>
      <w:r w:rsidR="000D7650" w:rsidRPr="0074548D">
        <w:t xml:space="preserve"> potpora i sufinanciranje infrastrukture za razvoj poljoprivrede,</w:t>
      </w:r>
      <w:r w:rsidR="00465D8D" w:rsidRPr="0074548D">
        <w:t xml:space="preserve"> </w:t>
      </w:r>
      <w:r w:rsidR="000D7650" w:rsidRPr="0074548D">
        <w:t>106,4 milijuna kuna za Izravna plaćanja u poljoprivredi</w:t>
      </w:r>
      <w:r w:rsidR="00465D8D" w:rsidRPr="0074548D">
        <w:t xml:space="preserve">, </w:t>
      </w:r>
      <w:r w:rsidR="000D7650" w:rsidRPr="0074548D">
        <w:t xml:space="preserve">59,9 milijuna kuna za Program potpore primarnim poljoprivrednim proizvođačima u stočarstvu zbog otežanih uvjeta poslovanja uzrokovanih </w:t>
      </w:r>
      <w:proofErr w:type="spellStart"/>
      <w:r w:rsidR="000D7650" w:rsidRPr="0074548D">
        <w:t>pandemijom</w:t>
      </w:r>
      <w:proofErr w:type="spellEnd"/>
      <w:r w:rsidR="000D7650" w:rsidRPr="0074548D">
        <w:t xml:space="preserve"> COVID-19</w:t>
      </w:r>
      <w:r w:rsidR="00465D8D" w:rsidRPr="0074548D">
        <w:t xml:space="preserve">, </w:t>
      </w:r>
      <w:r w:rsidR="000D7650" w:rsidRPr="0074548D">
        <w:t>32,8 milijuna kuna za Izvanrednu pomoć proizvođačima zbog elementarnih nepogoda i nepovoljnih događaja</w:t>
      </w:r>
      <w:r w:rsidR="00465D8D" w:rsidRPr="0074548D">
        <w:t xml:space="preserve">, </w:t>
      </w:r>
      <w:r w:rsidR="000D7650" w:rsidRPr="0074548D">
        <w:t>16,3 milijuna kuna za Program potpore u peradarstvu</w:t>
      </w:r>
      <w:r w:rsidR="00465D8D" w:rsidRPr="0074548D">
        <w:t xml:space="preserve">, </w:t>
      </w:r>
      <w:r w:rsidR="000D7650" w:rsidRPr="0074548D">
        <w:t>5 milijuna kuna za Potpore za zbrinjavanje nusproizvoda životinjskog porijekla, 2,9 milijuna kuna za Nacionalni program potpore pro</w:t>
      </w:r>
      <w:r w:rsidR="00465D8D" w:rsidRPr="0074548D">
        <w:t xml:space="preserve">izvođačima u sektoru stočarstva, </w:t>
      </w:r>
      <w:r w:rsidR="000D7650" w:rsidRPr="0074548D">
        <w:t>1,9 milijuna kuna za Uspostavu regionalnih organizacija vinograda i vinara</w:t>
      </w:r>
      <w:r w:rsidR="00465D8D" w:rsidRPr="0074548D">
        <w:t xml:space="preserve">, </w:t>
      </w:r>
      <w:r w:rsidR="000D7650" w:rsidRPr="0074548D">
        <w:t>1,1 milijun kuna za Nacionalni program potpora provedbe uzgojnih programa za toplokrvne pasmine</w:t>
      </w:r>
      <w:r w:rsidR="00465D8D" w:rsidRPr="0074548D">
        <w:t xml:space="preserve">, </w:t>
      </w:r>
      <w:r w:rsidR="000D7650" w:rsidRPr="0074548D">
        <w:t>918.137,50 kuna za Školski medni dan</w:t>
      </w:r>
      <w:r w:rsidR="00465D8D" w:rsidRPr="0074548D">
        <w:t xml:space="preserve">, </w:t>
      </w:r>
      <w:r w:rsidR="000D7650" w:rsidRPr="0074548D">
        <w:t>131.143,61 kuna za Program pomoći u sektorima voćarstva i povrćarstva</w:t>
      </w:r>
      <w:r w:rsidR="00465D8D" w:rsidRPr="0074548D">
        <w:t xml:space="preserve">, </w:t>
      </w:r>
      <w:r w:rsidR="000D7650" w:rsidRPr="0074548D">
        <w:t>48.849,16</w:t>
      </w:r>
      <w:r w:rsidR="00465D8D" w:rsidRPr="0074548D">
        <w:t xml:space="preserve"> kuna za Privremenu izvanrednu pomoć za proizvođače tovne junadi, tovnih svinja i janjadi - COVID-19 </w:t>
      </w:r>
      <w:r w:rsidR="002F183A" w:rsidRPr="0074548D">
        <w:t xml:space="preserve">te </w:t>
      </w:r>
      <w:r w:rsidR="00755D48" w:rsidRPr="0074548D">
        <w:t>750,00 kuna za Zdravstven</w:t>
      </w:r>
      <w:r w:rsidR="002F183A" w:rsidRPr="0074548D">
        <w:t>u</w:t>
      </w:r>
      <w:r w:rsidR="00755D48" w:rsidRPr="0074548D">
        <w:t xml:space="preserve"> zaštit</w:t>
      </w:r>
      <w:r w:rsidR="002F183A" w:rsidRPr="0074548D">
        <w:t>u</w:t>
      </w:r>
      <w:r w:rsidR="00755D48" w:rsidRPr="0074548D">
        <w:t xml:space="preserve"> životinja.</w:t>
      </w:r>
    </w:p>
    <w:p w14:paraId="7F1598F0" w14:textId="77777777" w:rsidR="009D7A13" w:rsidRPr="0074548D" w:rsidRDefault="009D7A13" w:rsidP="00BE487D">
      <w:pPr>
        <w:jc w:val="both"/>
      </w:pPr>
    </w:p>
    <w:p w14:paraId="7A9926C5" w14:textId="77777777" w:rsidR="002F183A" w:rsidRPr="0074548D" w:rsidRDefault="00D05152" w:rsidP="00D05152">
      <w:pPr>
        <w:jc w:val="both"/>
      </w:pPr>
      <w:r w:rsidRPr="0074548D">
        <w:rPr>
          <w:b/>
        </w:rPr>
        <w:t>Potpore za ruralni odnosno regionalni razvoj</w:t>
      </w:r>
      <w:r w:rsidRPr="0074548D">
        <w:t xml:space="preserve"> </w:t>
      </w:r>
      <w:r w:rsidR="002F183A" w:rsidRPr="0074548D">
        <w:t xml:space="preserve">dodijeljene </w:t>
      </w:r>
      <w:r w:rsidRPr="0074548D">
        <w:t>u 202</w:t>
      </w:r>
      <w:r w:rsidR="002F183A" w:rsidRPr="0074548D">
        <w:t>2</w:t>
      </w:r>
      <w:r w:rsidRPr="0074548D">
        <w:t xml:space="preserve">. godini, u iznosu od </w:t>
      </w:r>
      <w:r w:rsidR="002F183A" w:rsidRPr="0074548D">
        <w:t xml:space="preserve">3.143,4 </w:t>
      </w:r>
      <w:r w:rsidRPr="0074548D">
        <w:t>milijuna kuna</w:t>
      </w:r>
      <w:r w:rsidR="002F183A" w:rsidRPr="0074548D">
        <w:t>,</w:t>
      </w:r>
      <w:r w:rsidR="006316E3" w:rsidRPr="0074548D">
        <w:t xml:space="preserve"> </w:t>
      </w:r>
      <w:r w:rsidR="009A6E91" w:rsidRPr="0074548D">
        <w:t>dodijeljene</w:t>
      </w:r>
      <w:r w:rsidR="002F183A" w:rsidRPr="0074548D">
        <w:t xml:space="preserve"> </w:t>
      </w:r>
      <w:r w:rsidR="009A6E91" w:rsidRPr="0074548D">
        <w:t xml:space="preserve">su </w:t>
      </w:r>
      <w:r w:rsidR="002F183A" w:rsidRPr="0074548D">
        <w:t xml:space="preserve">putem </w:t>
      </w:r>
      <w:r w:rsidR="006316E3" w:rsidRPr="0074548D">
        <w:t>subvencij</w:t>
      </w:r>
      <w:r w:rsidR="002F183A" w:rsidRPr="0074548D">
        <w:t xml:space="preserve">a u iznosu od 1.585 milijuna kuna ili 50,4 posto u navedenim potporama, </w:t>
      </w:r>
      <w:r w:rsidR="009A6E91" w:rsidRPr="0074548D">
        <w:t>kroz</w:t>
      </w:r>
      <w:r w:rsidR="002F183A" w:rsidRPr="0074548D">
        <w:t xml:space="preserve"> kapitalna ulaganja</w:t>
      </w:r>
      <w:r w:rsidR="009A6E91" w:rsidRPr="0074548D">
        <w:t xml:space="preserve"> u</w:t>
      </w:r>
      <w:r w:rsidR="002F183A" w:rsidRPr="0074548D">
        <w:t xml:space="preserve"> iznos</w:t>
      </w:r>
      <w:r w:rsidR="009A6E91" w:rsidRPr="0074548D">
        <w:t>u</w:t>
      </w:r>
      <w:r w:rsidR="002F183A" w:rsidRPr="0074548D">
        <w:t xml:space="preserve"> od 1.410,6 milijuna kuna ili 44,9 posto te </w:t>
      </w:r>
      <w:r w:rsidR="009A6E91" w:rsidRPr="0074548D">
        <w:t>kroz</w:t>
      </w:r>
      <w:r w:rsidR="002F183A" w:rsidRPr="0074548D">
        <w:t xml:space="preserve"> pov</w:t>
      </w:r>
      <w:r w:rsidR="009A6E91" w:rsidRPr="0074548D">
        <w:t>o</w:t>
      </w:r>
      <w:r w:rsidR="002F183A" w:rsidRPr="0074548D">
        <w:t xml:space="preserve">ljne </w:t>
      </w:r>
      <w:r w:rsidR="009A6E91" w:rsidRPr="0074548D">
        <w:t>zajmove</w:t>
      </w:r>
      <w:r w:rsidR="002F183A" w:rsidRPr="0074548D">
        <w:t xml:space="preserve"> u iznosu od 147,8 milijuna kuna </w:t>
      </w:r>
      <w:r w:rsidR="009A6E91" w:rsidRPr="0074548D">
        <w:t>ili</w:t>
      </w:r>
      <w:r w:rsidR="002F183A" w:rsidRPr="0074548D">
        <w:t xml:space="preserve"> 4,7 posto.</w:t>
      </w:r>
    </w:p>
    <w:p w14:paraId="60714FDF" w14:textId="77777777" w:rsidR="002F183A" w:rsidRPr="0074548D" w:rsidRDefault="002F183A" w:rsidP="00D05152">
      <w:pPr>
        <w:jc w:val="both"/>
      </w:pPr>
    </w:p>
    <w:p w14:paraId="76120509" w14:textId="77777777" w:rsidR="00F92FA1" w:rsidRPr="0074548D" w:rsidRDefault="009A6E91" w:rsidP="00F92FA1">
      <w:pPr>
        <w:jc w:val="both"/>
      </w:pPr>
      <w:r w:rsidRPr="0074548D">
        <w:t>Potpore za ruralni/regionalni razvoj</w:t>
      </w:r>
      <w:r w:rsidR="006316E3" w:rsidRPr="0074548D">
        <w:t xml:space="preserve"> </w:t>
      </w:r>
      <w:r w:rsidRPr="0074548D">
        <w:t xml:space="preserve">u iznosu od 3.143,4 milijuna kuna, </w:t>
      </w:r>
      <w:r w:rsidR="00BD3FA8" w:rsidRPr="0074548D">
        <w:t xml:space="preserve">dodijeljene su putem </w:t>
      </w:r>
      <w:r w:rsidR="00BD3FA8" w:rsidRPr="0074548D">
        <w:rPr>
          <w:rFonts w:eastAsia="Times New Roman"/>
        </w:rPr>
        <w:t xml:space="preserve">ZPP – mjera ruralnog razvoja u iznosu od 3.142,4 milijuna kuna i putem programa </w:t>
      </w:r>
      <w:r w:rsidR="00BD3FA8" w:rsidRPr="0074548D">
        <w:t xml:space="preserve">Očuvanje izvornih i zaštićenih vrsta </w:t>
      </w:r>
      <w:proofErr w:type="spellStart"/>
      <w:r w:rsidR="00BD3FA8" w:rsidRPr="0074548D">
        <w:t>kultivara</w:t>
      </w:r>
      <w:proofErr w:type="spellEnd"/>
      <w:r w:rsidR="00BD3FA8" w:rsidRPr="0074548D">
        <w:t xml:space="preserve"> poljoprivrednog bilja u iznosu od 922.072,50 kuna. Potpore dodijeljene putem mjera programa </w:t>
      </w:r>
      <w:r w:rsidR="00BD3FA8" w:rsidRPr="0074548D">
        <w:rPr>
          <w:rFonts w:eastAsia="Times New Roman"/>
        </w:rPr>
        <w:t xml:space="preserve">ZPP – mjere ruralnog razvoja u iznosu od 3.142,4 milijuna kuna, </w:t>
      </w:r>
      <w:r w:rsidR="00BD3FA8" w:rsidRPr="0074548D">
        <w:t xml:space="preserve">prikazane su po visini iznosa dodjele: </w:t>
      </w:r>
      <w:r w:rsidR="004E27B9" w:rsidRPr="0074548D">
        <w:t>739,8 milijuna kuna za Mjeru 4 (kapitalne pomoći i zajmovi),</w:t>
      </w:r>
      <w:r w:rsidR="00F92FA1" w:rsidRPr="0074548D">
        <w:t xml:space="preserve"> </w:t>
      </w:r>
      <w:r w:rsidR="004E27B9" w:rsidRPr="0074548D">
        <w:t>426,8 milijuna kuna za Mjeru 13 (i tekuće pomoći i prijenosi), 326,2 milijuna kuna za Mjeru 10 (i tekuće pomoći, prijenosi i donacije),</w:t>
      </w:r>
      <w:r w:rsidR="00F92FA1" w:rsidRPr="0074548D">
        <w:t xml:space="preserve"> </w:t>
      </w:r>
      <w:r w:rsidR="004E27B9" w:rsidRPr="0074548D">
        <w:t>295,6 milijuna kuna za Mjeru 7 (i kapitalne i tekuće pomoći i kapitalne donacije), 283 milijuna kuna za Mjeru 11 (i tekuće pomoći i prijenosi i instrument Europske unije za oporavak),</w:t>
      </w:r>
      <w:r w:rsidR="00F92FA1" w:rsidRPr="0074548D">
        <w:t xml:space="preserve"> </w:t>
      </w:r>
      <w:r w:rsidR="004E27B9" w:rsidRPr="0074548D">
        <w:t>267,4 milijuna kuna za Mjeru 6 (kapitalne pomoći</w:t>
      </w:r>
      <w:r w:rsidR="002C250D" w:rsidRPr="0074548D">
        <w:t xml:space="preserve"> zajmovi i instrument Europske unije za oporavak</w:t>
      </w:r>
      <w:r w:rsidR="004E27B9" w:rsidRPr="0074548D">
        <w:t xml:space="preserve">), </w:t>
      </w:r>
      <w:r w:rsidR="002C250D" w:rsidRPr="0074548D">
        <w:t xml:space="preserve">257,9 </w:t>
      </w:r>
      <w:r w:rsidR="004E27B9" w:rsidRPr="0074548D">
        <w:t>milijuna kuna za Mjeru 14 (</w:t>
      </w:r>
      <w:r w:rsidR="002C250D" w:rsidRPr="0074548D">
        <w:t>i tekući prijenosi i i</w:t>
      </w:r>
      <w:r w:rsidR="004E27B9" w:rsidRPr="0074548D">
        <w:t>nstrument Europske unije za oporavak),</w:t>
      </w:r>
      <w:r w:rsidR="00F92FA1" w:rsidRPr="0074548D">
        <w:t xml:space="preserve"> </w:t>
      </w:r>
      <w:r w:rsidR="002C250D" w:rsidRPr="0074548D">
        <w:t>146,4 milijuna kuna za Mjeru 19 (i kapitalne pomoći i donacije i tekuće donacije),</w:t>
      </w:r>
      <w:r w:rsidR="00F92FA1" w:rsidRPr="0074548D">
        <w:t xml:space="preserve"> </w:t>
      </w:r>
      <w:r w:rsidR="002C250D" w:rsidRPr="0074548D">
        <w:t xml:space="preserve">113,8 milijuna kuna za Mjeru 20 (TP – tekuće pomoći), 113,8 milijuna kuna za Mjeru 17 (i tekuće pomoći i prijenosi), </w:t>
      </w:r>
      <w:r w:rsidR="00B8500E" w:rsidRPr="0074548D">
        <w:t>113,6 milijuna kuna za Mjeru 8 (i kapitalne pomoći, donacije i prijenos, i zajmovi),</w:t>
      </w:r>
      <w:r w:rsidR="00F92FA1" w:rsidRPr="0074548D">
        <w:t xml:space="preserve"> </w:t>
      </w:r>
      <w:r w:rsidR="00B8500E" w:rsidRPr="0074548D">
        <w:t>34,4 milijuna kuna za Mjeru 5 (kapitalne pomoći i naknade),</w:t>
      </w:r>
      <w:r w:rsidR="00F92FA1" w:rsidRPr="0074548D">
        <w:t xml:space="preserve"> </w:t>
      </w:r>
      <w:r w:rsidR="00B8500E" w:rsidRPr="0074548D">
        <w:t>12,1 milijun kuna za Mjeru 2 (tekuće pomoći),</w:t>
      </w:r>
      <w:r w:rsidR="00F92FA1" w:rsidRPr="0074548D">
        <w:t xml:space="preserve"> </w:t>
      </w:r>
      <w:r w:rsidR="00B8500E" w:rsidRPr="0074548D">
        <w:t>5,2 milijuna kuna za Mjeru 1 (tekuće pomoći),</w:t>
      </w:r>
      <w:r w:rsidR="00F92FA1" w:rsidRPr="0074548D">
        <w:t xml:space="preserve"> 2,9 milijuna kuna za Mjeru 16 (i tekuće donacije i prijenosi), 2,9 milijuna kuna za Mjeru 9 (i tekuće donacije), 486.259,02 kune za Mjeru 3 (i tekuće donacije), 141.212,62 kune za Mjeru 18 i 27,65 kuna za Mjeru 21.</w:t>
      </w:r>
    </w:p>
    <w:p w14:paraId="2C58211B" w14:textId="77777777" w:rsidR="000B778F" w:rsidRPr="0074548D" w:rsidRDefault="000B778F" w:rsidP="00BE487D">
      <w:pPr>
        <w:jc w:val="both"/>
      </w:pPr>
    </w:p>
    <w:p w14:paraId="4BFAE5F2" w14:textId="77777777" w:rsidR="00BB6350" w:rsidRPr="0074548D" w:rsidRDefault="006842B8" w:rsidP="00BE487D">
      <w:pPr>
        <w:jc w:val="both"/>
      </w:pPr>
      <w:r w:rsidRPr="0074548D">
        <w:rPr>
          <w:b/>
        </w:rPr>
        <w:lastRenderedPageBreak/>
        <w:t>Potpore za ribarstvo</w:t>
      </w:r>
      <w:r w:rsidRPr="0074548D">
        <w:t xml:space="preserve"> </w:t>
      </w:r>
      <w:r w:rsidR="008C7E44" w:rsidRPr="0074548D">
        <w:t xml:space="preserve">dodijeljene su </w:t>
      </w:r>
      <w:r w:rsidR="00BB6350" w:rsidRPr="0074548D">
        <w:t>u 202</w:t>
      </w:r>
      <w:r w:rsidR="008C7E44" w:rsidRPr="0074548D">
        <w:t>2</w:t>
      </w:r>
      <w:r w:rsidR="00BB6350" w:rsidRPr="0074548D">
        <w:t>. godini</w:t>
      </w:r>
      <w:r w:rsidR="008C7E44" w:rsidRPr="0074548D">
        <w:t xml:space="preserve"> </w:t>
      </w:r>
      <w:r w:rsidR="00BB6350" w:rsidRPr="0074548D">
        <w:t>u iznosu od 36</w:t>
      </w:r>
      <w:r w:rsidR="00F33933" w:rsidRPr="0074548D">
        <w:t>8,6</w:t>
      </w:r>
      <w:r w:rsidR="00BB6350" w:rsidRPr="0074548D">
        <w:t xml:space="preserve"> milijuna kuna, </w:t>
      </w:r>
      <w:r w:rsidR="00F33933" w:rsidRPr="0074548D">
        <w:t>i to putem</w:t>
      </w:r>
      <w:r w:rsidR="00BB6350" w:rsidRPr="0074548D">
        <w:t xml:space="preserve"> subvencija u iznosu od </w:t>
      </w:r>
      <w:r w:rsidR="00F33933" w:rsidRPr="0074548D">
        <w:t xml:space="preserve">172,5 </w:t>
      </w:r>
      <w:r w:rsidR="00BB6350" w:rsidRPr="0074548D">
        <w:t>milijuna kuna</w:t>
      </w:r>
      <w:r w:rsidR="00F33933" w:rsidRPr="0074548D">
        <w:t xml:space="preserve"> ili s udjelom od 46,8 posto u navedenim potporama</w:t>
      </w:r>
      <w:r w:rsidRPr="0074548D">
        <w:t xml:space="preserve">, </w:t>
      </w:r>
      <w:r w:rsidR="00F33933" w:rsidRPr="0074548D">
        <w:t xml:space="preserve">kroz kapitalna ulaganja u iznosu od 137,7 milijuna kuna ili 37,4 posto te putem </w:t>
      </w:r>
      <w:r w:rsidRPr="0074548D">
        <w:t>porezn</w:t>
      </w:r>
      <w:r w:rsidR="00BB6350" w:rsidRPr="0074548D">
        <w:t>ih</w:t>
      </w:r>
      <w:r w:rsidRPr="0074548D">
        <w:t xml:space="preserve"> olakšic</w:t>
      </w:r>
      <w:r w:rsidR="00BB6350" w:rsidRPr="0074548D">
        <w:t xml:space="preserve">a u iznosu od </w:t>
      </w:r>
      <w:r w:rsidR="00F33933" w:rsidRPr="0074548D">
        <w:t>58,4</w:t>
      </w:r>
      <w:r w:rsidR="00BB6350" w:rsidRPr="0074548D">
        <w:t xml:space="preserve"> milijuna kuna </w:t>
      </w:r>
      <w:r w:rsidR="00F33933" w:rsidRPr="0074548D">
        <w:t>ili 15,8 posto.</w:t>
      </w:r>
      <w:r w:rsidR="00BB6350" w:rsidRPr="0074548D">
        <w:t xml:space="preserve"> </w:t>
      </w:r>
    </w:p>
    <w:p w14:paraId="73544649" w14:textId="77777777" w:rsidR="00E76A8A" w:rsidRPr="0074548D" w:rsidRDefault="00E76A8A" w:rsidP="00BE487D">
      <w:pPr>
        <w:jc w:val="both"/>
      </w:pPr>
    </w:p>
    <w:p w14:paraId="03194267" w14:textId="7B09EF1A" w:rsidR="00BB6350" w:rsidRPr="0074548D" w:rsidRDefault="00BB6350" w:rsidP="00BE487D">
      <w:pPr>
        <w:jc w:val="both"/>
      </w:pPr>
      <w:r w:rsidRPr="002B2A99">
        <w:t>Potpore d</w:t>
      </w:r>
      <w:r w:rsidR="006842B8" w:rsidRPr="002B2A99">
        <w:t>odijeljene</w:t>
      </w:r>
      <w:r w:rsidRPr="002B2A99">
        <w:t xml:space="preserve"> za ribarstvo u 202</w:t>
      </w:r>
      <w:r w:rsidR="00F33933" w:rsidRPr="002B2A99">
        <w:t>2</w:t>
      </w:r>
      <w:r w:rsidRPr="002B2A99">
        <w:t xml:space="preserve">. godini </w:t>
      </w:r>
      <w:r w:rsidR="006842B8" w:rsidRPr="002B2A99">
        <w:t xml:space="preserve">putem poreznih olakšica u iznosu od </w:t>
      </w:r>
      <w:r w:rsidR="00F33933" w:rsidRPr="002B2A99">
        <w:t xml:space="preserve">58,4 </w:t>
      </w:r>
      <w:r w:rsidR="006842B8" w:rsidRPr="002B2A99">
        <w:t>milijuna kuna</w:t>
      </w:r>
      <w:r w:rsidRPr="002B2A99">
        <w:t>,</w:t>
      </w:r>
      <w:r w:rsidR="006842B8" w:rsidRPr="002B2A99">
        <w:t xml:space="preserve"> odnose se na </w:t>
      </w:r>
      <w:r w:rsidRPr="002B2A99">
        <w:t>subvencioniranje</w:t>
      </w:r>
      <w:r w:rsidR="006842B8" w:rsidRPr="002B2A99">
        <w:t xml:space="preserve"> potrošnj</w:t>
      </w:r>
      <w:r w:rsidRPr="002B2A99">
        <w:t>e</w:t>
      </w:r>
      <w:r w:rsidR="006842B8" w:rsidRPr="002B2A99">
        <w:t xml:space="preserve"> „plavog </w:t>
      </w:r>
      <w:proofErr w:type="spellStart"/>
      <w:r w:rsidR="006842B8" w:rsidRPr="002B2A99">
        <w:t>diesela</w:t>
      </w:r>
      <w:proofErr w:type="spellEnd"/>
      <w:r w:rsidR="006842B8" w:rsidRPr="002B2A99">
        <w:t>“</w:t>
      </w:r>
      <w:r w:rsidR="009004AA" w:rsidRPr="002B2A99">
        <w:t xml:space="preserve"> putem programa </w:t>
      </w:r>
      <w:r w:rsidR="006842B8" w:rsidRPr="002B2A99">
        <w:t xml:space="preserve">Plavi </w:t>
      </w:r>
      <w:proofErr w:type="spellStart"/>
      <w:r w:rsidR="006842B8" w:rsidRPr="002B2A99">
        <w:t>diesel</w:t>
      </w:r>
      <w:proofErr w:type="spellEnd"/>
      <w:r w:rsidR="006842B8" w:rsidRPr="002B2A99">
        <w:t xml:space="preserve"> u ribarstvu i akvakulturi (</w:t>
      </w:r>
      <w:r w:rsidR="00F33933" w:rsidRPr="002B2A99">
        <w:t>za 21.147.284,14 litara isporučene količine za 2.089 korisnika</w:t>
      </w:r>
      <w:r w:rsidR="006842B8" w:rsidRPr="002B2A99">
        <w:t xml:space="preserve">). </w:t>
      </w:r>
      <w:r w:rsidR="00F33933" w:rsidRPr="002B2A99">
        <w:t xml:space="preserve">Navedene potpore su također dodijeljene i putem </w:t>
      </w:r>
      <w:r w:rsidR="006842B8" w:rsidRPr="002B2A99">
        <w:t xml:space="preserve">Operativnog programa </w:t>
      </w:r>
      <w:r w:rsidR="002B2A99" w:rsidRPr="002B2A99">
        <w:t xml:space="preserve">za pomorstvo i </w:t>
      </w:r>
      <w:r w:rsidR="006842B8" w:rsidRPr="002B2A99">
        <w:t>ribarstv</w:t>
      </w:r>
      <w:r w:rsidR="002B2A99" w:rsidRPr="002B2A99">
        <w:t>o</w:t>
      </w:r>
      <w:r w:rsidR="006842B8" w:rsidRPr="002B2A99">
        <w:t xml:space="preserve"> </w:t>
      </w:r>
      <w:r w:rsidR="002B2A99" w:rsidRPr="002B2A99">
        <w:t xml:space="preserve">Republike Hrvatske za programsko razdoblje 2014.-2020., </w:t>
      </w:r>
      <w:r w:rsidR="006842B8" w:rsidRPr="002B2A99">
        <w:t xml:space="preserve">u iznosu od </w:t>
      </w:r>
      <w:r w:rsidR="00F33933" w:rsidRPr="002B2A99">
        <w:t>195,5</w:t>
      </w:r>
      <w:r w:rsidR="006842B8" w:rsidRPr="002B2A99">
        <w:t xml:space="preserve"> milijuna kuna </w:t>
      </w:r>
      <w:r w:rsidR="00F07158" w:rsidRPr="002B2A99">
        <w:t xml:space="preserve">kroz kapitalna ulaganja i subvencije, </w:t>
      </w:r>
      <w:r w:rsidR="00F33933" w:rsidRPr="002B2A99">
        <w:t xml:space="preserve">temeljem Intervencija na tržištu proizvoda ribarstva dodijeljen je iznos od 91,9 milijuna kuna, a za Održavanje eko sustava ribnjaka </w:t>
      </w:r>
      <w:r w:rsidR="00F07158" w:rsidRPr="002B2A99">
        <w:t xml:space="preserve">iznos od </w:t>
      </w:r>
      <w:r w:rsidR="00F33933" w:rsidRPr="002B2A99">
        <w:t>22,8</w:t>
      </w:r>
      <w:r w:rsidR="00F07158" w:rsidRPr="002B2A99">
        <w:t xml:space="preserve"> milijuna kuna.</w:t>
      </w:r>
    </w:p>
    <w:p w14:paraId="3C934C9A" w14:textId="77777777" w:rsidR="002B2A99" w:rsidRDefault="002B2A99" w:rsidP="00BE487D">
      <w:pPr>
        <w:contextualSpacing/>
        <w:jc w:val="both"/>
      </w:pPr>
    </w:p>
    <w:p w14:paraId="74C00654" w14:textId="508FED66" w:rsidR="006842B8" w:rsidRPr="008E1E03" w:rsidRDefault="006842B8" w:rsidP="00BE487D">
      <w:pPr>
        <w:contextualSpacing/>
        <w:jc w:val="both"/>
      </w:pPr>
      <w:r w:rsidRPr="008E1E03">
        <w:rPr>
          <w:b/>
        </w:rPr>
        <w:t xml:space="preserve">Slika </w:t>
      </w:r>
      <w:r w:rsidR="0011751D" w:rsidRPr="008E1E03">
        <w:rPr>
          <w:b/>
        </w:rPr>
        <w:t>7</w:t>
      </w:r>
      <w:r w:rsidRPr="008E1E03">
        <w:rPr>
          <w:b/>
        </w:rPr>
        <w:t>.</w:t>
      </w:r>
      <w:r w:rsidRPr="008E1E03">
        <w:t xml:space="preserve"> Ukupno dodijeljene potpore poljoprivredi i ribarstvu za razdoblje od 20</w:t>
      </w:r>
      <w:r w:rsidR="006A460E" w:rsidRPr="008E1E03">
        <w:t>1</w:t>
      </w:r>
      <w:r w:rsidR="008E1E03" w:rsidRPr="008E1E03">
        <w:t>2</w:t>
      </w:r>
      <w:r w:rsidRPr="008E1E03">
        <w:t>. do 202</w:t>
      </w:r>
      <w:r w:rsidR="008E1E03" w:rsidRPr="008E1E03">
        <w:t>2</w:t>
      </w:r>
      <w:r w:rsidRPr="008E1E03">
        <w:t>. godine (u milijunima kuna)</w:t>
      </w:r>
    </w:p>
    <w:p w14:paraId="05BFB18A" w14:textId="77777777" w:rsidR="006842B8" w:rsidRPr="00031B30" w:rsidRDefault="006842B8" w:rsidP="00BE487D">
      <w:pPr>
        <w:jc w:val="both"/>
        <w:rPr>
          <w:sz w:val="20"/>
        </w:rPr>
      </w:pPr>
    </w:p>
    <w:p w14:paraId="260AB9B3" w14:textId="77777777" w:rsidR="007C603B" w:rsidRPr="00031B30" w:rsidRDefault="007B6750" w:rsidP="00031B30">
      <w:pPr>
        <w:jc w:val="center"/>
      </w:pPr>
      <w:r w:rsidRPr="00031B30">
        <w:rPr>
          <w:noProof/>
          <w:lang w:eastAsia="hr-HR"/>
        </w:rPr>
        <w:drawing>
          <wp:inline distT="0" distB="0" distL="0" distR="0" wp14:anchorId="301C5708" wp14:editId="4A439BD5">
            <wp:extent cx="5323477" cy="1577884"/>
            <wp:effectExtent l="0" t="0" r="29845" b="41910"/>
            <wp:docPr id="22" name="Grafikon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82D535" w14:textId="77777777" w:rsidR="008E1E03" w:rsidRPr="008E1E03" w:rsidRDefault="008E1E03" w:rsidP="008E1E03">
      <w:pPr>
        <w:contextualSpacing/>
        <w:jc w:val="center"/>
        <w:rPr>
          <w:i/>
          <w:sz w:val="20"/>
        </w:rPr>
      </w:pPr>
      <w:r w:rsidRPr="00031B30">
        <w:rPr>
          <w:i/>
          <w:sz w:val="20"/>
        </w:rPr>
        <w:t>Izvor: Ministarstvo financija, Ministarstvo poljoprivrede; podaci obrađeni u Ministarstvu financija</w:t>
      </w:r>
    </w:p>
    <w:p w14:paraId="2A3A092E" w14:textId="77777777" w:rsidR="008E1E03" w:rsidRPr="008E1E03" w:rsidRDefault="008E1E03" w:rsidP="00BE487D">
      <w:pPr>
        <w:jc w:val="both"/>
      </w:pPr>
    </w:p>
    <w:p w14:paraId="0F7EE2A9" w14:textId="73A10C56" w:rsidR="00100624" w:rsidRPr="0074548D" w:rsidRDefault="006842B8" w:rsidP="00100624">
      <w:pPr>
        <w:jc w:val="both"/>
        <w:rPr>
          <w:spacing w:val="-2"/>
        </w:rPr>
      </w:pPr>
      <w:r w:rsidRPr="0074548D">
        <w:rPr>
          <w:spacing w:val="-2"/>
        </w:rPr>
        <w:t>Sli</w:t>
      </w:r>
      <w:r w:rsidR="00100624" w:rsidRPr="0074548D">
        <w:rPr>
          <w:spacing w:val="-2"/>
        </w:rPr>
        <w:t xml:space="preserve">ka </w:t>
      </w:r>
      <w:r w:rsidR="0011751D" w:rsidRPr="0074548D">
        <w:rPr>
          <w:spacing w:val="-2"/>
        </w:rPr>
        <w:t>7</w:t>
      </w:r>
      <w:r w:rsidRPr="0074548D">
        <w:rPr>
          <w:spacing w:val="-2"/>
        </w:rPr>
        <w:t>. prikaz</w:t>
      </w:r>
      <w:r w:rsidR="00100624" w:rsidRPr="0074548D">
        <w:rPr>
          <w:spacing w:val="-2"/>
        </w:rPr>
        <w:t>uje</w:t>
      </w:r>
      <w:r w:rsidR="00C23BD1" w:rsidRPr="0074548D">
        <w:rPr>
          <w:spacing w:val="-2"/>
        </w:rPr>
        <w:t xml:space="preserve"> </w:t>
      </w:r>
      <w:r w:rsidRPr="0074548D">
        <w:rPr>
          <w:spacing w:val="-2"/>
        </w:rPr>
        <w:t xml:space="preserve">trend dodijeljenih potpora sektoru poljoprivrede i ribarstvu u milijunima kuna </w:t>
      </w:r>
      <w:r w:rsidR="0074548D" w:rsidRPr="0074548D">
        <w:rPr>
          <w:spacing w:val="-2"/>
        </w:rPr>
        <w:t>u</w:t>
      </w:r>
      <w:r w:rsidRPr="0074548D">
        <w:rPr>
          <w:spacing w:val="-2"/>
        </w:rPr>
        <w:t xml:space="preserve"> razdoblj</w:t>
      </w:r>
      <w:r w:rsidR="0074548D" w:rsidRPr="0074548D">
        <w:rPr>
          <w:spacing w:val="-2"/>
        </w:rPr>
        <w:t>u</w:t>
      </w:r>
      <w:r w:rsidRPr="0074548D">
        <w:rPr>
          <w:spacing w:val="-2"/>
        </w:rPr>
        <w:t xml:space="preserve"> od 20</w:t>
      </w:r>
      <w:r w:rsidR="00C23BD1" w:rsidRPr="0074548D">
        <w:rPr>
          <w:spacing w:val="-2"/>
        </w:rPr>
        <w:t>1</w:t>
      </w:r>
      <w:r w:rsidR="00100624" w:rsidRPr="0074548D">
        <w:rPr>
          <w:spacing w:val="-2"/>
        </w:rPr>
        <w:t>2</w:t>
      </w:r>
      <w:r w:rsidRPr="0074548D">
        <w:rPr>
          <w:spacing w:val="-2"/>
        </w:rPr>
        <w:t>. do 202</w:t>
      </w:r>
      <w:r w:rsidR="00100624" w:rsidRPr="0074548D">
        <w:rPr>
          <w:spacing w:val="-2"/>
        </w:rPr>
        <w:t>2</w:t>
      </w:r>
      <w:r w:rsidRPr="0074548D">
        <w:rPr>
          <w:spacing w:val="-2"/>
        </w:rPr>
        <w:t>. godine</w:t>
      </w:r>
      <w:r w:rsidR="00100624" w:rsidRPr="0074548D">
        <w:rPr>
          <w:spacing w:val="-2"/>
        </w:rPr>
        <w:t xml:space="preserve">, dok Slika 8. prikazuje udio potpora u sektoru poljoprivrede i ribarstva u ukupnim potporama u postotcima </w:t>
      </w:r>
      <w:r w:rsidR="0074548D" w:rsidRPr="0074548D">
        <w:rPr>
          <w:spacing w:val="-2"/>
        </w:rPr>
        <w:t xml:space="preserve">u razdoblju </w:t>
      </w:r>
      <w:r w:rsidR="00100624" w:rsidRPr="0074548D">
        <w:rPr>
          <w:spacing w:val="-2"/>
        </w:rPr>
        <w:t xml:space="preserve">od 2012. do 2022. godine. </w:t>
      </w:r>
    </w:p>
    <w:p w14:paraId="11CA22AC" w14:textId="77777777" w:rsidR="00C23BD1" w:rsidRPr="00031B30" w:rsidRDefault="00C23BD1" w:rsidP="00BE487D">
      <w:pPr>
        <w:jc w:val="both"/>
      </w:pPr>
    </w:p>
    <w:p w14:paraId="12A0D995" w14:textId="77777777" w:rsidR="006842B8" w:rsidRPr="00031B30" w:rsidRDefault="006842B8" w:rsidP="00BE487D">
      <w:pPr>
        <w:jc w:val="both"/>
      </w:pPr>
      <w:r w:rsidRPr="00031B30">
        <w:rPr>
          <w:b/>
        </w:rPr>
        <w:t xml:space="preserve">Slika </w:t>
      </w:r>
      <w:r w:rsidR="0011751D" w:rsidRPr="00031B30">
        <w:rPr>
          <w:b/>
        </w:rPr>
        <w:t>8</w:t>
      </w:r>
      <w:r w:rsidRPr="00031B30">
        <w:rPr>
          <w:b/>
        </w:rPr>
        <w:t>.</w:t>
      </w:r>
      <w:r w:rsidRPr="00031B30">
        <w:t xml:space="preserve"> Udio potpora poljoprivredi i ribarstvu u ukupnim potporama za razdoblje od 20</w:t>
      </w:r>
      <w:r w:rsidR="006A460E" w:rsidRPr="00031B30">
        <w:t>1</w:t>
      </w:r>
      <w:r w:rsidR="00031B30" w:rsidRPr="00031B30">
        <w:t>2</w:t>
      </w:r>
      <w:r w:rsidRPr="00031B30">
        <w:t>. do 202</w:t>
      </w:r>
      <w:r w:rsidR="00031B30" w:rsidRPr="00031B30">
        <w:t>2</w:t>
      </w:r>
      <w:r w:rsidRPr="00031B30">
        <w:t>. godine (%)</w:t>
      </w:r>
    </w:p>
    <w:p w14:paraId="3FC7EC57" w14:textId="77777777" w:rsidR="0087112A" w:rsidRPr="00031B30" w:rsidRDefault="0087112A" w:rsidP="00BE487D">
      <w:pPr>
        <w:jc w:val="both"/>
        <w:rPr>
          <w:sz w:val="20"/>
        </w:rPr>
      </w:pPr>
    </w:p>
    <w:p w14:paraId="73C29CD2" w14:textId="77777777" w:rsidR="007C603B" w:rsidRPr="00031B30" w:rsidRDefault="007B6750" w:rsidP="00031B30">
      <w:pPr>
        <w:jc w:val="center"/>
      </w:pPr>
      <w:r w:rsidRPr="00031B30">
        <w:rPr>
          <w:noProof/>
          <w:lang w:eastAsia="hr-HR"/>
        </w:rPr>
        <w:drawing>
          <wp:inline distT="0" distB="0" distL="0" distR="0" wp14:anchorId="1EBE10A0" wp14:editId="7C908038">
            <wp:extent cx="5396230" cy="1420906"/>
            <wp:effectExtent l="0" t="0" r="33020" b="46355"/>
            <wp:docPr id="23" name="Grafikon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C070E9E" w14:textId="77777777" w:rsidR="00031B30" w:rsidRPr="00031B30" w:rsidRDefault="00031B30" w:rsidP="00031B30">
      <w:pPr>
        <w:contextualSpacing/>
        <w:jc w:val="center"/>
        <w:rPr>
          <w:i/>
          <w:sz w:val="20"/>
        </w:rPr>
      </w:pPr>
      <w:r w:rsidRPr="00031B30">
        <w:rPr>
          <w:i/>
          <w:sz w:val="20"/>
        </w:rPr>
        <w:t>Izvor: Ministarstvo financija, Ministarstvo poljoprivrede; podaci obrađeni u Ministarstvu financija</w:t>
      </w:r>
    </w:p>
    <w:p w14:paraId="05C86D4A" w14:textId="77777777" w:rsidR="00C23BD1" w:rsidRPr="006A3C97" w:rsidRDefault="00C23BD1" w:rsidP="00BE487D">
      <w:pPr>
        <w:jc w:val="both"/>
      </w:pPr>
    </w:p>
    <w:p w14:paraId="75155199" w14:textId="60DE108D" w:rsidR="001111C0" w:rsidRPr="006A3C97" w:rsidRDefault="00C33BEF" w:rsidP="00BE487D">
      <w:pPr>
        <w:jc w:val="both"/>
      </w:pPr>
      <w:r w:rsidRPr="006A3C97">
        <w:t xml:space="preserve">Ministarstvo poljoprivrede je u 2022. godini </w:t>
      </w:r>
      <w:r w:rsidR="001111C0" w:rsidRPr="006A3C97">
        <w:t xml:space="preserve">dodjeljivalo </w:t>
      </w:r>
      <w:r w:rsidRPr="006A3C97">
        <w:t xml:space="preserve">i </w:t>
      </w:r>
      <w:r w:rsidR="001111C0" w:rsidRPr="006A3C97">
        <w:rPr>
          <w:b/>
        </w:rPr>
        <w:t>potpor</w:t>
      </w:r>
      <w:r w:rsidRPr="006A3C97">
        <w:rPr>
          <w:b/>
        </w:rPr>
        <w:t>e</w:t>
      </w:r>
      <w:r w:rsidR="001111C0" w:rsidRPr="006A3C97">
        <w:rPr>
          <w:b/>
        </w:rPr>
        <w:t xml:space="preserve"> male vrijednosti</w:t>
      </w:r>
      <w:r w:rsidR="001111C0" w:rsidRPr="006A3C97">
        <w:t xml:space="preserve"> i to u iznosu od </w:t>
      </w:r>
      <w:r w:rsidRPr="006A3C97">
        <w:t xml:space="preserve">113,8 </w:t>
      </w:r>
      <w:r w:rsidR="001111C0" w:rsidRPr="006A3C97">
        <w:t>milijun</w:t>
      </w:r>
      <w:r w:rsidRPr="006A3C97">
        <w:t>a</w:t>
      </w:r>
      <w:r w:rsidR="001111C0" w:rsidRPr="006A3C97">
        <w:t xml:space="preserve"> kuna</w:t>
      </w:r>
      <w:r w:rsidRPr="006A3C97">
        <w:t>, te u</w:t>
      </w:r>
      <w:r w:rsidR="001111C0" w:rsidRPr="006A3C97">
        <w:t xml:space="preserve">koliko bi se </w:t>
      </w:r>
      <w:r w:rsidRPr="006A3C97">
        <w:t xml:space="preserve">te </w:t>
      </w:r>
      <w:r w:rsidR="001111C0" w:rsidRPr="006A3C97">
        <w:t>potpore male vrijednosti pribrojile dodijeljenim državnim potporama u iznosu od 7.</w:t>
      </w:r>
      <w:r w:rsidR="006A3C97" w:rsidRPr="006A3C97">
        <w:t>333</w:t>
      </w:r>
      <w:r w:rsidR="001111C0" w:rsidRPr="006A3C97">
        <w:t>,3 milijuna kuna, ukupan iznos svih dodijeljenih potpora koje je dodijelilo Ministarstvo poljoprivrede iznosi 7.</w:t>
      </w:r>
      <w:r w:rsidR="006A3C97" w:rsidRPr="006A3C97">
        <w:t>447,1</w:t>
      </w:r>
      <w:r w:rsidR="001111C0" w:rsidRPr="006A3C97">
        <w:t xml:space="preserve"> milijun kuna.</w:t>
      </w:r>
    </w:p>
    <w:p w14:paraId="646E7418" w14:textId="77777777" w:rsidR="00CC2841" w:rsidRPr="001566DB" w:rsidRDefault="00CC2841" w:rsidP="00BE487D">
      <w:pPr>
        <w:jc w:val="both"/>
        <w:rPr>
          <w:b/>
        </w:rPr>
      </w:pPr>
      <w:r w:rsidRPr="001566DB">
        <w:rPr>
          <w:b/>
        </w:rPr>
        <w:br w:type="page"/>
      </w:r>
    </w:p>
    <w:p w14:paraId="7C68AC35" w14:textId="77777777" w:rsidR="00BE0817" w:rsidRPr="001566DB" w:rsidRDefault="00CC2841" w:rsidP="00BE487D">
      <w:pPr>
        <w:pStyle w:val="Heading1"/>
        <w:numPr>
          <w:ilvl w:val="0"/>
          <w:numId w:val="1"/>
        </w:numPr>
        <w:spacing w:before="0"/>
        <w:jc w:val="both"/>
        <w:rPr>
          <w:rFonts w:ascii="Times New Roman" w:hAnsi="Times New Roman" w:cs="Times New Roman"/>
          <w:b/>
          <w:color w:val="auto"/>
          <w:sz w:val="24"/>
          <w:szCs w:val="24"/>
        </w:rPr>
      </w:pPr>
      <w:bookmarkStart w:id="11" w:name="_Toc151108386"/>
      <w:r w:rsidRPr="001566DB">
        <w:rPr>
          <w:rFonts w:ascii="Times New Roman" w:hAnsi="Times New Roman" w:cs="Times New Roman"/>
          <w:b/>
          <w:color w:val="auto"/>
          <w:sz w:val="24"/>
          <w:szCs w:val="24"/>
        </w:rPr>
        <w:lastRenderedPageBreak/>
        <w:t>POTPORE INDUSTRIJI I USLUGAMA</w:t>
      </w:r>
      <w:bookmarkEnd w:id="11"/>
    </w:p>
    <w:p w14:paraId="56A3783F" w14:textId="77777777" w:rsidR="00BE0817" w:rsidRPr="001566DB" w:rsidRDefault="00BE0817" w:rsidP="00BE487D">
      <w:pPr>
        <w:jc w:val="both"/>
        <w:rPr>
          <w:b/>
        </w:rPr>
      </w:pPr>
    </w:p>
    <w:p w14:paraId="5848E0A0" w14:textId="77777777" w:rsidR="00CC2841" w:rsidRPr="001566DB" w:rsidRDefault="00CC2841" w:rsidP="00BE487D">
      <w:pPr>
        <w:jc w:val="both"/>
        <w:rPr>
          <w:b/>
        </w:rPr>
      </w:pPr>
    </w:p>
    <w:p w14:paraId="7EDE4EDC" w14:textId="653D7869" w:rsidR="008F4FFD" w:rsidRPr="00B317E0" w:rsidRDefault="001566DB" w:rsidP="00BE487D">
      <w:pPr>
        <w:jc w:val="both"/>
        <w:rPr>
          <w:spacing w:val="-2"/>
        </w:rPr>
      </w:pPr>
      <w:r w:rsidRPr="00B317E0">
        <w:rPr>
          <w:spacing w:val="-2"/>
        </w:rPr>
        <w:t>P</w:t>
      </w:r>
      <w:r w:rsidR="008F4FFD" w:rsidRPr="00B317E0">
        <w:rPr>
          <w:spacing w:val="-2"/>
        </w:rPr>
        <w:t xml:space="preserve">otpore u sektoru industrije i usluga dodijeljene su </w:t>
      </w:r>
      <w:r w:rsidRPr="00B317E0">
        <w:rPr>
          <w:spacing w:val="-2"/>
        </w:rPr>
        <w:t xml:space="preserve">u 2022. godini </w:t>
      </w:r>
      <w:r w:rsidR="008F4FFD" w:rsidRPr="00B317E0">
        <w:rPr>
          <w:spacing w:val="-2"/>
        </w:rPr>
        <w:t xml:space="preserve">u iznosu od </w:t>
      </w:r>
      <w:r w:rsidRPr="00B317E0">
        <w:rPr>
          <w:spacing w:val="-2"/>
        </w:rPr>
        <w:t xml:space="preserve">9.705 </w:t>
      </w:r>
      <w:r w:rsidR="008F4FFD" w:rsidRPr="00B317E0">
        <w:rPr>
          <w:spacing w:val="-2"/>
        </w:rPr>
        <w:t xml:space="preserve">milijuna kuna, što </w:t>
      </w:r>
      <w:r w:rsidRPr="00B317E0">
        <w:rPr>
          <w:spacing w:val="-2"/>
        </w:rPr>
        <w:t>je</w:t>
      </w:r>
      <w:r w:rsidR="00295948" w:rsidRPr="00B317E0">
        <w:rPr>
          <w:spacing w:val="-2"/>
        </w:rPr>
        <w:t xml:space="preserve"> smanjenje </w:t>
      </w:r>
      <w:r w:rsidR="008F4FFD" w:rsidRPr="00B317E0">
        <w:rPr>
          <w:spacing w:val="-2"/>
        </w:rPr>
        <w:t xml:space="preserve">za </w:t>
      </w:r>
      <w:r w:rsidRPr="00B317E0">
        <w:rPr>
          <w:spacing w:val="-2"/>
        </w:rPr>
        <w:t xml:space="preserve">4.868 </w:t>
      </w:r>
      <w:r w:rsidR="008F4FFD" w:rsidRPr="00B317E0">
        <w:rPr>
          <w:spacing w:val="-2"/>
        </w:rPr>
        <w:t>milijun</w:t>
      </w:r>
      <w:r w:rsidR="00295948" w:rsidRPr="00B317E0">
        <w:rPr>
          <w:spacing w:val="-2"/>
        </w:rPr>
        <w:t>a</w:t>
      </w:r>
      <w:r w:rsidR="008F4FFD" w:rsidRPr="00B317E0">
        <w:rPr>
          <w:spacing w:val="-2"/>
        </w:rPr>
        <w:t xml:space="preserve"> kuna odnosno</w:t>
      </w:r>
      <w:r w:rsidR="000E3F47" w:rsidRPr="00B317E0">
        <w:rPr>
          <w:spacing w:val="-2"/>
        </w:rPr>
        <w:t xml:space="preserve"> za </w:t>
      </w:r>
      <w:r w:rsidR="008F4FFD" w:rsidRPr="00B317E0">
        <w:rPr>
          <w:spacing w:val="-2"/>
        </w:rPr>
        <w:t xml:space="preserve"> </w:t>
      </w:r>
      <w:r w:rsidRPr="00B317E0">
        <w:rPr>
          <w:spacing w:val="-2"/>
        </w:rPr>
        <w:t>33,4</w:t>
      </w:r>
      <w:r w:rsidR="008F4FFD" w:rsidRPr="00B317E0">
        <w:rPr>
          <w:spacing w:val="-2"/>
        </w:rPr>
        <w:t xml:space="preserve"> posto u odnosu na 20</w:t>
      </w:r>
      <w:r w:rsidR="00295948" w:rsidRPr="00B317E0">
        <w:rPr>
          <w:spacing w:val="-2"/>
        </w:rPr>
        <w:t>2</w:t>
      </w:r>
      <w:r w:rsidRPr="00B317E0">
        <w:rPr>
          <w:spacing w:val="-2"/>
        </w:rPr>
        <w:t>1</w:t>
      </w:r>
      <w:r w:rsidR="008F4FFD" w:rsidRPr="00B317E0">
        <w:rPr>
          <w:spacing w:val="-2"/>
        </w:rPr>
        <w:t xml:space="preserve">. godinu kada su </w:t>
      </w:r>
      <w:r w:rsidR="00295948" w:rsidRPr="00B317E0">
        <w:rPr>
          <w:spacing w:val="-2"/>
        </w:rPr>
        <w:t xml:space="preserve">navedene potpore </w:t>
      </w:r>
      <w:r w:rsidR="008F4FFD" w:rsidRPr="00B317E0">
        <w:rPr>
          <w:spacing w:val="-2"/>
        </w:rPr>
        <w:t xml:space="preserve">iznosile </w:t>
      </w:r>
      <w:r w:rsidRPr="00B317E0">
        <w:rPr>
          <w:spacing w:val="-2"/>
        </w:rPr>
        <w:t xml:space="preserve">14.573 </w:t>
      </w:r>
      <w:r w:rsidR="008F4FFD" w:rsidRPr="00B317E0">
        <w:rPr>
          <w:spacing w:val="-2"/>
        </w:rPr>
        <w:t xml:space="preserve">milijuna kuna, te </w:t>
      </w:r>
      <w:r w:rsidRPr="00B317E0">
        <w:rPr>
          <w:spacing w:val="-2"/>
        </w:rPr>
        <w:t>je smanjenje</w:t>
      </w:r>
      <w:r w:rsidR="008F4FFD" w:rsidRPr="00B317E0">
        <w:rPr>
          <w:spacing w:val="-2"/>
        </w:rPr>
        <w:t xml:space="preserve"> za </w:t>
      </w:r>
      <w:r w:rsidRPr="00B317E0">
        <w:rPr>
          <w:spacing w:val="-2"/>
        </w:rPr>
        <w:t xml:space="preserve">5.844,5 </w:t>
      </w:r>
      <w:r w:rsidR="008F4FFD" w:rsidRPr="00B317E0">
        <w:rPr>
          <w:spacing w:val="-2"/>
        </w:rPr>
        <w:t>milijuna kuna ili</w:t>
      </w:r>
      <w:r w:rsidR="000E3F47" w:rsidRPr="00B317E0">
        <w:rPr>
          <w:spacing w:val="-2"/>
        </w:rPr>
        <w:t xml:space="preserve"> za</w:t>
      </w:r>
      <w:r w:rsidR="008F4FFD" w:rsidRPr="00B317E0">
        <w:rPr>
          <w:spacing w:val="-2"/>
        </w:rPr>
        <w:t xml:space="preserve"> </w:t>
      </w:r>
      <w:r w:rsidRPr="00B317E0">
        <w:rPr>
          <w:spacing w:val="-2"/>
        </w:rPr>
        <w:t>37,6</w:t>
      </w:r>
      <w:r w:rsidR="008F4FFD" w:rsidRPr="00B317E0">
        <w:rPr>
          <w:spacing w:val="-2"/>
        </w:rPr>
        <w:t xml:space="preserve"> posto u odnosu na 20</w:t>
      </w:r>
      <w:r w:rsidRPr="00B317E0">
        <w:rPr>
          <w:spacing w:val="-2"/>
        </w:rPr>
        <w:t>20</w:t>
      </w:r>
      <w:r w:rsidR="008F4FFD" w:rsidRPr="00B317E0">
        <w:rPr>
          <w:spacing w:val="-2"/>
        </w:rPr>
        <w:t xml:space="preserve">. godinu kada su potpore iznosile </w:t>
      </w:r>
      <w:r w:rsidRPr="00B317E0">
        <w:rPr>
          <w:spacing w:val="-2"/>
        </w:rPr>
        <w:t xml:space="preserve">15.549,5 </w:t>
      </w:r>
      <w:r w:rsidR="008F4FFD" w:rsidRPr="00B317E0">
        <w:rPr>
          <w:spacing w:val="-2"/>
        </w:rPr>
        <w:t xml:space="preserve">milijuna kuna. </w:t>
      </w:r>
    </w:p>
    <w:p w14:paraId="31844DFA" w14:textId="77777777" w:rsidR="008F221A" w:rsidRPr="00031B30" w:rsidRDefault="008F221A" w:rsidP="00BE487D">
      <w:pPr>
        <w:jc w:val="both"/>
      </w:pPr>
    </w:p>
    <w:p w14:paraId="3BB033A2" w14:textId="7FBA2CE8" w:rsidR="008F4FFD" w:rsidRPr="00031B30" w:rsidRDefault="008F4FFD" w:rsidP="00BE487D">
      <w:pPr>
        <w:contextualSpacing/>
        <w:jc w:val="both"/>
        <w:rPr>
          <w:bCs/>
        </w:rPr>
      </w:pPr>
      <w:r w:rsidRPr="00031B30">
        <w:rPr>
          <w:b/>
        </w:rPr>
        <w:t xml:space="preserve">Tablica </w:t>
      </w:r>
      <w:r w:rsidR="00BE4737">
        <w:rPr>
          <w:b/>
        </w:rPr>
        <w:t>8</w:t>
      </w:r>
      <w:r w:rsidRPr="00031B30">
        <w:rPr>
          <w:b/>
        </w:rPr>
        <w:t xml:space="preserve">. </w:t>
      </w:r>
      <w:r w:rsidRPr="00031B30">
        <w:t>Potpore</w:t>
      </w:r>
      <w:r w:rsidRPr="00031B30">
        <w:rPr>
          <w:bCs/>
        </w:rPr>
        <w:t xml:space="preserve"> industriji i uslugama za razdoblje </w:t>
      </w:r>
      <w:r w:rsidRPr="00031B30">
        <w:t>od 20</w:t>
      </w:r>
      <w:r w:rsidR="00031B30" w:rsidRPr="00031B30">
        <w:t>20</w:t>
      </w:r>
      <w:r w:rsidRPr="00031B30">
        <w:t>. do 202</w:t>
      </w:r>
      <w:r w:rsidR="00031B30" w:rsidRPr="00031B30">
        <w:t>2</w:t>
      </w:r>
      <w:r w:rsidRPr="00031B30">
        <w:t>.</w:t>
      </w:r>
      <w:r w:rsidR="00A43EAC" w:rsidRPr="00031B30">
        <w:t xml:space="preserve"> </w:t>
      </w:r>
      <w:r w:rsidRPr="00031B30">
        <w:t>godine</w:t>
      </w:r>
    </w:p>
    <w:p w14:paraId="71B99016" w14:textId="77777777" w:rsidR="008F4FFD" w:rsidRPr="00031B30" w:rsidRDefault="008F4FFD" w:rsidP="00BE487D">
      <w:pPr>
        <w:contextualSpacing/>
        <w:jc w:val="both"/>
        <w:rPr>
          <w:bCs/>
          <w:sz w:val="20"/>
        </w:rPr>
      </w:pPr>
    </w:p>
    <w:tbl>
      <w:tblPr>
        <w:tblW w:w="9277" w:type="dxa"/>
        <w:tblLook w:val="04A0" w:firstRow="1" w:lastRow="0" w:firstColumn="1" w:lastColumn="0" w:noHBand="0" w:noVBand="1"/>
      </w:tblPr>
      <w:tblGrid>
        <w:gridCol w:w="2830"/>
        <w:gridCol w:w="776"/>
        <w:gridCol w:w="709"/>
        <w:gridCol w:w="709"/>
        <w:gridCol w:w="776"/>
        <w:gridCol w:w="709"/>
        <w:gridCol w:w="709"/>
        <w:gridCol w:w="709"/>
        <w:gridCol w:w="708"/>
        <w:gridCol w:w="709"/>
      </w:tblGrid>
      <w:tr w:rsidR="00EF3A1B" w:rsidRPr="009E61F0" w14:paraId="446E966F" w14:textId="77777777" w:rsidTr="00BE4737">
        <w:trPr>
          <w:trHeight w:val="47"/>
        </w:trPr>
        <w:tc>
          <w:tcPr>
            <w:tcW w:w="2830"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76D98BB5" w14:textId="77777777" w:rsidR="00EF3A1B" w:rsidRPr="009E61F0" w:rsidRDefault="00EF3A1B" w:rsidP="00EF3A1B">
            <w:pPr>
              <w:jc w:val="center"/>
              <w:rPr>
                <w:b/>
                <w:bCs/>
                <w:sz w:val="16"/>
              </w:rPr>
            </w:pPr>
            <w:r w:rsidRPr="009E61F0">
              <w:rPr>
                <w:b/>
                <w:bCs/>
                <w:sz w:val="16"/>
              </w:rPr>
              <w:t>Kategorija</w:t>
            </w:r>
          </w:p>
        </w:tc>
        <w:tc>
          <w:tcPr>
            <w:tcW w:w="2127" w:type="dxa"/>
            <w:gridSpan w:val="3"/>
            <w:tcBorders>
              <w:top w:val="single" w:sz="4" w:space="0" w:color="auto"/>
              <w:left w:val="nil"/>
              <w:bottom w:val="single" w:sz="4" w:space="0" w:color="auto"/>
              <w:right w:val="single" w:sz="4" w:space="0" w:color="000000"/>
            </w:tcBorders>
            <w:shd w:val="clear" w:color="000000" w:fill="FFFF99"/>
            <w:noWrap/>
            <w:vAlign w:val="bottom"/>
            <w:hideMark/>
          </w:tcPr>
          <w:p w14:paraId="12D1985E" w14:textId="77777777" w:rsidR="00EF3A1B" w:rsidRPr="009E61F0" w:rsidRDefault="00EF3A1B" w:rsidP="009B5AA9">
            <w:pPr>
              <w:jc w:val="center"/>
              <w:rPr>
                <w:b/>
                <w:bCs/>
                <w:sz w:val="16"/>
                <w:lang w:eastAsia="hr-HR"/>
              </w:rPr>
            </w:pPr>
            <w:r w:rsidRPr="009E61F0">
              <w:rPr>
                <w:b/>
                <w:bCs/>
                <w:sz w:val="16"/>
                <w:lang w:eastAsia="hr-HR"/>
              </w:rPr>
              <w:t>20</w:t>
            </w:r>
            <w:r w:rsidR="009B5AA9" w:rsidRPr="009E61F0">
              <w:rPr>
                <w:b/>
                <w:bCs/>
                <w:sz w:val="16"/>
                <w:lang w:eastAsia="hr-HR"/>
              </w:rPr>
              <w:t>20</w:t>
            </w:r>
            <w:r w:rsidRPr="009E61F0">
              <w:rPr>
                <w:b/>
                <w:bCs/>
                <w:sz w:val="16"/>
                <w:lang w:eastAsia="hr-HR"/>
              </w:rPr>
              <w:t>.</w:t>
            </w:r>
          </w:p>
        </w:tc>
        <w:tc>
          <w:tcPr>
            <w:tcW w:w="2194"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0DCEFA22" w14:textId="77777777" w:rsidR="00EF3A1B" w:rsidRPr="009E61F0" w:rsidRDefault="00EF3A1B" w:rsidP="009B5AA9">
            <w:pPr>
              <w:jc w:val="center"/>
              <w:rPr>
                <w:b/>
                <w:bCs/>
                <w:sz w:val="16"/>
                <w:lang w:eastAsia="hr-HR"/>
              </w:rPr>
            </w:pPr>
            <w:r w:rsidRPr="009E61F0">
              <w:rPr>
                <w:b/>
                <w:bCs/>
                <w:sz w:val="16"/>
                <w:lang w:eastAsia="hr-HR"/>
              </w:rPr>
              <w:t>202</w:t>
            </w:r>
            <w:r w:rsidR="009B5AA9" w:rsidRPr="009E61F0">
              <w:rPr>
                <w:b/>
                <w:bCs/>
                <w:sz w:val="16"/>
                <w:lang w:eastAsia="hr-HR"/>
              </w:rPr>
              <w:t>1</w:t>
            </w:r>
            <w:r w:rsidRPr="009E61F0">
              <w:rPr>
                <w:b/>
                <w:bCs/>
                <w:sz w:val="16"/>
                <w:lang w:eastAsia="hr-HR"/>
              </w:rPr>
              <w:t>.</w:t>
            </w:r>
          </w:p>
        </w:tc>
        <w:tc>
          <w:tcPr>
            <w:tcW w:w="2126" w:type="dxa"/>
            <w:gridSpan w:val="3"/>
            <w:tcBorders>
              <w:top w:val="single" w:sz="4" w:space="0" w:color="auto"/>
              <w:left w:val="nil"/>
              <w:bottom w:val="single" w:sz="4" w:space="0" w:color="auto"/>
              <w:right w:val="single" w:sz="4" w:space="0" w:color="auto"/>
            </w:tcBorders>
            <w:shd w:val="clear" w:color="000000" w:fill="FFFF99"/>
            <w:noWrap/>
            <w:vAlign w:val="bottom"/>
            <w:hideMark/>
          </w:tcPr>
          <w:p w14:paraId="585EB5BA" w14:textId="77777777" w:rsidR="00EF3A1B" w:rsidRPr="009E61F0" w:rsidRDefault="00EF3A1B" w:rsidP="009B5AA9">
            <w:pPr>
              <w:jc w:val="center"/>
              <w:rPr>
                <w:b/>
                <w:bCs/>
                <w:sz w:val="16"/>
                <w:lang w:eastAsia="hr-HR"/>
              </w:rPr>
            </w:pPr>
            <w:r w:rsidRPr="009E61F0">
              <w:rPr>
                <w:b/>
                <w:bCs/>
                <w:sz w:val="16"/>
                <w:lang w:eastAsia="hr-HR"/>
              </w:rPr>
              <w:t>202</w:t>
            </w:r>
            <w:r w:rsidR="009B5AA9" w:rsidRPr="009E61F0">
              <w:rPr>
                <w:b/>
                <w:bCs/>
                <w:sz w:val="16"/>
                <w:lang w:eastAsia="hr-HR"/>
              </w:rPr>
              <w:t>2</w:t>
            </w:r>
            <w:r w:rsidRPr="009E61F0">
              <w:rPr>
                <w:b/>
                <w:bCs/>
                <w:sz w:val="16"/>
                <w:lang w:eastAsia="hr-HR"/>
              </w:rPr>
              <w:t>.</w:t>
            </w:r>
          </w:p>
        </w:tc>
      </w:tr>
      <w:tr w:rsidR="008F4FFD" w:rsidRPr="009E61F0" w14:paraId="5436E38E" w14:textId="77777777" w:rsidTr="00BE4737">
        <w:trPr>
          <w:trHeight w:val="204"/>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618DEF72" w14:textId="77777777" w:rsidR="008F4FFD" w:rsidRPr="009E61F0" w:rsidRDefault="008F4FFD" w:rsidP="00BE487D">
            <w:pPr>
              <w:jc w:val="center"/>
              <w:rPr>
                <w:b/>
                <w:bCs/>
                <w:sz w:val="16"/>
              </w:rPr>
            </w:pPr>
          </w:p>
        </w:tc>
        <w:tc>
          <w:tcPr>
            <w:tcW w:w="709" w:type="dxa"/>
            <w:tcBorders>
              <w:top w:val="nil"/>
              <w:left w:val="nil"/>
              <w:bottom w:val="single" w:sz="4" w:space="0" w:color="auto"/>
              <w:right w:val="single" w:sz="4" w:space="0" w:color="auto"/>
            </w:tcBorders>
            <w:shd w:val="clear" w:color="000000" w:fill="FFFF99"/>
            <w:vAlign w:val="center"/>
            <w:hideMark/>
          </w:tcPr>
          <w:p w14:paraId="1D27E16D" w14:textId="77777777" w:rsidR="008F4FFD" w:rsidRPr="009E61F0" w:rsidRDefault="008F4FFD" w:rsidP="00BE487D">
            <w:pPr>
              <w:jc w:val="center"/>
              <w:rPr>
                <w:sz w:val="16"/>
              </w:rPr>
            </w:pPr>
            <w:r w:rsidRPr="009E61F0">
              <w:rPr>
                <w:sz w:val="16"/>
              </w:rPr>
              <w:t xml:space="preserve">u </w:t>
            </w:r>
            <w:proofErr w:type="spellStart"/>
            <w:r w:rsidRPr="009E61F0">
              <w:rPr>
                <w:sz w:val="16"/>
              </w:rPr>
              <w:t>mln</w:t>
            </w:r>
            <w:proofErr w:type="spellEnd"/>
            <w:r w:rsidRPr="009E61F0">
              <w:rPr>
                <w:sz w:val="16"/>
              </w:rPr>
              <w:t xml:space="preserve"> HRK</w:t>
            </w:r>
          </w:p>
        </w:tc>
        <w:tc>
          <w:tcPr>
            <w:tcW w:w="709" w:type="dxa"/>
            <w:tcBorders>
              <w:top w:val="nil"/>
              <w:left w:val="nil"/>
              <w:bottom w:val="single" w:sz="4" w:space="0" w:color="auto"/>
              <w:right w:val="single" w:sz="4" w:space="0" w:color="auto"/>
            </w:tcBorders>
            <w:shd w:val="clear" w:color="000000" w:fill="FFFF99"/>
            <w:vAlign w:val="center"/>
            <w:hideMark/>
          </w:tcPr>
          <w:p w14:paraId="1DFFD37D" w14:textId="77777777" w:rsidR="008F4FFD" w:rsidRPr="009E61F0" w:rsidRDefault="008F4FFD" w:rsidP="00BE487D">
            <w:pPr>
              <w:jc w:val="center"/>
              <w:rPr>
                <w:sz w:val="16"/>
              </w:rPr>
            </w:pPr>
            <w:r w:rsidRPr="009E61F0">
              <w:rPr>
                <w:sz w:val="16"/>
              </w:rPr>
              <w:t xml:space="preserve">u </w:t>
            </w:r>
            <w:proofErr w:type="spellStart"/>
            <w:r w:rsidRPr="009E61F0">
              <w:rPr>
                <w:sz w:val="16"/>
              </w:rPr>
              <w:t>mln</w:t>
            </w:r>
            <w:proofErr w:type="spellEnd"/>
            <w:r w:rsidRPr="009E61F0">
              <w:rPr>
                <w:sz w:val="16"/>
              </w:rPr>
              <w:t xml:space="preserve"> EUR</w:t>
            </w:r>
          </w:p>
        </w:tc>
        <w:tc>
          <w:tcPr>
            <w:tcW w:w="709" w:type="dxa"/>
            <w:tcBorders>
              <w:top w:val="nil"/>
              <w:left w:val="nil"/>
              <w:bottom w:val="single" w:sz="4" w:space="0" w:color="auto"/>
              <w:right w:val="single" w:sz="4" w:space="0" w:color="auto"/>
            </w:tcBorders>
            <w:shd w:val="clear" w:color="000000" w:fill="FFFF99"/>
            <w:vAlign w:val="center"/>
            <w:hideMark/>
          </w:tcPr>
          <w:p w14:paraId="7A61216C" w14:textId="77777777" w:rsidR="008F4FFD" w:rsidRPr="009E61F0" w:rsidRDefault="008F4FFD" w:rsidP="00BE487D">
            <w:pPr>
              <w:jc w:val="center"/>
              <w:rPr>
                <w:sz w:val="16"/>
              </w:rPr>
            </w:pPr>
            <w:r w:rsidRPr="009E61F0">
              <w:rPr>
                <w:sz w:val="16"/>
              </w:rPr>
              <w:t>udio (%)</w:t>
            </w:r>
          </w:p>
        </w:tc>
        <w:tc>
          <w:tcPr>
            <w:tcW w:w="776" w:type="dxa"/>
            <w:tcBorders>
              <w:top w:val="nil"/>
              <w:left w:val="nil"/>
              <w:bottom w:val="single" w:sz="4" w:space="0" w:color="auto"/>
              <w:right w:val="single" w:sz="4" w:space="0" w:color="auto"/>
            </w:tcBorders>
            <w:shd w:val="clear" w:color="000000" w:fill="FFFF99"/>
            <w:vAlign w:val="center"/>
            <w:hideMark/>
          </w:tcPr>
          <w:p w14:paraId="7B4C2338" w14:textId="77777777" w:rsidR="008F4FFD" w:rsidRPr="009E61F0" w:rsidRDefault="008F4FFD" w:rsidP="00BE487D">
            <w:pPr>
              <w:jc w:val="center"/>
              <w:rPr>
                <w:sz w:val="16"/>
              </w:rPr>
            </w:pPr>
            <w:r w:rsidRPr="009E61F0">
              <w:rPr>
                <w:sz w:val="16"/>
              </w:rPr>
              <w:t xml:space="preserve">u </w:t>
            </w:r>
            <w:proofErr w:type="spellStart"/>
            <w:r w:rsidRPr="009E61F0">
              <w:rPr>
                <w:sz w:val="16"/>
              </w:rPr>
              <w:t>mln</w:t>
            </w:r>
            <w:proofErr w:type="spellEnd"/>
            <w:r w:rsidRPr="009E61F0">
              <w:rPr>
                <w:sz w:val="16"/>
              </w:rPr>
              <w:t xml:space="preserve"> HRK</w:t>
            </w:r>
          </w:p>
        </w:tc>
        <w:tc>
          <w:tcPr>
            <w:tcW w:w="709" w:type="dxa"/>
            <w:tcBorders>
              <w:top w:val="nil"/>
              <w:left w:val="nil"/>
              <w:bottom w:val="single" w:sz="4" w:space="0" w:color="auto"/>
              <w:right w:val="single" w:sz="4" w:space="0" w:color="auto"/>
            </w:tcBorders>
            <w:shd w:val="clear" w:color="000000" w:fill="FFFF99"/>
            <w:vAlign w:val="center"/>
            <w:hideMark/>
          </w:tcPr>
          <w:p w14:paraId="32F00644" w14:textId="77777777" w:rsidR="008F4FFD" w:rsidRPr="009E61F0" w:rsidRDefault="008F4FFD" w:rsidP="00BE487D">
            <w:pPr>
              <w:jc w:val="center"/>
              <w:rPr>
                <w:sz w:val="16"/>
              </w:rPr>
            </w:pPr>
            <w:r w:rsidRPr="009E61F0">
              <w:rPr>
                <w:sz w:val="16"/>
              </w:rPr>
              <w:t xml:space="preserve">u </w:t>
            </w:r>
            <w:proofErr w:type="spellStart"/>
            <w:r w:rsidRPr="009E61F0">
              <w:rPr>
                <w:sz w:val="16"/>
              </w:rPr>
              <w:t>mln</w:t>
            </w:r>
            <w:proofErr w:type="spellEnd"/>
            <w:r w:rsidRPr="009E61F0">
              <w:rPr>
                <w:sz w:val="16"/>
              </w:rPr>
              <w:t xml:space="preserve"> EUR</w:t>
            </w:r>
          </w:p>
        </w:tc>
        <w:tc>
          <w:tcPr>
            <w:tcW w:w="709" w:type="dxa"/>
            <w:tcBorders>
              <w:top w:val="nil"/>
              <w:left w:val="nil"/>
              <w:bottom w:val="single" w:sz="4" w:space="0" w:color="auto"/>
              <w:right w:val="single" w:sz="4" w:space="0" w:color="auto"/>
            </w:tcBorders>
            <w:shd w:val="clear" w:color="000000" w:fill="FFFF99"/>
            <w:vAlign w:val="center"/>
            <w:hideMark/>
          </w:tcPr>
          <w:p w14:paraId="3D2D4056" w14:textId="77777777" w:rsidR="008F4FFD" w:rsidRPr="009E61F0" w:rsidRDefault="008F4FFD" w:rsidP="00BE487D">
            <w:pPr>
              <w:jc w:val="center"/>
              <w:rPr>
                <w:sz w:val="16"/>
              </w:rPr>
            </w:pPr>
            <w:r w:rsidRPr="009E61F0">
              <w:rPr>
                <w:sz w:val="16"/>
              </w:rPr>
              <w:t>udio (%)</w:t>
            </w:r>
          </w:p>
        </w:tc>
        <w:tc>
          <w:tcPr>
            <w:tcW w:w="709" w:type="dxa"/>
            <w:tcBorders>
              <w:top w:val="nil"/>
              <w:left w:val="nil"/>
              <w:bottom w:val="single" w:sz="4" w:space="0" w:color="auto"/>
              <w:right w:val="single" w:sz="4" w:space="0" w:color="auto"/>
            </w:tcBorders>
            <w:shd w:val="clear" w:color="000000" w:fill="FFFF99"/>
            <w:vAlign w:val="center"/>
            <w:hideMark/>
          </w:tcPr>
          <w:p w14:paraId="0C09F0B9" w14:textId="77777777" w:rsidR="008F4FFD" w:rsidRPr="009E61F0" w:rsidRDefault="008F4FFD" w:rsidP="00BE487D">
            <w:pPr>
              <w:jc w:val="center"/>
              <w:rPr>
                <w:sz w:val="16"/>
              </w:rPr>
            </w:pPr>
            <w:r w:rsidRPr="009E61F0">
              <w:rPr>
                <w:sz w:val="16"/>
              </w:rPr>
              <w:t xml:space="preserve">u </w:t>
            </w:r>
            <w:proofErr w:type="spellStart"/>
            <w:r w:rsidRPr="009E61F0">
              <w:rPr>
                <w:sz w:val="16"/>
              </w:rPr>
              <w:t>mln</w:t>
            </w:r>
            <w:proofErr w:type="spellEnd"/>
            <w:r w:rsidRPr="009E61F0">
              <w:rPr>
                <w:sz w:val="16"/>
              </w:rPr>
              <w:t xml:space="preserve"> HRK</w:t>
            </w:r>
          </w:p>
        </w:tc>
        <w:tc>
          <w:tcPr>
            <w:tcW w:w="708" w:type="dxa"/>
            <w:tcBorders>
              <w:top w:val="nil"/>
              <w:left w:val="nil"/>
              <w:bottom w:val="single" w:sz="4" w:space="0" w:color="auto"/>
              <w:right w:val="single" w:sz="4" w:space="0" w:color="auto"/>
            </w:tcBorders>
            <w:shd w:val="clear" w:color="000000" w:fill="FFFF99"/>
            <w:vAlign w:val="center"/>
            <w:hideMark/>
          </w:tcPr>
          <w:p w14:paraId="746495A3" w14:textId="77777777" w:rsidR="008F4FFD" w:rsidRPr="009E61F0" w:rsidRDefault="008F4FFD" w:rsidP="00BE487D">
            <w:pPr>
              <w:jc w:val="center"/>
              <w:rPr>
                <w:sz w:val="16"/>
              </w:rPr>
            </w:pPr>
            <w:r w:rsidRPr="009E61F0">
              <w:rPr>
                <w:sz w:val="16"/>
              </w:rPr>
              <w:t xml:space="preserve">u </w:t>
            </w:r>
            <w:proofErr w:type="spellStart"/>
            <w:r w:rsidRPr="009E61F0">
              <w:rPr>
                <w:sz w:val="16"/>
              </w:rPr>
              <w:t>mln</w:t>
            </w:r>
            <w:proofErr w:type="spellEnd"/>
            <w:r w:rsidRPr="009E61F0">
              <w:rPr>
                <w:sz w:val="16"/>
              </w:rPr>
              <w:t xml:space="preserve"> EUR</w:t>
            </w:r>
          </w:p>
        </w:tc>
        <w:tc>
          <w:tcPr>
            <w:tcW w:w="709" w:type="dxa"/>
            <w:tcBorders>
              <w:top w:val="nil"/>
              <w:left w:val="nil"/>
              <w:bottom w:val="single" w:sz="4" w:space="0" w:color="auto"/>
              <w:right w:val="single" w:sz="4" w:space="0" w:color="auto"/>
            </w:tcBorders>
            <w:shd w:val="clear" w:color="000000" w:fill="FFFF99"/>
            <w:vAlign w:val="center"/>
            <w:hideMark/>
          </w:tcPr>
          <w:p w14:paraId="51CD8367" w14:textId="77777777" w:rsidR="008F4FFD" w:rsidRPr="009E61F0" w:rsidRDefault="008F4FFD" w:rsidP="00BE487D">
            <w:pPr>
              <w:jc w:val="center"/>
              <w:rPr>
                <w:sz w:val="16"/>
              </w:rPr>
            </w:pPr>
            <w:r w:rsidRPr="009E61F0">
              <w:rPr>
                <w:sz w:val="16"/>
              </w:rPr>
              <w:t>udio (%)</w:t>
            </w:r>
          </w:p>
        </w:tc>
      </w:tr>
      <w:tr w:rsidR="009E61F0" w:rsidRPr="009E61F0" w14:paraId="10CF82AA" w14:textId="77777777" w:rsidTr="00BE4737">
        <w:trPr>
          <w:trHeight w:val="47"/>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8C48FF5" w14:textId="77777777" w:rsidR="009E61F0" w:rsidRPr="009E61F0" w:rsidRDefault="009E61F0" w:rsidP="009E61F0">
            <w:pPr>
              <w:jc w:val="both"/>
              <w:rPr>
                <w:b/>
                <w:bCs/>
                <w:sz w:val="16"/>
              </w:rPr>
            </w:pPr>
            <w:r w:rsidRPr="009E61F0">
              <w:rPr>
                <w:b/>
                <w:bCs/>
                <w:sz w:val="16"/>
              </w:rPr>
              <w:t>Industrija i usluge</w:t>
            </w:r>
          </w:p>
        </w:tc>
        <w:tc>
          <w:tcPr>
            <w:tcW w:w="709" w:type="dxa"/>
            <w:tcBorders>
              <w:top w:val="nil"/>
              <w:left w:val="nil"/>
              <w:bottom w:val="single" w:sz="4" w:space="0" w:color="auto"/>
              <w:right w:val="single" w:sz="4" w:space="0" w:color="auto"/>
            </w:tcBorders>
            <w:shd w:val="clear" w:color="auto" w:fill="auto"/>
            <w:noWrap/>
            <w:vAlign w:val="center"/>
            <w:hideMark/>
          </w:tcPr>
          <w:p w14:paraId="07D38DE3" w14:textId="77777777" w:rsidR="009E61F0" w:rsidRPr="009E61F0" w:rsidRDefault="009E61F0" w:rsidP="009E61F0">
            <w:pPr>
              <w:jc w:val="right"/>
              <w:rPr>
                <w:b/>
                <w:sz w:val="16"/>
                <w:szCs w:val="16"/>
              </w:rPr>
            </w:pPr>
            <w:r w:rsidRPr="009E61F0">
              <w:rPr>
                <w:b/>
                <w:sz w:val="16"/>
                <w:szCs w:val="16"/>
              </w:rPr>
              <w:t>15.549,5</w:t>
            </w:r>
          </w:p>
        </w:tc>
        <w:tc>
          <w:tcPr>
            <w:tcW w:w="709" w:type="dxa"/>
            <w:tcBorders>
              <w:top w:val="nil"/>
              <w:left w:val="nil"/>
              <w:bottom w:val="single" w:sz="4" w:space="0" w:color="auto"/>
              <w:right w:val="single" w:sz="4" w:space="0" w:color="auto"/>
            </w:tcBorders>
            <w:shd w:val="clear" w:color="auto" w:fill="auto"/>
            <w:noWrap/>
            <w:vAlign w:val="center"/>
            <w:hideMark/>
          </w:tcPr>
          <w:p w14:paraId="59F6F5CF" w14:textId="77777777" w:rsidR="009E61F0" w:rsidRPr="009E61F0" w:rsidRDefault="009E61F0" w:rsidP="009E61F0">
            <w:pPr>
              <w:jc w:val="right"/>
              <w:rPr>
                <w:b/>
                <w:sz w:val="16"/>
                <w:szCs w:val="16"/>
              </w:rPr>
            </w:pPr>
            <w:r w:rsidRPr="009E61F0">
              <w:rPr>
                <w:b/>
                <w:sz w:val="16"/>
                <w:szCs w:val="16"/>
              </w:rPr>
              <w:t>2.064,2</w:t>
            </w:r>
          </w:p>
        </w:tc>
        <w:tc>
          <w:tcPr>
            <w:tcW w:w="709" w:type="dxa"/>
            <w:tcBorders>
              <w:top w:val="nil"/>
              <w:left w:val="nil"/>
              <w:bottom w:val="single" w:sz="4" w:space="0" w:color="auto"/>
              <w:right w:val="single" w:sz="4" w:space="0" w:color="auto"/>
            </w:tcBorders>
            <w:shd w:val="clear" w:color="auto" w:fill="auto"/>
            <w:noWrap/>
            <w:vAlign w:val="center"/>
            <w:hideMark/>
          </w:tcPr>
          <w:p w14:paraId="7240F6D0" w14:textId="77777777" w:rsidR="009E61F0" w:rsidRPr="009E61F0" w:rsidRDefault="009E61F0" w:rsidP="009E61F0">
            <w:pPr>
              <w:jc w:val="center"/>
              <w:rPr>
                <w:b/>
                <w:sz w:val="16"/>
                <w:szCs w:val="16"/>
              </w:rPr>
            </w:pPr>
            <w:r w:rsidRPr="009E61F0">
              <w:rPr>
                <w:b/>
                <w:sz w:val="16"/>
                <w:szCs w:val="16"/>
              </w:rPr>
              <w:t>100,00</w:t>
            </w:r>
          </w:p>
        </w:tc>
        <w:tc>
          <w:tcPr>
            <w:tcW w:w="776" w:type="dxa"/>
            <w:tcBorders>
              <w:top w:val="nil"/>
              <w:left w:val="nil"/>
              <w:bottom w:val="single" w:sz="4" w:space="0" w:color="auto"/>
              <w:right w:val="single" w:sz="4" w:space="0" w:color="auto"/>
            </w:tcBorders>
            <w:shd w:val="clear" w:color="auto" w:fill="auto"/>
            <w:noWrap/>
            <w:vAlign w:val="center"/>
            <w:hideMark/>
          </w:tcPr>
          <w:p w14:paraId="414989FD" w14:textId="77777777" w:rsidR="009E61F0" w:rsidRPr="009E61F0" w:rsidRDefault="009E61F0" w:rsidP="009E61F0">
            <w:pPr>
              <w:jc w:val="right"/>
              <w:rPr>
                <w:b/>
                <w:sz w:val="16"/>
                <w:szCs w:val="16"/>
              </w:rPr>
            </w:pPr>
            <w:r w:rsidRPr="009E61F0">
              <w:rPr>
                <w:b/>
                <w:sz w:val="16"/>
                <w:szCs w:val="16"/>
              </w:rPr>
              <w:t>14.573,0</w:t>
            </w:r>
          </w:p>
        </w:tc>
        <w:tc>
          <w:tcPr>
            <w:tcW w:w="709" w:type="dxa"/>
            <w:tcBorders>
              <w:top w:val="nil"/>
              <w:left w:val="nil"/>
              <w:bottom w:val="single" w:sz="4" w:space="0" w:color="auto"/>
              <w:right w:val="single" w:sz="4" w:space="0" w:color="auto"/>
            </w:tcBorders>
            <w:shd w:val="clear" w:color="auto" w:fill="auto"/>
            <w:noWrap/>
            <w:vAlign w:val="center"/>
            <w:hideMark/>
          </w:tcPr>
          <w:p w14:paraId="3D3F95A3" w14:textId="77777777" w:rsidR="009E61F0" w:rsidRPr="009E61F0" w:rsidRDefault="009E61F0" w:rsidP="009E61F0">
            <w:pPr>
              <w:jc w:val="right"/>
              <w:rPr>
                <w:b/>
                <w:sz w:val="16"/>
                <w:szCs w:val="16"/>
              </w:rPr>
            </w:pPr>
            <w:r w:rsidRPr="009E61F0">
              <w:rPr>
                <w:b/>
                <w:sz w:val="16"/>
                <w:szCs w:val="16"/>
              </w:rPr>
              <w:t>1.936,8</w:t>
            </w:r>
          </w:p>
        </w:tc>
        <w:tc>
          <w:tcPr>
            <w:tcW w:w="709" w:type="dxa"/>
            <w:tcBorders>
              <w:top w:val="nil"/>
              <w:left w:val="nil"/>
              <w:bottom w:val="single" w:sz="4" w:space="0" w:color="auto"/>
              <w:right w:val="single" w:sz="4" w:space="0" w:color="auto"/>
            </w:tcBorders>
            <w:shd w:val="clear" w:color="auto" w:fill="auto"/>
            <w:noWrap/>
            <w:vAlign w:val="center"/>
            <w:hideMark/>
          </w:tcPr>
          <w:p w14:paraId="4B5C692D" w14:textId="77777777" w:rsidR="009E61F0" w:rsidRPr="009E61F0" w:rsidRDefault="009E61F0" w:rsidP="009E61F0">
            <w:pPr>
              <w:jc w:val="center"/>
              <w:rPr>
                <w:b/>
                <w:sz w:val="16"/>
                <w:szCs w:val="16"/>
              </w:rPr>
            </w:pPr>
            <w:r w:rsidRPr="009E61F0">
              <w:rPr>
                <w:b/>
                <w:sz w:val="16"/>
                <w:szCs w:val="16"/>
              </w:rPr>
              <w:t>100,00</w:t>
            </w:r>
          </w:p>
        </w:tc>
        <w:tc>
          <w:tcPr>
            <w:tcW w:w="709" w:type="dxa"/>
            <w:tcBorders>
              <w:top w:val="nil"/>
              <w:left w:val="nil"/>
              <w:bottom w:val="single" w:sz="4" w:space="0" w:color="auto"/>
              <w:right w:val="single" w:sz="4" w:space="0" w:color="auto"/>
            </w:tcBorders>
            <w:shd w:val="clear" w:color="auto" w:fill="auto"/>
            <w:noWrap/>
            <w:vAlign w:val="center"/>
            <w:hideMark/>
          </w:tcPr>
          <w:p w14:paraId="333BD0D2" w14:textId="77777777" w:rsidR="009E61F0" w:rsidRPr="009E61F0" w:rsidRDefault="009E61F0" w:rsidP="009E61F0">
            <w:pPr>
              <w:jc w:val="right"/>
              <w:rPr>
                <w:b/>
                <w:sz w:val="16"/>
                <w:szCs w:val="16"/>
              </w:rPr>
            </w:pPr>
            <w:r w:rsidRPr="009E61F0">
              <w:rPr>
                <w:b/>
                <w:sz w:val="16"/>
                <w:szCs w:val="16"/>
              </w:rPr>
              <w:t>9.705,0</w:t>
            </w:r>
          </w:p>
        </w:tc>
        <w:tc>
          <w:tcPr>
            <w:tcW w:w="708" w:type="dxa"/>
            <w:tcBorders>
              <w:top w:val="nil"/>
              <w:left w:val="nil"/>
              <w:bottom w:val="single" w:sz="4" w:space="0" w:color="auto"/>
              <w:right w:val="single" w:sz="4" w:space="0" w:color="auto"/>
            </w:tcBorders>
            <w:shd w:val="clear" w:color="auto" w:fill="auto"/>
            <w:noWrap/>
            <w:vAlign w:val="center"/>
            <w:hideMark/>
          </w:tcPr>
          <w:p w14:paraId="18C6CA3B" w14:textId="77777777" w:rsidR="009E61F0" w:rsidRPr="009E61F0" w:rsidRDefault="009E61F0" w:rsidP="009E61F0">
            <w:pPr>
              <w:jc w:val="right"/>
              <w:rPr>
                <w:b/>
                <w:sz w:val="16"/>
                <w:szCs w:val="16"/>
              </w:rPr>
            </w:pPr>
            <w:r w:rsidRPr="009E61F0">
              <w:rPr>
                <w:b/>
                <w:sz w:val="16"/>
                <w:szCs w:val="16"/>
              </w:rPr>
              <w:t>1.288,6</w:t>
            </w:r>
          </w:p>
        </w:tc>
        <w:tc>
          <w:tcPr>
            <w:tcW w:w="709" w:type="dxa"/>
            <w:tcBorders>
              <w:top w:val="nil"/>
              <w:left w:val="nil"/>
              <w:bottom w:val="single" w:sz="4" w:space="0" w:color="auto"/>
              <w:right w:val="single" w:sz="4" w:space="0" w:color="auto"/>
            </w:tcBorders>
            <w:shd w:val="clear" w:color="auto" w:fill="auto"/>
            <w:noWrap/>
            <w:vAlign w:val="center"/>
            <w:hideMark/>
          </w:tcPr>
          <w:p w14:paraId="1D48E6EB" w14:textId="77777777" w:rsidR="009E61F0" w:rsidRPr="009E61F0" w:rsidRDefault="009E61F0" w:rsidP="009E61F0">
            <w:pPr>
              <w:jc w:val="center"/>
              <w:rPr>
                <w:b/>
                <w:sz w:val="16"/>
                <w:szCs w:val="16"/>
              </w:rPr>
            </w:pPr>
            <w:r w:rsidRPr="009E61F0">
              <w:rPr>
                <w:b/>
                <w:sz w:val="16"/>
                <w:szCs w:val="16"/>
              </w:rPr>
              <w:t>100,00</w:t>
            </w:r>
          </w:p>
        </w:tc>
      </w:tr>
      <w:tr w:rsidR="009E61F0" w:rsidRPr="009E61F0" w14:paraId="5E253246" w14:textId="77777777" w:rsidTr="00BE4737">
        <w:trPr>
          <w:trHeight w:val="47"/>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3D47D91" w14:textId="77777777" w:rsidR="009E61F0" w:rsidRPr="009E61F0" w:rsidRDefault="009E61F0" w:rsidP="009E61F0">
            <w:pPr>
              <w:jc w:val="both"/>
              <w:rPr>
                <w:iCs/>
                <w:sz w:val="16"/>
              </w:rPr>
            </w:pPr>
            <w:r w:rsidRPr="009E61F0">
              <w:rPr>
                <w:iCs/>
                <w:sz w:val="16"/>
              </w:rPr>
              <w:t>1. Sektorske potpore</w:t>
            </w:r>
          </w:p>
        </w:tc>
        <w:tc>
          <w:tcPr>
            <w:tcW w:w="709" w:type="dxa"/>
            <w:tcBorders>
              <w:top w:val="nil"/>
              <w:left w:val="nil"/>
              <w:bottom w:val="single" w:sz="4" w:space="0" w:color="auto"/>
              <w:right w:val="single" w:sz="4" w:space="0" w:color="auto"/>
            </w:tcBorders>
            <w:shd w:val="clear" w:color="auto" w:fill="auto"/>
            <w:noWrap/>
            <w:vAlign w:val="center"/>
            <w:hideMark/>
          </w:tcPr>
          <w:p w14:paraId="09E1D3EF" w14:textId="77777777" w:rsidR="009E61F0" w:rsidRPr="009E61F0" w:rsidRDefault="009E61F0" w:rsidP="009E61F0">
            <w:pPr>
              <w:jc w:val="right"/>
              <w:rPr>
                <w:b/>
                <w:sz w:val="16"/>
                <w:szCs w:val="16"/>
              </w:rPr>
            </w:pPr>
            <w:r w:rsidRPr="009E61F0">
              <w:rPr>
                <w:b/>
                <w:sz w:val="16"/>
                <w:szCs w:val="16"/>
              </w:rPr>
              <w:t>7.281,3</w:t>
            </w:r>
          </w:p>
        </w:tc>
        <w:tc>
          <w:tcPr>
            <w:tcW w:w="709" w:type="dxa"/>
            <w:tcBorders>
              <w:top w:val="nil"/>
              <w:left w:val="nil"/>
              <w:bottom w:val="single" w:sz="4" w:space="0" w:color="auto"/>
              <w:right w:val="single" w:sz="4" w:space="0" w:color="auto"/>
            </w:tcBorders>
            <w:shd w:val="clear" w:color="auto" w:fill="auto"/>
            <w:noWrap/>
            <w:vAlign w:val="center"/>
            <w:hideMark/>
          </w:tcPr>
          <w:p w14:paraId="378C2A67" w14:textId="77777777" w:rsidR="009E61F0" w:rsidRPr="009E61F0" w:rsidRDefault="009E61F0" w:rsidP="009E61F0">
            <w:pPr>
              <w:jc w:val="right"/>
              <w:rPr>
                <w:b/>
                <w:sz w:val="16"/>
                <w:szCs w:val="16"/>
              </w:rPr>
            </w:pPr>
            <w:r w:rsidRPr="009E61F0">
              <w:rPr>
                <w:b/>
                <w:sz w:val="16"/>
                <w:szCs w:val="16"/>
              </w:rPr>
              <w:t>966,6</w:t>
            </w:r>
          </w:p>
        </w:tc>
        <w:tc>
          <w:tcPr>
            <w:tcW w:w="709" w:type="dxa"/>
            <w:tcBorders>
              <w:top w:val="nil"/>
              <w:left w:val="nil"/>
              <w:bottom w:val="single" w:sz="4" w:space="0" w:color="auto"/>
              <w:right w:val="single" w:sz="4" w:space="0" w:color="auto"/>
            </w:tcBorders>
            <w:shd w:val="clear" w:color="auto" w:fill="auto"/>
            <w:noWrap/>
            <w:vAlign w:val="center"/>
            <w:hideMark/>
          </w:tcPr>
          <w:p w14:paraId="17437C33" w14:textId="77777777" w:rsidR="009E61F0" w:rsidRPr="009E61F0" w:rsidRDefault="009E61F0" w:rsidP="009E61F0">
            <w:pPr>
              <w:jc w:val="center"/>
              <w:rPr>
                <w:b/>
                <w:sz w:val="16"/>
                <w:szCs w:val="16"/>
              </w:rPr>
            </w:pPr>
            <w:r w:rsidRPr="009E61F0">
              <w:rPr>
                <w:b/>
                <w:sz w:val="16"/>
                <w:szCs w:val="16"/>
              </w:rPr>
              <w:t>46,83</w:t>
            </w:r>
          </w:p>
        </w:tc>
        <w:tc>
          <w:tcPr>
            <w:tcW w:w="776" w:type="dxa"/>
            <w:tcBorders>
              <w:top w:val="nil"/>
              <w:left w:val="nil"/>
              <w:bottom w:val="single" w:sz="4" w:space="0" w:color="auto"/>
              <w:right w:val="single" w:sz="4" w:space="0" w:color="auto"/>
            </w:tcBorders>
            <w:shd w:val="clear" w:color="auto" w:fill="auto"/>
            <w:noWrap/>
            <w:vAlign w:val="center"/>
            <w:hideMark/>
          </w:tcPr>
          <w:p w14:paraId="13006EA5" w14:textId="77777777" w:rsidR="009E61F0" w:rsidRPr="009E61F0" w:rsidRDefault="009E61F0" w:rsidP="009E61F0">
            <w:pPr>
              <w:jc w:val="right"/>
              <w:rPr>
                <w:b/>
                <w:sz w:val="16"/>
                <w:szCs w:val="16"/>
              </w:rPr>
            </w:pPr>
            <w:r w:rsidRPr="009E61F0">
              <w:rPr>
                <w:b/>
                <w:sz w:val="16"/>
                <w:szCs w:val="16"/>
              </w:rPr>
              <w:t>4.402,0</w:t>
            </w:r>
          </w:p>
        </w:tc>
        <w:tc>
          <w:tcPr>
            <w:tcW w:w="709" w:type="dxa"/>
            <w:tcBorders>
              <w:top w:val="nil"/>
              <w:left w:val="nil"/>
              <w:bottom w:val="single" w:sz="4" w:space="0" w:color="auto"/>
              <w:right w:val="single" w:sz="4" w:space="0" w:color="auto"/>
            </w:tcBorders>
            <w:shd w:val="clear" w:color="auto" w:fill="auto"/>
            <w:noWrap/>
            <w:vAlign w:val="center"/>
            <w:hideMark/>
          </w:tcPr>
          <w:p w14:paraId="12A179AD" w14:textId="77777777" w:rsidR="009E61F0" w:rsidRPr="009E61F0" w:rsidRDefault="009E61F0" w:rsidP="009E61F0">
            <w:pPr>
              <w:jc w:val="right"/>
              <w:rPr>
                <w:b/>
                <w:sz w:val="16"/>
                <w:szCs w:val="16"/>
              </w:rPr>
            </w:pPr>
            <w:r w:rsidRPr="009E61F0">
              <w:rPr>
                <w:b/>
                <w:sz w:val="16"/>
                <w:szCs w:val="16"/>
              </w:rPr>
              <w:t>585,0</w:t>
            </w:r>
          </w:p>
        </w:tc>
        <w:tc>
          <w:tcPr>
            <w:tcW w:w="709" w:type="dxa"/>
            <w:tcBorders>
              <w:top w:val="nil"/>
              <w:left w:val="nil"/>
              <w:bottom w:val="single" w:sz="4" w:space="0" w:color="auto"/>
              <w:right w:val="single" w:sz="4" w:space="0" w:color="auto"/>
            </w:tcBorders>
            <w:shd w:val="clear" w:color="auto" w:fill="auto"/>
            <w:noWrap/>
            <w:vAlign w:val="center"/>
            <w:hideMark/>
          </w:tcPr>
          <w:p w14:paraId="57C58B22" w14:textId="77777777" w:rsidR="009E61F0" w:rsidRPr="009E61F0" w:rsidRDefault="009E61F0" w:rsidP="009E61F0">
            <w:pPr>
              <w:jc w:val="center"/>
              <w:rPr>
                <w:b/>
                <w:sz w:val="16"/>
                <w:szCs w:val="16"/>
              </w:rPr>
            </w:pPr>
            <w:r w:rsidRPr="009E61F0">
              <w:rPr>
                <w:b/>
                <w:sz w:val="16"/>
                <w:szCs w:val="16"/>
              </w:rPr>
              <w:t>30,21</w:t>
            </w:r>
          </w:p>
        </w:tc>
        <w:tc>
          <w:tcPr>
            <w:tcW w:w="709" w:type="dxa"/>
            <w:tcBorders>
              <w:top w:val="nil"/>
              <w:left w:val="nil"/>
              <w:bottom w:val="single" w:sz="4" w:space="0" w:color="auto"/>
              <w:right w:val="single" w:sz="4" w:space="0" w:color="auto"/>
            </w:tcBorders>
            <w:shd w:val="clear" w:color="auto" w:fill="auto"/>
            <w:noWrap/>
            <w:vAlign w:val="center"/>
            <w:hideMark/>
          </w:tcPr>
          <w:p w14:paraId="50777469" w14:textId="77777777" w:rsidR="009E61F0" w:rsidRPr="009E61F0" w:rsidRDefault="009E61F0" w:rsidP="009E61F0">
            <w:pPr>
              <w:jc w:val="right"/>
              <w:rPr>
                <w:b/>
                <w:sz w:val="16"/>
                <w:szCs w:val="16"/>
              </w:rPr>
            </w:pPr>
            <w:r w:rsidRPr="009E61F0">
              <w:rPr>
                <w:b/>
                <w:sz w:val="16"/>
                <w:szCs w:val="16"/>
              </w:rPr>
              <w:t>4.409,7</w:t>
            </w:r>
          </w:p>
        </w:tc>
        <w:tc>
          <w:tcPr>
            <w:tcW w:w="708" w:type="dxa"/>
            <w:tcBorders>
              <w:top w:val="nil"/>
              <w:left w:val="nil"/>
              <w:bottom w:val="single" w:sz="4" w:space="0" w:color="auto"/>
              <w:right w:val="single" w:sz="4" w:space="0" w:color="auto"/>
            </w:tcBorders>
            <w:shd w:val="clear" w:color="auto" w:fill="auto"/>
            <w:noWrap/>
            <w:vAlign w:val="center"/>
            <w:hideMark/>
          </w:tcPr>
          <w:p w14:paraId="11B9D0EA" w14:textId="77777777" w:rsidR="009E61F0" w:rsidRPr="009E61F0" w:rsidRDefault="009E61F0" w:rsidP="009E61F0">
            <w:pPr>
              <w:jc w:val="right"/>
              <w:rPr>
                <w:b/>
                <w:sz w:val="16"/>
                <w:szCs w:val="16"/>
              </w:rPr>
            </w:pPr>
            <w:r w:rsidRPr="009E61F0">
              <w:rPr>
                <w:b/>
                <w:sz w:val="16"/>
                <w:szCs w:val="16"/>
              </w:rPr>
              <w:t>585,5</w:t>
            </w:r>
          </w:p>
        </w:tc>
        <w:tc>
          <w:tcPr>
            <w:tcW w:w="709" w:type="dxa"/>
            <w:tcBorders>
              <w:top w:val="nil"/>
              <w:left w:val="nil"/>
              <w:bottom w:val="single" w:sz="4" w:space="0" w:color="auto"/>
              <w:right w:val="single" w:sz="4" w:space="0" w:color="auto"/>
            </w:tcBorders>
            <w:shd w:val="clear" w:color="auto" w:fill="auto"/>
            <w:noWrap/>
            <w:vAlign w:val="center"/>
            <w:hideMark/>
          </w:tcPr>
          <w:p w14:paraId="209062A6" w14:textId="77777777" w:rsidR="009E61F0" w:rsidRPr="009E61F0" w:rsidRDefault="009E61F0" w:rsidP="009E61F0">
            <w:pPr>
              <w:jc w:val="center"/>
              <w:rPr>
                <w:b/>
                <w:sz w:val="16"/>
                <w:szCs w:val="16"/>
              </w:rPr>
            </w:pPr>
            <w:r w:rsidRPr="009E61F0">
              <w:rPr>
                <w:b/>
                <w:sz w:val="16"/>
                <w:szCs w:val="16"/>
              </w:rPr>
              <w:t>45,44</w:t>
            </w:r>
          </w:p>
        </w:tc>
      </w:tr>
      <w:tr w:rsidR="009E61F0" w:rsidRPr="009E61F0" w14:paraId="5361D85E" w14:textId="77777777" w:rsidTr="00BE4737">
        <w:trPr>
          <w:trHeight w:val="7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4069B91" w14:textId="77777777" w:rsidR="009E61F0" w:rsidRPr="009E61F0" w:rsidRDefault="009E61F0" w:rsidP="009E61F0">
            <w:pPr>
              <w:jc w:val="both"/>
              <w:rPr>
                <w:iCs/>
                <w:sz w:val="16"/>
              </w:rPr>
            </w:pPr>
            <w:r w:rsidRPr="009E61F0">
              <w:rPr>
                <w:iCs/>
                <w:sz w:val="16"/>
              </w:rPr>
              <w:t>2. Horizontalne potpore</w:t>
            </w:r>
          </w:p>
        </w:tc>
        <w:tc>
          <w:tcPr>
            <w:tcW w:w="709" w:type="dxa"/>
            <w:tcBorders>
              <w:top w:val="nil"/>
              <w:left w:val="nil"/>
              <w:bottom w:val="single" w:sz="4" w:space="0" w:color="auto"/>
              <w:right w:val="single" w:sz="4" w:space="0" w:color="auto"/>
            </w:tcBorders>
            <w:shd w:val="clear" w:color="auto" w:fill="auto"/>
            <w:noWrap/>
            <w:vAlign w:val="center"/>
            <w:hideMark/>
          </w:tcPr>
          <w:p w14:paraId="1C8AF859" w14:textId="77777777" w:rsidR="009E61F0" w:rsidRPr="009E61F0" w:rsidRDefault="009E61F0" w:rsidP="009E61F0">
            <w:pPr>
              <w:jc w:val="right"/>
              <w:rPr>
                <w:b/>
                <w:sz w:val="16"/>
                <w:szCs w:val="16"/>
              </w:rPr>
            </w:pPr>
            <w:r w:rsidRPr="009E61F0">
              <w:rPr>
                <w:b/>
                <w:sz w:val="16"/>
                <w:szCs w:val="16"/>
              </w:rPr>
              <w:t>4.421,8</w:t>
            </w:r>
          </w:p>
        </w:tc>
        <w:tc>
          <w:tcPr>
            <w:tcW w:w="709" w:type="dxa"/>
            <w:tcBorders>
              <w:top w:val="nil"/>
              <w:left w:val="nil"/>
              <w:bottom w:val="single" w:sz="4" w:space="0" w:color="auto"/>
              <w:right w:val="single" w:sz="4" w:space="0" w:color="auto"/>
            </w:tcBorders>
            <w:shd w:val="clear" w:color="auto" w:fill="auto"/>
            <w:noWrap/>
            <w:vAlign w:val="center"/>
            <w:hideMark/>
          </w:tcPr>
          <w:p w14:paraId="1A662CAD" w14:textId="77777777" w:rsidR="009E61F0" w:rsidRPr="009E61F0" w:rsidRDefault="009E61F0" w:rsidP="009E61F0">
            <w:pPr>
              <w:jc w:val="right"/>
              <w:rPr>
                <w:b/>
                <w:sz w:val="16"/>
                <w:szCs w:val="16"/>
              </w:rPr>
            </w:pPr>
            <w:r w:rsidRPr="009E61F0">
              <w:rPr>
                <w:b/>
                <w:sz w:val="16"/>
                <w:szCs w:val="16"/>
              </w:rPr>
              <w:t>587,0</w:t>
            </w:r>
          </w:p>
        </w:tc>
        <w:tc>
          <w:tcPr>
            <w:tcW w:w="709" w:type="dxa"/>
            <w:tcBorders>
              <w:top w:val="nil"/>
              <w:left w:val="nil"/>
              <w:bottom w:val="single" w:sz="4" w:space="0" w:color="auto"/>
              <w:right w:val="single" w:sz="4" w:space="0" w:color="auto"/>
            </w:tcBorders>
            <w:shd w:val="clear" w:color="auto" w:fill="auto"/>
            <w:noWrap/>
            <w:vAlign w:val="center"/>
            <w:hideMark/>
          </w:tcPr>
          <w:p w14:paraId="5CCCA11E" w14:textId="77777777" w:rsidR="009E61F0" w:rsidRPr="009E61F0" w:rsidRDefault="009E61F0" w:rsidP="009E61F0">
            <w:pPr>
              <w:jc w:val="center"/>
              <w:rPr>
                <w:b/>
                <w:sz w:val="16"/>
                <w:szCs w:val="16"/>
              </w:rPr>
            </w:pPr>
            <w:r w:rsidRPr="009E61F0">
              <w:rPr>
                <w:b/>
                <w:sz w:val="16"/>
                <w:szCs w:val="16"/>
              </w:rPr>
              <w:t>28,44</w:t>
            </w:r>
          </w:p>
        </w:tc>
        <w:tc>
          <w:tcPr>
            <w:tcW w:w="776" w:type="dxa"/>
            <w:tcBorders>
              <w:top w:val="nil"/>
              <w:left w:val="nil"/>
              <w:bottom w:val="single" w:sz="4" w:space="0" w:color="auto"/>
              <w:right w:val="single" w:sz="4" w:space="0" w:color="auto"/>
            </w:tcBorders>
            <w:shd w:val="clear" w:color="auto" w:fill="auto"/>
            <w:noWrap/>
            <w:vAlign w:val="center"/>
            <w:hideMark/>
          </w:tcPr>
          <w:p w14:paraId="314DE58C" w14:textId="77777777" w:rsidR="009E61F0" w:rsidRPr="009E61F0" w:rsidRDefault="009E61F0" w:rsidP="009E61F0">
            <w:pPr>
              <w:jc w:val="right"/>
              <w:rPr>
                <w:b/>
                <w:sz w:val="16"/>
                <w:szCs w:val="16"/>
              </w:rPr>
            </w:pPr>
            <w:r w:rsidRPr="009E61F0">
              <w:rPr>
                <w:b/>
                <w:sz w:val="16"/>
                <w:szCs w:val="16"/>
              </w:rPr>
              <w:t>3.732,7</w:t>
            </w:r>
          </w:p>
        </w:tc>
        <w:tc>
          <w:tcPr>
            <w:tcW w:w="709" w:type="dxa"/>
            <w:tcBorders>
              <w:top w:val="nil"/>
              <w:left w:val="nil"/>
              <w:bottom w:val="single" w:sz="4" w:space="0" w:color="auto"/>
              <w:right w:val="single" w:sz="4" w:space="0" w:color="auto"/>
            </w:tcBorders>
            <w:shd w:val="clear" w:color="auto" w:fill="auto"/>
            <w:noWrap/>
            <w:vAlign w:val="center"/>
            <w:hideMark/>
          </w:tcPr>
          <w:p w14:paraId="146C0A0C" w14:textId="77777777" w:rsidR="009E61F0" w:rsidRPr="009E61F0" w:rsidRDefault="009E61F0" w:rsidP="009E61F0">
            <w:pPr>
              <w:jc w:val="right"/>
              <w:rPr>
                <w:b/>
                <w:sz w:val="16"/>
                <w:szCs w:val="16"/>
              </w:rPr>
            </w:pPr>
            <w:r w:rsidRPr="009E61F0">
              <w:rPr>
                <w:b/>
                <w:sz w:val="16"/>
                <w:szCs w:val="16"/>
              </w:rPr>
              <w:t>496,1</w:t>
            </w:r>
          </w:p>
        </w:tc>
        <w:tc>
          <w:tcPr>
            <w:tcW w:w="709" w:type="dxa"/>
            <w:tcBorders>
              <w:top w:val="nil"/>
              <w:left w:val="nil"/>
              <w:bottom w:val="single" w:sz="4" w:space="0" w:color="auto"/>
              <w:right w:val="single" w:sz="4" w:space="0" w:color="auto"/>
            </w:tcBorders>
            <w:shd w:val="clear" w:color="auto" w:fill="auto"/>
            <w:noWrap/>
            <w:vAlign w:val="center"/>
            <w:hideMark/>
          </w:tcPr>
          <w:p w14:paraId="0FCA2E34" w14:textId="77777777" w:rsidR="009E61F0" w:rsidRPr="009E61F0" w:rsidRDefault="009E61F0" w:rsidP="009E61F0">
            <w:pPr>
              <w:jc w:val="center"/>
              <w:rPr>
                <w:b/>
                <w:sz w:val="16"/>
                <w:szCs w:val="16"/>
              </w:rPr>
            </w:pPr>
            <w:r w:rsidRPr="009E61F0">
              <w:rPr>
                <w:b/>
                <w:sz w:val="16"/>
                <w:szCs w:val="16"/>
              </w:rPr>
              <w:t>25,61</w:t>
            </w:r>
          </w:p>
        </w:tc>
        <w:tc>
          <w:tcPr>
            <w:tcW w:w="709" w:type="dxa"/>
            <w:tcBorders>
              <w:top w:val="nil"/>
              <w:left w:val="nil"/>
              <w:bottom w:val="single" w:sz="4" w:space="0" w:color="auto"/>
              <w:right w:val="single" w:sz="4" w:space="0" w:color="auto"/>
            </w:tcBorders>
            <w:shd w:val="clear" w:color="auto" w:fill="auto"/>
            <w:noWrap/>
            <w:vAlign w:val="center"/>
            <w:hideMark/>
          </w:tcPr>
          <w:p w14:paraId="5A5B2B13" w14:textId="77777777" w:rsidR="009E61F0" w:rsidRPr="009E61F0" w:rsidRDefault="009E61F0" w:rsidP="009E61F0">
            <w:pPr>
              <w:jc w:val="right"/>
              <w:rPr>
                <w:b/>
                <w:sz w:val="16"/>
                <w:szCs w:val="16"/>
              </w:rPr>
            </w:pPr>
            <w:r w:rsidRPr="009E61F0">
              <w:rPr>
                <w:b/>
                <w:sz w:val="16"/>
                <w:szCs w:val="16"/>
              </w:rPr>
              <w:t>2.432,0</w:t>
            </w:r>
          </w:p>
        </w:tc>
        <w:tc>
          <w:tcPr>
            <w:tcW w:w="708" w:type="dxa"/>
            <w:tcBorders>
              <w:top w:val="nil"/>
              <w:left w:val="nil"/>
              <w:bottom w:val="single" w:sz="4" w:space="0" w:color="auto"/>
              <w:right w:val="single" w:sz="4" w:space="0" w:color="auto"/>
            </w:tcBorders>
            <w:shd w:val="clear" w:color="auto" w:fill="auto"/>
            <w:noWrap/>
            <w:vAlign w:val="center"/>
            <w:hideMark/>
          </w:tcPr>
          <w:p w14:paraId="76905BDB" w14:textId="77777777" w:rsidR="009E61F0" w:rsidRPr="009E61F0" w:rsidRDefault="009E61F0" w:rsidP="009E61F0">
            <w:pPr>
              <w:jc w:val="right"/>
              <w:rPr>
                <w:b/>
                <w:sz w:val="16"/>
                <w:szCs w:val="16"/>
              </w:rPr>
            </w:pPr>
            <w:r w:rsidRPr="009E61F0">
              <w:rPr>
                <w:b/>
                <w:sz w:val="16"/>
                <w:szCs w:val="16"/>
              </w:rPr>
              <w:t>322,9</w:t>
            </w:r>
          </w:p>
        </w:tc>
        <w:tc>
          <w:tcPr>
            <w:tcW w:w="709" w:type="dxa"/>
            <w:tcBorders>
              <w:top w:val="nil"/>
              <w:left w:val="nil"/>
              <w:bottom w:val="single" w:sz="4" w:space="0" w:color="auto"/>
              <w:right w:val="single" w:sz="4" w:space="0" w:color="auto"/>
            </w:tcBorders>
            <w:shd w:val="clear" w:color="auto" w:fill="auto"/>
            <w:noWrap/>
            <w:vAlign w:val="center"/>
            <w:hideMark/>
          </w:tcPr>
          <w:p w14:paraId="1B20C63D" w14:textId="77777777" w:rsidR="009E61F0" w:rsidRPr="009E61F0" w:rsidRDefault="009E61F0" w:rsidP="009E61F0">
            <w:pPr>
              <w:jc w:val="center"/>
              <w:rPr>
                <w:b/>
                <w:sz w:val="16"/>
                <w:szCs w:val="16"/>
              </w:rPr>
            </w:pPr>
            <w:r w:rsidRPr="009E61F0">
              <w:rPr>
                <w:b/>
                <w:sz w:val="16"/>
                <w:szCs w:val="16"/>
              </w:rPr>
              <w:t>25,06</w:t>
            </w:r>
          </w:p>
        </w:tc>
      </w:tr>
      <w:tr w:rsidR="009E61F0" w:rsidRPr="009E61F0" w14:paraId="58001C06" w14:textId="77777777" w:rsidTr="00BE4737">
        <w:trPr>
          <w:trHeight w:val="129"/>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BB66F8E" w14:textId="77777777" w:rsidR="009E61F0" w:rsidRPr="009E61F0" w:rsidRDefault="009E61F0" w:rsidP="009E61F0">
            <w:pPr>
              <w:jc w:val="both"/>
              <w:rPr>
                <w:i/>
                <w:iCs/>
                <w:sz w:val="16"/>
              </w:rPr>
            </w:pPr>
            <w:r w:rsidRPr="009E61F0">
              <w:rPr>
                <w:i/>
                <w:iCs/>
                <w:sz w:val="16"/>
              </w:rPr>
              <w:t>2.1. horizontalni ciljevi</w:t>
            </w:r>
          </w:p>
        </w:tc>
        <w:tc>
          <w:tcPr>
            <w:tcW w:w="709" w:type="dxa"/>
            <w:tcBorders>
              <w:top w:val="nil"/>
              <w:left w:val="nil"/>
              <w:bottom w:val="single" w:sz="4" w:space="0" w:color="auto"/>
              <w:right w:val="single" w:sz="4" w:space="0" w:color="auto"/>
            </w:tcBorders>
            <w:shd w:val="clear" w:color="auto" w:fill="auto"/>
            <w:noWrap/>
            <w:vAlign w:val="center"/>
            <w:hideMark/>
          </w:tcPr>
          <w:p w14:paraId="50E27985" w14:textId="77777777" w:rsidR="009E61F0" w:rsidRPr="009E61F0" w:rsidRDefault="009E61F0" w:rsidP="009E61F0">
            <w:pPr>
              <w:jc w:val="right"/>
              <w:rPr>
                <w:sz w:val="16"/>
                <w:szCs w:val="16"/>
              </w:rPr>
            </w:pPr>
            <w:r w:rsidRPr="009E61F0">
              <w:rPr>
                <w:sz w:val="16"/>
                <w:szCs w:val="16"/>
              </w:rPr>
              <w:t>2.455,1</w:t>
            </w:r>
          </w:p>
        </w:tc>
        <w:tc>
          <w:tcPr>
            <w:tcW w:w="709" w:type="dxa"/>
            <w:tcBorders>
              <w:top w:val="nil"/>
              <w:left w:val="nil"/>
              <w:bottom w:val="single" w:sz="4" w:space="0" w:color="auto"/>
              <w:right w:val="single" w:sz="4" w:space="0" w:color="auto"/>
            </w:tcBorders>
            <w:shd w:val="clear" w:color="auto" w:fill="auto"/>
            <w:noWrap/>
            <w:vAlign w:val="center"/>
            <w:hideMark/>
          </w:tcPr>
          <w:p w14:paraId="1B5CC28E" w14:textId="77777777" w:rsidR="009E61F0" w:rsidRPr="009E61F0" w:rsidRDefault="009E61F0" w:rsidP="009E61F0">
            <w:pPr>
              <w:jc w:val="right"/>
              <w:rPr>
                <w:sz w:val="16"/>
                <w:szCs w:val="16"/>
              </w:rPr>
            </w:pPr>
            <w:r w:rsidRPr="009E61F0">
              <w:rPr>
                <w:sz w:val="16"/>
                <w:szCs w:val="16"/>
              </w:rPr>
              <w:t>325,9</w:t>
            </w:r>
          </w:p>
        </w:tc>
        <w:tc>
          <w:tcPr>
            <w:tcW w:w="709" w:type="dxa"/>
            <w:tcBorders>
              <w:top w:val="nil"/>
              <w:left w:val="nil"/>
              <w:bottom w:val="single" w:sz="4" w:space="0" w:color="auto"/>
              <w:right w:val="single" w:sz="4" w:space="0" w:color="auto"/>
            </w:tcBorders>
            <w:shd w:val="clear" w:color="auto" w:fill="auto"/>
            <w:noWrap/>
            <w:vAlign w:val="center"/>
            <w:hideMark/>
          </w:tcPr>
          <w:p w14:paraId="50A06FE4" w14:textId="77777777" w:rsidR="009E61F0" w:rsidRPr="009E61F0" w:rsidRDefault="009E61F0" w:rsidP="009E61F0">
            <w:pPr>
              <w:jc w:val="center"/>
              <w:rPr>
                <w:sz w:val="16"/>
                <w:szCs w:val="16"/>
              </w:rPr>
            </w:pPr>
            <w:r w:rsidRPr="009E61F0">
              <w:rPr>
                <w:sz w:val="16"/>
                <w:szCs w:val="16"/>
              </w:rPr>
              <w:t>15,79</w:t>
            </w:r>
          </w:p>
        </w:tc>
        <w:tc>
          <w:tcPr>
            <w:tcW w:w="776" w:type="dxa"/>
            <w:tcBorders>
              <w:top w:val="nil"/>
              <w:left w:val="nil"/>
              <w:bottom w:val="single" w:sz="4" w:space="0" w:color="auto"/>
              <w:right w:val="single" w:sz="4" w:space="0" w:color="auto"/>
            </w:tcBorders>
            <w:shd w:val="clear" w:color="auto" w:fill="auto"/>
            <w:noWrap/>
            <w:vAlign w:val="center"/>
            <w:hideMark/>
          </w:tcPr>
          <w:p w14:paraId="35F16169" w14:textId="77777777" w:rsidR="009E61F0" w:rsidRPr="009E61F0" w:rsidRDefault="009E61F0" w:rsidP="009E61F0">
            <w:pPr>
              <w:jc w:val="right"/>
              <w:rPr>
                <w:sz w:val="16"/>
                <w:szCs w:val="16"/>
              </w:rPr>
            </w:pPr>
            <w:r w:rsidRPr="009E61F0">
              <w:rPr>
                <w:sz w:val="16"/>
                <w:szCs w:val="16"/>
              </w:rPr>
              <w:t>2.153,7</w:t>
            </w:r>
          </w:p>
        </w:tc>
        <w:tc>
          <w:tcPr>
            <w:tcW w:w="709" w:type="dxa"/>
            <w:tcBorders>
              <w:top w:val="nil"/>
              <w:left w:val="nil"/>
              <w:bottom w:val="single" w:sz="4" w:space="0" w:color="auto"/>
              <w:right w:val="single" w:sz="4" w:space="0" w:color="auto"/>
            </w:tcBorders>
            <w:shd w:val="clear" w:color="auto" w:fill="auto"/>
            <w:noWrap/>
            <w:vAlign w:val="center"/>
            <w:hideMark/>
          </w:tcPr>
          <w:p w14:paraId="0832BBFC" w14:textId="77777777" w:rsidR="009E61F0" w:rsidRPr="009E61F0" w:rsidRDefault="009E61F0" w:rsidP="009E61F0">
            <w:pPr>
              <w:jc w:val="right"/>
              <w:rPr>
                <w:sz w:val="16"/>
                <w:szCs w:val="16"/>
              </w:rPr>
            </w:pPr>
            <w:r w:rsidRPr="009E61F0">
              <w:rPr>
                <w:sz w:val="16"/>
                <w:szCs w:val="16"/>
              </w:rPr>
              <w:t>286,2</w:t>
            </w:r>
          </w:p>
        </w:tc>
        <w:tc>
          <w:tcPr>
            <w:tcW w:w="709" w:type="dxa"/>
            <w:tcBorders>
              <w:top w:val="nil"/>
              <w:left w:val="nil"/>
              <w:bottom w:val="single" w:sz="4" w:space="0" w:color="auto"/>
              <w:right w:val="single" w:sz="4" w:space="0" w:color="auto"/>
            </w:tcBorders>
            <w:shd w:val="clear" w:color="auto" w:fill="auto"/>
            <w:noWrap/>
            <w:vAlign w:val="center"/>
            <w:hideMark/>
          </w:tcPr>
          <w:p w14:paraId="1D6266ED" w14:textId="77777777" w:rsidR="009E61F0" w:rsidRPr="009E61F0" w:rsidRDefault="009E61F0" w:rsidP="009E61F0">
            <w:pPr>
              <w:jc w:val="center"/>
              <w:rPr>
                <w:sz w:val="16"/>
                <w:szCs w:val="16"/>
              </w:rPr>
            </w:pPr>
            <w:r w:rsidRPr="009E61F0">
              <w:rPr>
                <w:sz w:val="16"/>
                <w:szCs w:val="16"/>
              </w:rPr>
              <w:t>14,78</w:t>
            </w:r>
          </w:p>
        </w:tc>
        <w:tc>
          <w:tcPr>
            <w:tcW w:w="709" w:type="dxa"/>
            <w:tcBorders>
              <w:top w:val="nil"/>
              <w:left w:val="nil"/>
              <w:bottom w:val="single" w:sz="4" w:space="0" w:color="auto"/>
              <w:right w:val="single" w:sz="4" w:space="0" w:color="auto"/>
            </w:tcBorders>
            <w:shd w:val="clear" w:color="auto" w:fill="auto"/>
            <w:noWrap/>
            <w:vAlign w:val="center"/>
            <w:hideMark/>
          </w:tcPr>
          <w:p w14:paraId="6313444C" w14:textId="77777777" w:rsidR="009E61F0" w:rsidRPr="009E61F0" w:rsidRDefault="009E61F0" w:rsidP="009E61F0">
            <w:pPr>
              <w:jc w:val="right"/>
              <w:rPr>
                <w:sz w:val="16"/>
                <w:szCs w:val="16"/>
              </w:rPr>
            </w:pPr>
            <w:r w:rsidRPr="009E61F0">
              <w:rPr>
                <w:sz w:val="16"/>
                <w:szCs w:val="16"/>
              </w:rPr>
              <w:t>724,3</w:t>
            </w:r>
          </w:p>
        </w:tc>
        <w:tc>
          <w:tcPr>
            <w:tcW w:w="708" w:type="dxa"/>
            <w:tcBorders>
              <w:top w:val="nil"/>
              <w:left w:val="nil"/>
              <w:bottom w:val="single" w:sz="4" w:space="0" w:color="auto"/>
              <w:right w:val="single" w:sz="4" w:space="0" w:color="auto"/>
            </w:tcBorders>
            <w:shd w:val="clear" w:color="auto" w:fill="auto"/>
            <w:noWrap/>
            <w:vAlign w:val="center"/>
            <w:hideMark/>
          </w:tcPr>
          <w:p w14:paraId="75300C45" w14:textId="77777777" w:rsidR="009E61F0" w:rsidRPr="009E61F0" w:rsidRDefault="009E61F0" w:rsidP="009E61F0">
            <w:pPr>
              <w:jc w:val="right"/>
              <w:rPr>
                <w:sz w:val="16"/>
                <w:szCs w:val="16"/>
              </w:rPr>
            </w:pPr>
            <w:r w:rsidRPr="009E61F0">
              <w:rPr>
                <w:sz w:val="16"/>
                <w:szCs w:val="16"/>
              </w:rPr>
              <w:t>96,2</w:t>
            </w:r>
          </w:p>
        </w:tc>
        <w:tc>
          <w:tcPr>
            <w:tcW w:w="709" w:type="dxa"/>
            <w:tcBorders>
              <w:top w:val="nil"/>
              <w:left w:val="nil"/>
              <w:bottom w:val="single" w:sz="4" w:space="0" w:color="auto"/>
              <w:right w:val="single" w:sz="4" w:space="0" w:color="auto"/>
            </w:tcBorders>
            <w:shd w:val="clear" w:color="auto" w:fill="auto"/>
            <w:noWrap/>
            <w:vAlign w:val="center"/>
            <w:hideMark/>
          </w:tcPr>
          <w:p w14:paraId="4F53AC26" w14:textId="77777777" w:rsidR="009E61F0" w:rsidRPr="009E61F0" w:rsidRDefault="009E61F0" w:rsidP="009E61F0">
            <w:pPr>
              <w:jc w:val="center"/>
              <w:rPr>
                <w:sz w:val="16"/>
                <w:szCs w:val="16"/>
              </w:rPr>
            </w:pPr>
            <w:r w:rsidRPr="009E61F0">
              <w:rPr>
                <w:sz w:val="16"/>
                <w:szCs w:val="16"/>
              </w:rPr>
              <w:t>7,46</w:t>
            </w:r>
          </w:p>
        </w:tc>
      </w:tr>
      <w:tr w:rsidR="009E61F0" w:rsidRPr="009E61F0" w14:paraId="71B7437E" w14:textId="77777777" w:rsidTr="00BE4737">
        <w:trPr>
          <w:trHeight w:val="62"/>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FF370" w14:textId="77777777" w:rsidR="009E61F0" w:rsidRPr="009E61F0" w:rsidRDefault="009E61F0" w:rsidP="009E61F0">
            <w:pPr>
              <w:jc w:val="both"/>
              <w:rPr>
                <w:i/>
                <w:iCs/>
                <w:sz w:val="16"/>
              </w:rPr>
            </w:pPr>
            <w:r w:rsidRPr="009E61F0">
              <w:rPr>
                <w:i/>
                <w:iCs/>
                <w:sz w:val="16"/>
              </w:rPr>
              <w:t>2.2. regionalne potpore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6AE0B0" w14:textId="77777777" w:rsidR="009E61F0" w:rsidRPr="009E61F0" w:rsidRDefault="009E61F0" w:rsidP="009E61F0">
            <w:pPr>
              <w:jc w:val="right"/>
              <w:rPr>
                <w:sz w:val="16"/>
                <w:szCs w:val="16"/>
              </w:rPr>
            </w:pPr>
            <w:r w:rsidRPr="009E61F0">
              <w:rPr>
                <w:sz w:val="16"/>
                <w:szCs w:val="16"/>
              </w:rPr>
              <w:t>1.199,7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E3A80FA" w14:textId="77777777" w:rsidR="009E61F0" w:rsidRPr="009E61F0" w:rsidRDefault="009E61F0" w:rsidP="009E61F0">
            <w:pPr>
              <w:jc w:val="right"/>
              <w:rPr>
                <w:sz w:val="16"/>
                <w:szCs w:val="16"/>
              </w:rPr>
            </w:pPr>
            <w:r w:rsidRPr="009E61F0">
              <w:rPr>
                <w:sz w:val="16"/>
                <w:szCs w:val="16"/>
              </w:rPr>
              <w:t>159,3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572C3C6" w14:textId="77777777" w:rsidR="009E61F0" w:rsidRPr="009E61F0" w:rsidRDefault="009E61F0" w:rsidP="009E61F0">
            <w:pPr>
              <w:jc w:val="center"/>
              <w:rPr>
                <w:sz w:val="16"/>
                <w:szCs w:val="16"/>
              </w:rPr>
            </w:pPr>
            <w:r w:rsidRPr="009E61F0">
              <w:rPr>
                <w:sz w:val="16"/>
                <w:szCs w:val="16"/>
              </w:rPr>
              <w:t>7,72</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5ECD4B4F" w14:textId="77777777" w:rsidR="009E61F0" w:rsidRPr="009E61F0" w:rsidRDefault="009E61F0" w:rsidP="009E61F0">
            <w:pPr>
              <w:jc w:val="right"/>
              <w:rPr>
                <w:sz w:val="16"/>
                <w:szCs w:val="16"/>
              </w:rPr>
            </w:pPr>
            <w:r w:rsidRPr="009E61F0">
              <w:rPr>
                <w:sz w:val="16"/>
                <w:szCs w:val="16"/>
              </w:rPr>
              <w:t>645,1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4CF0160" w14:textId="77777777" w:rsidR="009E61F0" w:rsidRPr="009E61F0" w:rsidRDefault="009E61F0" w:rsidP="009E61F0">
            <w:pPr>
              <w:jc w:val="right"/>
              <w:rPr>
                <w:sz w:val="16"/>
                <w:szCs w:val="16"/>
              </w:rPr>
            </w:pPr>
            <w:r w:rsidRPr="009E61F0">
              <w:rPr>
                <w:sz w:val="16"/>
                <w:szCs w:val="16"/>
              </w:rPr>
              <w:t>85,7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4747407" w14:textId="77777777" w:rsidR="009E61F0" w:rsidRPr="009E61F0" w:rsidRDefault="009E61F0" w:rsidP="009E61F0">
            <w:pPr>
              <w:jc w:val="center"/>
              <w:rPr>
                <w:sz w:val="16"/>
                <w:szCs w:val="16"/>
              </w:rPr>
            </w:pPr>
            <w:r w:rsidRPr="009E61F0">
              <w:rPr>
                <w:sz w:val="16"/>
                <w:szCs w:val="16"/>
              </w:rPr>
              <w:t>4,43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293F434" w14:textId="77777777" w:rsidR="009E61F0" w:rsidRPr="009E61F0" w:rsidRDefault="009E61F0" w:rsidP="009E61F0">
            <w:pPr>
              <w:jc w:val="right"/>
              <w:rPr>
                <w:sz w:val="16"/>
                <w:szCs w:val="16"/>
              </w:rPr>
            </w:pPr>
            <w:r w:rsidRPr="009E61F0">
              <w:rPr>
                <w:sz w:val="16"/>
                <w:szCs w:val="16"/>
              </w:rPr>
              <w:t>806,0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110C498F" w14:textId="77777777" w:rsidR="009E61F0" w:rsidRPr="009E61F0" w:rsidRDefault="009E61F0" w:rsidP="009E61F0">
            <w:pPr>
              <w:jc w:val="right"/>
              <w:rPr>
                <w:sz w:val="16"/>
                <w:szCs w:val="16"/>
              </w:rPr>
            </w:pPr>
            <w:r w:rsidRPr="009E61F0">
              <w:rPr>
                <w:sz w:val="16"/>
                <w:szCs w:val="16"/>
              </w:rPr>
              <w:t>107,0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F6E9E2F" w14:textId="77777777" w:rsidR="009E61F0" w:rsidRPr="009E61F0" w:rsidRDefault="009E61F0" w:rsidP="009E61F0">
            <w:pPr>
              <w:jc w:val="center"/>
              <w:rPr>
                <w:sz w:val="16"/>
                <w:szCs w:val="16"/>
              </w:rPr>
            </w:pPr>
            <w:r w:rsidRPr="009E61F0">
              <w:rPr>
                <w:sz w:val="16"/>
                <w:szCs w:val="16"/>
              </w:rPr>
              <w:t>8,30</w:t>
            </w:r>
          </w:p>
        </w:tc>
      </w:tr>
      <w:tr w:rsidR="009E61F0" w:rsidRPr="009E61F0" w14:paraId="10006921" w14:textId="77777777" w:rsidTr="00BE4737">
        <w:trPr>
          <w:trHeight w:val="121"/>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5317C" w14:textId="77777777" w:rsidR="009E61F0" w:rsidRPr="009E61F0" w:rsidRDefault="009E61F0" w:rsidP="009E61F0">
            <w:pPr>
              <w:jc w:val="both"/>
              <w:rPr>
                <w:i/>
                <w:iCs/>
                <w:sz w:val="16"/>
              </w:rPr>
            </w:pPr>
            <w:r w:rsidRPr="009E61F0">
              <w:rPr>
                <w:i/>
                <w:iCs/>
                <w:sz w:val="16"/>
              </w:rPr>
              <w:t>2.3. potpore na lokalnoj razini</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2682D80" w14:textId="77777777" w:rsidR="009E61F0" w:rsidRPr="009E61F0" w:rsidRDefault="009E61F0" w:rsidP="009E61F0">
            <w:pPr>
              <w:jc w:val="right"/>
              <w:rPr>
                <w:sz w:val="16"/>
                <w:szCs w:val="16"/>
              </w:rPr>
            </w:pPr>
            <w:r w:rsidRPr="009E61F0">
              <w:rPr>
                <w:sz w:val="16"/>
                <w:szCs w:val="16"/>
              </w:rPr>
              <w:t>767,0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1A65DF8" w14:textId="77777777" w:rsidR="009E61F0" w:rsidRPr="009E61F0" w:rsidRDefault="009E61F0" w:rsidP="009E61F0">
            <w:pPr>
              <w:jc w:val="right"/>
              <w:rPr>
                <w:sz w:val="16"/>
                <w:szCs w:val="16"/>
              </w:rPr>
            </w:pPr>
            <w:r w:rsidRPr="009E61F0">
              <w:rPr>
                <w:sz w:val="16"/>
                <w:szCs w:val="16"/>
              </w:rPr>
              <w:t>101,8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6FBE19" w14:textId="77777777" w:rsidR="009E61F0" w:rsidRPr="009E61F0" w:rsidRDefault="009E61F0" w:rsidP="009E61F0">
            <w:pPr>
              <w:jc w:val="center"/>
              <w:rPr>
                <w:sz w:val="16"/>
                <w:szCs w:val="16"/>
              </w:rPr>
            </w:pPr>
            <w:r w:rsidRPr="009E61F0">
              <w:rPr>
                <w:sz w:val="16"/>
                <w:szCs w:val="16"/>
              </w:rPr>
              <w:t>4,93</w:t>
            </w:r>
          </w:p>
        </w:tc>
        <w:tc>
          <w:tcPr>
            <w:tcW w:w="776" w:type="dxa"/>
            <w:tcBorders>
              <w:top w:val="single" w:sz="4" w:space="0" w:color="auto"/>
              <w:left w:val="nil"/>
              <w:bottom w:val="single" w:sz="4" w:space="0" w:color="auto"/>
              <w:right w:val="single" w:sz="4" w:space="0" w:color="auto"/>
            </w:tcBorders>
            <w:shd w:val="clear" w:color="auto" w:fill="auto"/>
            <w:noWrap/>
            <w:vAlign w:val="center"/>
            <w:hideMark/>
          </w:tcPr>
          <w:p w14:paraId="17DC981B" w14:textId="77777777" w:rsidR="009E61F0" w:rsidRPr="009E61F0" w:rsidRDefault="009E61F0" w:rsidP="009E61F0">
            <w:pPr>
              <w:jc w:val="right"/>
              <w:rPr>
                <w:sz w:val="16"/>
                <w:szCs w:val="16"/>
              </w:rPr>
            </w:pPr>
            <w:r w:rsidRPr="009E61F0">
              <w:rPr>
                <w:sz w:val="16"/>
                <w:szCs w:val="16"/>
              </w:rPr>
              <w:t>933,9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4C4012E" w14:textId="77777777" w:rsidR="009E61F0" w:rsidRPr="009E61F0" w:rsidRDefault="009E61F0" w:rsidP="009E61F0">
            <w:pPr>
              <w:jc w:val="right"/>
              <w:rPr>
                <w:sz w:val="16"/>
                <w:szCs w:val="16"/>
              </w:rPr>
            </w:pPr>
            <w:r w:rsidRPr="009E61F0">
              <w:rPr>
                <w:sz w:val="16"/>
                <w:szCs w:val="16"/>
              </w:rPr>
              <w:t>124,1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E6DEC1E" w14:textId="77777777" w:rsidR="009E61F0" w:rsidRPr="009E61F0" w:rsidRDefault="009E61F0" w:rsidP="009E61F0">
            <w:pPr>
              <w:jc w:val="center"/>
              <w:rPr>
                <w:sz w:val="16"/>
                <w:szCs w:val="16"/>
              </w:rPr>
            </w:pPr>
            <w:r w:rsidRPr="009E61F0">
              <w:rPr>
                <w:sz w:val="16"/>
                <w:szCs w:val="16"/>
              </w:rPr>
              <w:t>6,41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A0833C3" w14:textId="77777777" w:rsidR="009E61F0" w:rsidRPr="009E61F0" w:rsidRDefault="009E61F0" w:rsidP="009E61F0">
            <w:pPr>
              <w:jc w:val="right"/>
              <w:rPr>
                <w:sz w:val="16"/>
                <w:szCs w:val="16"/>
              </w:rPr>
            </w:pPr>
            <w:r w:rsidRPr="009E61F0">
              <w:rPr>
                <w:sz w:val="16"/>
                <w:szCs w:val="16"/>
              </w:rPr>
              <w:t>901,7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7B672DD" w14:textId="77777777" w:rsidR="009E61F0" w:rsidRPr="009E61F0" w:rsidRDefault="009E61F0" w:rsidP="009E61F0">
            <w:pPr>
              <w:jc w:val="right"/>
              <w:rPr>
                <w:sz w:val="16"/>
                <w:szCs w:val="16"/>
              </w:rPr>
            </w:pPr>
            <w:r w:rsidRPr="009E61F0">
              <w:rPr>
                <w:sz w:val="16"/>
                <w:szCs w:val="16"/>
              </w:rPr>
              <w:t>119,7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2D617CE0" w14:textId="77777777" w:rsidR="009E61F0" w:rsidRPr="009E61F0" w:rsidRDefault="009E61F0" w:rsidP="009E61F0">
            <w:pPr>
              <w:jc w:val="center"/>
              <w:rPr>
                <w:sz w:val="16"/>
                <w:szCs w:val="16"/>
              </w:rPr>
            </w:pPr>
            <w:r w:rsidRPr="009E61F0">
              <w:rPr>
                <w:sz w:val="16"/>
                <w:szCs w:val="16"/>
              </w:rPr>
              <w:t>9,29</w:t>
            </w:r>
          </w:p>
        </w:tc>
      </w:tr>
      <w:tr w:rsidR="009E61F0" w:rsidRPr="009E61F0" w14:paraId="39A54C76" w14:textId="77777777" w:rsidTr="00BE4737">
        <w:trPr>
          <w:trHeight w:val="225"/>
        </w:trPr>
        <w:tc>
          <w:tcPr>
            <w:tcW w:w="2830" w:type="dxa"/>
            <w:tcBorders>
              <w:top w:val="single" w:sz="4" w:space="0" w:color="auto"/>
              <w:left w:val="single" w:sz="4" w:space="0" w:color="auto"/>
              <w:bottom w:val="single" w:sz="4" w:space="0" w:color="auto"/>
              <w:right w:val="single" w:sz="4" w:space="0" w:color="auto"/>
            </w:tcBorders>
            <w:shd w:val="clear" w:color="auto" w:fill="auto"/>
            <w:vAlign w:val="bottom"/>
          </w:tcPr>
          <w:p w14:paraId="7ACDE2F6" w14:textId="3B0083F7" w:rsidR="009E61F0" w:rsidRPr="00BE4737" w:rsidRDefault="009E61F0" w:rsidP="009E61F0">
            <w:pPr>
              <w:rPr>
                <w:rFonts w:eastAsia="Times New Roman"/>
                <w:iCs/>
                <w:sz w:val="16"/>
              </w:rPr>
            </w:pPr>
            <w:r w:rsidRPr="00BE4737">
              <w:rPr>
                <w:rFonts w:eastAsia="Times New Roman"/>
                <w:iCs/>
                <w:sz w:val="16"/>
              </w:rPr>
              <w:t xml:space="preserve">3. </w:t>
            </w:r>
            <w:r w:rsidR="00B317E0" w:rsidRPr="00BE4737">
              <w:rPr>
                <w:sz w:val="16"/>
              </w:rPr>
              <w:t>Potpore za suzbijanje učinaka COVID-a i ruske agresije na Ukrajinu*</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788FE9D" w14:textId="77777777" w:rsidR="009E61F0" w:rsidRPr="009E61F0" w:rsidRDefault="009E61F0" w:rsidP="009E61F0">
            <w:pPr>
              <w:jc w:val="right"/>
              <w:rPr>
                <w:b/>
                <w:sz w:val="16"/>
                <w:szCs w:val="16"/>
              </w:rPr>
            </w:pPr>
            <w:r w:rsidRPr="009E61F0">
              <w:rPr>
                <w:b/>
                <w:sz w:val="16"/>
                <w:szCs w:val="16"/>
              </w:rPr>
              <w:t>3.846,4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D9CA1A0" w14:textId="77777777" w:rsidR="009E61F0" w:rsidRPr="009E61F0" w:rsidRDefault="009E61F0" w:rsidP="009E61F0">
            <w:pPr>
              <w:jc w:val="right"/>
              <w:rPr>
                <w:b/>
                <w:sz w:val="16"/>
                <w:szCs w:val="16"/>
              </w:rPr>
            </w:pPr>
            <w:r w:rsidRPr="009E61F0">
              <w:rPr>
                <w:b/>
                <w:sz w:val="16"/>
                <w:szCs w:val="16"/>
              </w:rPr>
              <w:t>510,6</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CF17A1A" w14:textId="77777777" w:rsidR="009E61F0" w:rsidRPr="009E61F0" w:rsidRDefault="009E61F0" w:rsidP="009E61F0">
            <w:pPr>
              <w:jc w:val="center"/>
              <w:rPr>
                <w:b/>
                <w:sz w:val="16"/>
                <w:szCs w:val="16"/>
              </w:rPr>
            </w:pPr>
            <w:r w:rsidRPr="009E61F0">
              <w:rPr>
                <w:b/>
                <w:sz w:val="16"/>
                <w:szCs w:val="16"/>
              </w:rPr>
              <w:t>24,74</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46E5FE67" w14:textId="77777777" w:rsidR="009E61F0" w:rsidRPr="009E61F0" w:rsidRDefault="009E61F0" w:rsidP="009E61F0">
            <w:pPr>
              <w:jc w:val="right"/>
              <w:rPr>
                <w:b/>
                <w:sz w:val="16"/>
                <w:szCs w:val="16"/>
              </w:rPr>
            </w:pPr>
            <w:r w:rsidRPr="009E61F0">
              <w:rPr>
                <w:b/>
                <w:sz w:val="16"/>
                <w:szCs w:val="16"/>
              </w:rPr>
              <w:t>6.438,3</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05D8FC9" w14:textId="77777777" w:rsidR="009E61F0" w:rsidRPr="009E61F0" w:rsidRDefault="009E61F0" w:rsidP="009E61F0">
            <w:pPr>
              <w:jc w:val="right"/>
              <w:rPr>
                <w:b/>
                <w:sz w:val="16"/>
                <w:szCs w:val="16"/>
              </w:rPr>
            </w:pPr>
            <w:r w:rsidRPr="009E61F0">
              <w:rPr>
                <w:b/>
                <w:sz w:val="16"/>
                <w:szCs w:val="16"/>
              </w:rPr>
              <w:t>855,7</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061C7BF" w14:textId="77777777" w:rsidR="009E61F0" w:rsidRPr="009E61F0" w:rsidRDefault="009E61F0" w:rsidP="009E61F0">
            <w:pPr>
              <w:jc w:val="center"/>
              <w:rPr>
                <w:b/>
                <w:sz w:val="16"/>
                <w:szCs w:val="16"/>
              </w:rPr>
            </w:pPr>
            <w:r w:rsidRPr="009E61F0">
              <w:rPr>
                <w:b/>
                <w:sz w:val="16"/>
                <w:szCs w:val="16"/>
              </w:rPr>
              <w:t>44,18</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238A6EE" w14:textId="77777777" w:rsidR="009E61F0" w:rsidRPr="009E61F0" w:rsidRDefault="009E61F0" w:rsidP="009E61F0">
            <w:pPr>
              <w:jc w:val="right"/>
              <w:rPr>
                <w:b/>
                <w:sz w:val="16"/>
                <w:szCs w:val="16"/>
              </w:rPr>
            </w:pPr>
            <w:r w:rsidRPr="009E61F0">
              <w:rPr>
                <w:b/>
                <w:sz w:val="16"/>
                <w:szCs w:val="16"/>
              </w:rPr>
              <w:t>2.863,3</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268D7B2" w14:textId="77777777" w:rsidR="009E61F0" w:rsidRPr="009E61F0" w:rsidRDefault="009E61F0" w:rsidP="009E61F0">
            <w:pPr>
              <w:jc w:val="right"/>
              <w:rPr>
                <w:b/>
                <w:sz w:val="16"/>
                <w:szCs w:val="16"/>
              </w:rPr>
            </w:pPr>
            <w:r w:rsidRPr="009E61F0">
              <w:rPr>
                <w:b/>
                <w:sz w:val="16"/>
                <w:szCs w:val="16"/>
              </w:rPr>
              <w:t>380,2</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B279C54" w14:textId="77777777" w:rsidR="009E61F0" w:rsidRPr="009E61F0" w:rsidRDefault="009E61F0" w:rsidP="009E61F0">
            <w:pPr>
              <w:jc w:val="center"/>
              <w:rPr>
                <w:b/>
                <w:sz w:val="16"/>
                <w:szCs w:val="16"/>
              </w:rPr>
            </w:pPr>
            <w:r w:rsidRPr="009E61F0">
              <w:rPr>
                <w:b/>
                <w:sz w:val="16"/>
                <w:szCs w:val="16"/>
              </w:rPr>
              <w:t>29,50</w:t>
            </w:r>
          </w:p>
        </w:tc>
      </w:tr>
    </w:tbl>
    <w:p w14:paraId="15730DC8" w14:textId="77777777" w:rsidR="008F4FFD" w:rsidRPr="009E61F0" w:rsidRDefault="008F4FFD" w:rsidP="00BE487D">
      <w:pPr>
        <w:contextualSpacing/>
        <w:jc w:val="both"/>
        <w:rPr>
          <w:i/>
          <w:sz w:val="20"/>
        </w:rPr>
      </w:pPr>
      <w:r w:rsidRPr="009E61F0">
        <w:rPr>
          <w:i/>
          <w:sz w:val="20"/>
        </w:rPr>
        <w:t>Izvor: Ministarstvo financija i davatelji potpora; podaci obrađeni u Ministarstvu financija</w:t>
      </w:r>
    </w:p>
    <w:p w14:paraId="76732CC3" w14:textId="77777777" w:rsidR="00B317E0" w:rsidRPr="00871913" w:rsidRDefault="00B317E0" w:rsidP="00BE4737">
      <w:pPr>
        <w:jc w:val="both"/>
        <w:rPr>
          <w:i/>
          <w:sz w:val="20"/>
        </w:rPr>
      </w:pPr>
      <w:r w:rsidRPr="00871913">
        <w:rPr>
          <w:i/>
          <w:sz w:val="20"/>
        </w:rPr>
        <w:t xml:space="preserve">*Potpore za suzbijanje učinaka COVID-a i ruske agresije na Ukrajinu su potpore dodijeljene prema Privremenim okvirima: Privremeni okvir za dodjelu potpora gospodarstvu za suzbijanje učinaka COVID-a 19 i Privremeni okvir za dodjelu potpora za suzbijanje učinaka ruske agresije na Ukrajinu </w:t>
      </w:r>
    </w:p>
    <w:p w14:paraId="765DF818" w14:textId="77777777" w:rsidR="00B317E0" w:rsidRPr="009E61F0" w:rsidRDefault="00B317E0" w:rsidP="00BE487D">
      <w:pPr>
        <w:jc w:val="both"/>
      </w:pPr>
    </w:p>
    <w:p w14:paraId="4B366D72" w14:textId="77777777" w:rsidR="0088692A" w:rsidRPr="00BE4737" w:rsidRDefault="0088692A" w:rsidP="00BE487D">
      <w:pPr>
        <w:jc w:val="both"/>
      </w:pPr>
      <w:r w:rsidRPr="00BE4737">
        <w:t xml:space="preserve">Udio potpora </w:t>
      </w:r>
      <w:r w:rsidR="001566DB" w:rsidRPr="00BE4737">
        <w:t xml:space="preserve">u </w:t>
      </w:r>
      <w:r w:rsidRPr="00BE4737">
        <w:t xml:space="preserve">sektoru industrije i usluga </w:t>
      </w:r>
      <w:r w:rsidR="00295948" w:rsidRPr="00BE4737">
        <w:t>u BDP-u u 202</w:t>
      </w:r>
      <w:r w:rsidR="001566DB" w:rsidRPr="00BE4737">
        <w:t>2</w:t>
      </w:r>
      <w:r w:rsidR="00295948" w:rsidRPr="00BE4737">
        <w:t>. godin</w:t>
      </w:r>
      <w:r w:rsidR="001566DB" w:rsidRPr="00BE4737">
        <w:t>i</w:t>
      </w:r>
      <w:r w:rsidR="00295948" w:rsidRPr="00BE4737">
        <w:t xml:space="preserve"> iznosio je </w:t>
      </w:r>
      <w:r w:rsidR="001566DB" w:rsidRPr="00BE4737">
        <w:t>1</w:t>
      </w:r>
      <w:r w:rsidR="00295948" w:rsidRPr="00BE4737">
        <w:t>,92 posto</w:t>
      </w:r>
      <w:r w:rsidR="00FB1A84" w:rsidRPr="00BE4737">
        <w:t>, u 202</w:t>
      </w:r>
      <w:r w:rsidR="001566DB" w:rsidRPr="00BE4737">
        <w:t>1</w:t>
      </w:r>
      <w:r w:rsidR="00FB1A84" w:rsidRPr="00BE4737">
        <w:t xml:space="preserve">. godini </w:t>
      </w:r>
      <w:r w:rsidR="001566DB" w:rsidRPr="00BE4737">
        <w:t>3,32</w:t>
      </w:r>
      <w:r w:rsidR="00FB1A84" w:rsidRPr="00BE4737">
        <w:t xml:space="preserve"> posto dok je u 20</w:t>
      </w:r>
      <w:r w:rsidR="001566DB" w:rsidRPr="00BE4737">
        <w:t>20</w:t>
      </w:r>
      <w:r w:rsidR="00FB1A84" w:rsidRPr="00BE4737">
        <w:t xml:space="preserve">. godini iznosio </w:t>
      </w:r>
      <w:r w:rsidR="001566DB" w:rsidRPr="00BE4737">
        <w:t>4,09</w:t>
      </w:r>
      <w:r w:rsidR="00FB1A84" w:rsidRPr="00BE4737">
        <w:t xml:space="preserve"> posto. Udio potpora sektoru industrije i usluga </w:t>
      </w:r>
      <w:r w:rsidRPr="00BE4737">
        <w:t>u ukupno dodijeljenim potporama</w:t>
      </w:r>
      <w:r w:rsidR="00FB1A84" w:rsidRPr="00BE4737">
        <w:t>, u 202</w:t>
      </w:r>
      <w:r w:rsidR="001566DB" w:rsidRPr="00BE4737">
        <w:t>2</w:t>
      </w:r>
      <w:r w:rsidR="00FB1A84" w:rsidRPr="00BE4737">
        <w:t>. godini</w:t>
      </w:r>
      <w:r w:rsidRPr="00BE4737">
        <w:t xml:space="preserve"> iznosio je </w:t>
      </w:r>
      <w:r w:rsidR="001566DB" w:rsidRPr="00BE4737">
        <w:t>57</w:t>
      </w:r>
      <w:r w:rsidRPr="00BE4737">
        <w:t xml:space="preserve"> posto, u 20</w:t>
      </w:r>
      <w:r w:rsidR="00FB1A84" w:rsidRPr="00BE4737">
        <w:t>2</w:t>
      </w:r>
      <w:r w:rsidR="001566DB" w:rsidRPr="00BE4737">
        <w:t>1</w:t>
      </w:r>
      <w:r w:rsidRPr="00BE4737">
        <w:t xml:space="preserve">. godini </w:t>
      </w:r>
      <w:r w:rsidR="001566DB" w:rsidRPr="00BE4737">
        <w:t xml:space="preserve">65,8 </w:t>
      </w:r>
      <w:r w:rsidRPr="00BE4737">
        <w:t xml:space="preserve">posto </w:t>
      </w:r>
      <w:r w:rsidR="00FB1A84" w:rsidRPr="00BE4737">
        <w:t xml:space="preserve">i </w:t>
      </w:r>
      <w:r w:rsidRPr="00BE4737">
        <w:t>u 20</w:t>
      </w:r>
      <w:r w:rsidR="001566DB" w:rsidRPr="00BE4737">
        <w:t>20</w:t>
      </w:r>
      <w:r w:rsidRPr="00BE4737">
        <w:t xml:space="preserve">. godini iznosio </w:t>
      </w:r>
      <w:r w:rsidR="00FB1A84" w:rsidRPr="00BE4737">
        <w:t xml:space="preserve">je </w:t>
      </w:r>
      <w:r w:rsidR="001566DB" w:rsidRPr="00BE4737">
        <w:t>66,9</w:t>
      </w:r>
      <w:r w:rsidRPr="00BE4737">
        <w:t xml:space="preserve"> posto.</w:t>
      </w:r>
    </w:p>
    <w:p w14:paraId="02117D2B" w14:textId="77777777" w:rsidR="00D8046B" w:rsidRPr="00BE4737" w:rsidRDefault="00D8046B" w:rsidP="00BE487D">
      <w:pPr>
        <w:jc w:val="both"/>
      </w:pPr>
    </w:p>
    <w:p w14:paraId="73FB8A6C" w14:textId="219DA7A8" w:rsidR="00826C27" w:rsidRPr="00BE4737" w:rsidRDefault="00FB1A84" w:rsidP="00BE487D">
      <w:pPr>
        <w:jc w:val="both"/>
      </w:pPr>
      <w:r w:rsidRPr="00BE4737">
        <w:t>U</w:t>
      </w:r>
      <w:r w:rsidR="008F4FFD" w:rsidRPr="00BE4737">
        <w:t>nutar</w:t>
      </w:r>
      <w:r w:rsidRPr="00BE4737">
        <w:t xml:space="preserve"> </w:t>
      </w:r>
      <w:r w:rsidR="008F4FFD" w:rsidRPr="00BE4737">
        <w:t xml:space="preserve">potpora </w:t>
      </w:r>
      <w:r w:rsidRPr="00BE4737">
        <w:t xml:space="preserve">u </w:t>
      </w:r>
      <w:r w:rsidR="008F4FFD" w:rsidRPr="00BE4737">
        <w:t xml:space="preserve">sektoru industrije i usluga dodijeljenih </w:t>
      </w:r>
      <w:r w:rsidRPr="00BE4737">
        <w:t>u 202</w:t>
      </w:r>
      <w:r w:rsidR="001566DB" w:rsidRPr="00BE4737">
        <w:t>2</w:t>
      </w:r>
      <w:r w:rsidRPr="00BE4737">
        <w:t xml:space="preserve">. godini </w:t>
      </w:r>
      <w:r w:rsidR="008F4FFD" w:rsidRPr="00BE4737">
        <w:t xml:space="preserve">u iznosu od </w:t>
      </w:r>
      <w:r w:rsidR="001566DB" w:rsidRPr="00BE4737">
        <w:t xml:space="preserve">9.705 </w:t>
      </w:r>
      <w:r w:rsidR="008F4FFD" w:rsidRPr="00BE4737">
        <w:t xml:space="preserve">milijuna kuna, </w:t>
      </w:r>
      <w:r w:rsidR="00826C27" w:rsidRPr="00BE4737">
        <w:t xml:space="preserve">posebnim sektorima je dodijeljen iznos od </w:t>
      </w:r>
      <w:r w:rsidR="001566DB" w:rsidRPr="00BE4737">
        <w:t xml:space="preserve">4.409,7 </w:t>
      </w:r>
      <w:r w:rsidR="00826C27" w:rsidRPr="00BE4737">
        <w:t xml:space="preserve">milijuna kuna odnosno s udjelom od </w:t>
      </w:r>
      <w:r w:rsidR="001566DB" w:rsidRPr="00BE4737">
        <w:t xml:space="preserve">45,4 </w:t>
      </w:r>
      <w:r w:rsidR="00826C27" w:rsidRPr="00BE4737">
        <w:t xml:space="preserve">posto u sektoru industrije i usluga, </w:t>
      </w:r>
      <w:r w:rsidR="001566DB" w:rsidRPr="00BE4737">
        <w:t xml:space="preserve">kao potpora podrške gospodarstvu u COVID–19 </w:t>
      </w:r>
      <w:proofErr w:type="spellStart"/>
      <w:r w:rsidR="001566DB" w:rsidRPr="00BE4737">
        <w:t>pandemiji</w:t>
      </w:r>
      <w:proofErr w:type="spellEnd"/>
      <w:r w:rsidR="001566DB" w:rsidRPr="00BE4737">
        <w:t xml:space="preserve"> </w:t>
      </w:r>
      <w:r w:rsidR="00BE4737">
        <w:t>te za suzbijanje učinaka ruske agresije na Ukrajinu</w:t>
      </w:r>
      <w:r w:rsidR="00BE4737" w:rsidRPr="00BE4737">
        <w:t xml:space="preserve"> </w:t>
      </w:r>
      <w:r w:rsidR="001566DB" w:rsidRPr="00BE4737">
        <w:t xml:space="preserve">dodijeljen je iznos od 2.863,3 milijuna kuna ili 29,5 posto, te je </w:t>
      </w:r>
      <w:r w:rsidR="00826C27" w:rsidRPr="00BE4737">
        <w:t xml:space="preserve">horizontalnim ciljevima, uključujući horizontalne potpore, regionalne potpore i potpore na lokalnoj razini, dodijeljen iznos od </w:t>
      </w:r>
      <w:r w:rsidR="00B43F61" w:rsidRPr="00BE4737">
        <w:t xml:space="preserve">2.432 </w:t>
      </w:r>
      <w:r w:rsidR="00826C27" w:rsidRPr="00BE4737">
        <w:t>milijuna kuna ili 2</w:t>
      </w:r>
      <w:r w:rsidR="00B43F61" w:rsidRPr="00BE4737">
        <w:t>5,1</w:t>
      </w:r>
      <w:r w:rsidR="00826C27" w:rsidRPr="00BE4737">
        <w:t xml:space="preserve"> posto</w:t>
      </w:r>
      <w:r w:rsidR="00BE4737" w:rsidRPr="00BE4737">
        <w:t>.</w:t>
      </w:r>
      <w:r w:rsidR="00826C27" w:rsidRPr="00BE4737">
        <w:t xml:space="preserve"> </w:t>
      </w:r>
    </w:p>
    <w:p w14:paraId="75FF545D" w14:textId="77777777" w:rsidR="00BE4737" w:rsidRPr="00BE4737" w:rsidRDefault="00BE4737" w:rsidP="00BE487D">
      <w:pPr>
        <w:jc w:val="both"/>
      </w:pPr>
    </w:p>
    <w:p w14:paraId="046C65DE" w14:textId="0420C343" w:rsidR="003D7F03" w:rsidRPr="00BE4737" w:rsidRDefault="00B43F61" w:rsidP="003D7F03">
      <w:pPr>
        <w:jc w:val="both"/>
      </w:pPr>
      <w:r w:rsidRPr="00BE4737">
        <w:t xml:space="preserve">Sektorske potpore odnosno potpore posebnim sektorima </w:t>
      </w:r>
      <w:r w:rsidR="003D7F03" w:rsidRPr="00BE4737">
        <w:t>u 202</w:t>
      </w:r>
      <w:r w:rsidRPr="00BE4737">
        <w:t>2</w:t>
      </w:r>
      <w:r w:rsidR="003D7F03" w:rsidRPr="00BE4737">
        <w:t xml:space="preserve">. godini dodijeljene su u iznosu od </w:t>
      </w:r>
      <w:r w:rsidRPr="00BE4737">
        <w:t xml:space="preserve">4.409,7 </w:t>
      </w:r>
      <w:r w:rsidR="003D7F03" w:rsidRPr="00BE4737">
        <w:t xml:space="preserve">milijuna kuna, što </w:t>
      </w:r>
      <w:r w:rsidRPr="00BE4737">
        <w:t>je</w:t>
      </w:r>
      <w:r w:rsidR="003D7F03" w:rsidRPr="00BE4737">
        <w:t xml:space="preserve"> </w:t>
      </w:r>
      <w:r w:rsidRPr="00BE4737">
        <w:t>povećanje</w:t>
      </w:r>
      <w:r w:rsidR="003D7F03" w:rsidRPr="00BE4737">
        <w:t xml:space="preserve"> za </w:t>
      </w:r>
      <w:r w:rsidRPr="00BE4737">
        <w:t>7,7</w:t>
      </w:r>
      <w:r w:rsidR="003D7F03" w:rsidRPr="00BE4737">
        <w:t xml:space="preserve"> milijuna kuna odnosno</w:t>
      </w:r>
      <w:r w:rsidR="000E3F47" w:rsidRPr="00BE4737">
        <w:t xml:space="preserve"> za</w:t>
      </w:r>
      <w:r w:rsidR="003D7F03" w:rsidRPr="00BE4737">
        <w:t xml:space="preserve"> </w:t>
      </w:r>
      <w:r w:rsidRPr="00BE4737">
        <w:t>0,2</w:t>
      </w:r>
      <w:r w:rsidR="003D7F03" w:rsidRPr="00BE4737">
        <w:t xml:space="preserve"> posto u odnosu na 202</w:t>
      </w:r>
      <w:r w:rsidRPr="00BE4737">
        <w:t>1</w:t>
      </w:r>
      <w:r w:rsidR="003D7F03" w:rsidRPr="00BE4737">
        <w:t xml:space="preserve">. godinu kada su navedene potpore iznosile </w:t>
      </w:r>
      <w:r w:rsidRPr="00BE4737">
        <w:t xml:space="preserve">4.402 </w:t>
      </w:r>
      <w:r w:rsidR="003D7F03" w:rsidRPr="00BE4737">
        <w:t xml:space="preserve">milijuna kuna, te </w:t>
      </w:r>
      <w:r w:rsidRPr="00BE4737">
        <w:t>je</w:t>
      </w:r>
      <w:r w:rsidR="003D7F03" w:rsidRPr="00BE4737">
        <w:t xml:space="preserve"> smanjenje za </w:t>
      </w:r>
      <w:r w:rsidRPr="00BE4737">
        <w:t xml:space="preserve">2.871,6 </w:t>
      </w:r>
      <w:r w:rsidR="003D7F03" w:rsidRPr="00BE4737">
        <w:t>milijun</w:t>
      </w:r>
      <w:r w:rsidRPr="00BE4737">
        <w:t>a</w:t>
      </w:r>
      <w:r w:rsidR="003D7F03" w:rsidRPr="00BE4737">
        <w:t xml:space="preserve"> kuna ili </w:t>
      </w:r>
      <w:r w:rsidRPr="00BE4737">
        <w:t>39,4</w:t>
      </w:r>
      <w:r w:rsidR="003D7F03" w:rsidRPr="00BE4737">
        <w:t xml:space="preserve"> posto u odnosu na 20</w:t>
      </w:r>
      <w:r w:rsidRPr="00BE4737">
        <w:t>20</w:t>
      </w:r>
      <w:r w:rsidR="003D7F03" w:rsidRPr="00BE4737">
        <w:t xml:space="preserve">. godinu kada su </w:t>
      </w:r>
      <w:r w:rsidRPr="00BE4737">
        <w:t>navedene</w:t>
      </w:r>
      <w:r w:rsidR="003D7F03" w:rsidRPr="00BE4737">
        <w:t xml:space="preserve"> potpore iznosile </w:t>
      </w:r>
      <w:r w:rsidRPr="00BE4737">
        <w:t xml:space="preserve">7.281,3 </w:t>
      </w:r>
      <w:r w:rsidR="003D7F03" w:rsidRPr="00BE4737">
        <w:t>milijun</w:t>
      </w:r>
      <w:r w:rsidRPr="00BE4737">
        <w:t>a</w:t>
      </w:r>
      <w:r w:rsidR="003D7F03" w:rsidRPr="00BE4737">
        <w:t xml:space="preserve"> kuna.</w:t>
      </w:r>
    </w:p>
    <w:p w14:paraId="4D8CA873" w14:textId="77777777" w:rsidR="00B43F61" w:rsidRPr="00BE4737" w:rsidRDefault="00B43F61" w:rsidP="00BE487D">
      <w:pPr>
        <w:jc w:val="both"/>
      </w:pPr>
    </w:p>
    <w:p w14:paraId="28272376" w14:textId="58FF398B" w:rsidR="008F4FFD" w:rsidRPr="003F168C" w:rsidRDefault="003D7F03" w:rsidP="00BE487D">
      <w:pPr>
        <w:jc w:val="both"/>
      </w:pPr>
      <w:r w:rsidRPr="00BE4737">
        <w:t>Horizontalne potpore, uključujući horizontalne ciljeve</w:t>
      </w:r>
      <w:r w:rsidR="008F4FFD" w:rsidRPr="00BE4737">
        <w:t>, regionalne potpore i potpore na lokalnoj razini</w:t>
      </w:r>
      <w:r w:rsidR="00234458" w:rsidRPr="00BE4737">
        <w:t xml:space="preserve"> su </w:t>
      </w:r>
      <w:r w:rsidRPr="00BE4737">
        <w:t>u 202</w:t>
      </w:r>
      <w:r w:rsidR="00234458" w:rsidRPr="00BE4737">
        <w:t>2</w:t>
      </w:r>
      <w:r w:rsidRPr="00BE4737">
        <w:t>. godini</w:t>
      </w:r>
      <w:r w:rsidR="008F4FFD" w:rsidRPr="00BE4737">
        <w:t xml:space="preserve"> dodijeljene u iznosu od </w:t>
      </w:r>
      <w:r w:rsidR="00234458" w:rsidRPr="00BE4737">
        <w:t>2.432</w:t>
      </w:r>
      <w:r w:rsidRPr="00BE4737">
        <w:t xml:space="preserve"> </w:t>
      </w:r>
      <w:r w:rsidR="008F4FFD" w:rsidRPr="00BE4737">
        <w:t>milijuna kuna</w:t>
      </w:r>
      <w:r w:rsidRPr="00BE4737">
        <w:t>,</w:t>
      </w:r>
      <w:r w:rsidR="008F4FFD" w:rsidRPr="00BE4737">
        <w:t xml:space="preserve"> </w:t>
      </w:r>
      <w:r w:rsidRPr="00BE4737">
        <w:t xml:space="preserve">što </w:t>
      </w:r>
      <w:r w:rsidR="00234458" w:rsidRPr="00BE4737">
        <w:t>je</w:t>
      </w:r>
      <w:r w:rsidRPr="00BE4737">
        <w:t xml:space="preserve"> smanjenje za </w:t>
      </w:r>
      <w:r w:rsidR="00234458" w:rsidRPr="00BE4737">
        <w:t xml:space="preserve">1.300,7 </w:t>
      </w:r>
      <w:r w:rsidR="008F4FFD" w:rsidRPr="00BE4737">
        <w:t>milijun</w:t>
      </w:r>
      <w:r w:rsidR="000C1B2B" w:rsidRPr="00BE4737">
        <w:t>a</w:t>
      </w:r>
      <w:r w:rsidR="008F4FFD" w:rsidRPr="00BE4737">
        <w:t xml:space="preserve"> kuna ili </w:t>
      </w:r>
      <w:r w:rsidR="00234458" w:rsidRPr="00BE4737">
        <w:t>34,8</w:t>
      </w:r>
      <w:r w:rsidR="008F4FFD" w:rsidRPr="00BE4737">
        <w:t xml:space="preserve"> posto u odnosu na 20</w:t>
      </w:r>
      <w:r w:rsidRPr="00BE4737">
        <w:t>2</w:t>
      </w:r>
      <w:r w:rsidR="00234458" w:rsidRPr="00BE4737">
        <w:t>1</w:t>
      </w:r>
      <w:r w:rsidR="008F4FFD" w:rsidRPr="00BE4737">
        <w:t xml:space="preserve">. godinu kada su </w:t>
      </w:r>
      <w:r w:rsidRPr="00BE4737">
        <w:t xml:space="preserve">horizontalne potpore </w:t>
      </w:r>
      <w:r w:rsidR="008F4FFD" w:rsidRPr="00BE4737">
        <w:t xml:space="preserve">iznosile </w:t>
      </w:r>
      <w:r w:rsidR="00234458" w:rsidRPr="00BE4737">
        <w:t xml:space="preserve">3.732,7 </w:t>
      </w:r>
      <w:r w:rsidR="008F4FFD" w:rsidRPr="00BE4737">
        <w:t xml:space="preserve">milijuna kuna, </w:t>
      </w:r>
      <w:r w:rsidRPr="00BE4737">
        <w:t xml:space="preserve">te </w:t>
      </w:r>
      <w:r w:rsidR="00234458" w:rsidRPr="00BE4737">
        <w:t>je smanjenje</w:t>
      </w:r>
      <w:r w:rsidRPr="00BE4737">
        <w:t xml:space="preserve"> za </w:t>
      </w:r>
      <w:r w:rsidR="00234458" w:rsidRPr="00BE4737">
        <w:t xml:space="preserve">1.989,8 </w:t>
      </w:r>
      <w:r w:rsidR="008F4FFD" w:rsidRPr="00BE4737">
        <w:t>milijun</w:t>
      </w:r>
      <w:r w:rsidR="000C1B2B" w:rsidRPr="00BE4737">
        <w:t>a</w:t>
      </w:r>
      <w:r w:rsidR="008F4FFD" w:rsidRPr="00BE4737">
        <w:t xml:space="preserve"> kuna ili </w:t>
      </w:r>
      <w:r w:rsidR="00234458" w:rsidRPr="00BE4737">
        <w:t>45</w:t>
      </w:r>
      <w:r w:rsidR="008F4FFD" w:rsidRPr="00BE4737">
        <w:t xml:space="preserve"> posto u odnosu na 20</w:t>
      </w:r>
      <w:r w:rsidR="00234458" w:rsidRPr="00BE4737">
        <w:t>20</w:t>
      </w:r>
      <w:r w:rsidR="008F4FFD" w:rsidRPr="00BE4737">
        <w:t xml:space="preserve">. godinu, kada su </w:t>
      </w:r>
      <w:r w:rsidRPr="00BE4737">
        <w:t xml:space="preserve">potpore </w:t>
      </w:r>
      <w:r w:rsidR="008F4FFD" w:rsidRPr="00BE4737">
        <w:t xml:space="preserve">iznosile </w:t>
      </w:r>
      <w:r w:rsidR="00234458" w:rsidRPr="00BE4737">
        <w:t xml:space="preserve">4.421,8 </w:t>
      </w:r>
      <w:r w:rsidR="008F4FFD" w:rsidRPr="00BE4737">
        <w:t xml:space="preserve">milijuna kuna. </w:t>
      </w:r>
      <w:r w:rsidR="00960DCD" w:rsidRPr="00BE4737">
        <w:t xml:space="preserve">Unutar horizontalnih potpora </w:t>
      </w:r>
      <w:r w:rsidR="00234458" w:rsidRPr="00BE4737">
        <w:t xml:space="preserve">dodijeljenih </w:t>
      </w:r>
      <w:r w:rsidR="00960DCD" w:rsidRPr="00BE4737">
        <w:t>u 202</w:t>
      </w:r>
      <w:r w:rsidR="00234458" w:rsidRPr="00BE4737">
        <w:t>2</w:t>
      </w:r>
      <w:r w:rsidR="00960DCD" w:rsidRPr="00BE4737">
        <w:t xml:space="preserve">. godini u iznosu od </w:t>
      </w:r>
      <w:r w:rsidR="00234458" w:rsidRPr="00BE4737">
        <w:t xml:space="preserve">2.432 </w:t>
      </w:r>
      <w:r w:rsidR="00960DCD" w:rsidRPr="00BE4737">
        <w:t>milijuna kuna, n</w:t>
      </w:r>
      <w:r w:rsidR="008F4FFD" w:rsidRPr="00BE4737">
        <w:t xml:space="preserve">a </w:t>
      </w:r>
      <w:r w:rsidRPr="00BE4737">
        <w:t xml:space="preserve">horizontalne ciljeve odnosno </w:t>
      </w:r>
      <w:r w:rsidR="008F4FFD" w:rsidRPr="00BE4737">
        <w:t>horizontalne potpore u užem smislu</w:t>
      </w:r>
      <w:r w:rsidR="008F4FFD" w:rsidRPr="00BE4737">
        <w:rPr>
          <w:vertAlign w:val="superscript"/>
        </w:rPr>
        <w:footnoteReference w:id="14"/>
      </w:r>
      <w:r w:rsidR="008F4FFD" w:rsidRPr="00BE4737">
        <w:t xml:space="preserve">, odnosi se iznos od </w:t>
      </w:r>
      <w:r w:rsidR="00234458" w:rsidRPr="00BE4737">
        <w:t xml:space="preserve">724,3 </w:t>
      </w:r>
      <w:r w:rsidR="008F4FFD" w:rsidRPr="00BE4737">
        <w:t xml:space="preserve">milijuna kuna, na regionalne </w:t>
      </w:r>
      <w:r w:rsidR="008F4FFD" w:rsidRPr="00BE4737">
        <w:lastRenderedPageBreak/>
        <w:t>potpore</w:t>
      </w:r>
      <w:r w:rsidR="00A44C81" w:rsidRPr="00BE4737">
        <w:t xml:space="preserve"> odnosi se</w:t>
      </w:r>
      <w:r w:rsidR="008F4FFD" w:rsidRPr="00BE4737">
        <w:t xml:space="preserve"> </w:t>
      </w:r>
      <w:r w:rsidR="00960DCD" w:rsidRPr="00BE4737">
        <w:t xml:space="preserve">iznos od </w:t>
      </w:r>
      <w:r w:rsidR="00234458" w:rsidRPr="00BE4737">
        <w:t xml:space="preserve">806 </w:t>
      </w:r>
      <w:r w:rsidR="008F4FFD" w:rsidRPr="00BE4737">
        <w:t>milijun</w:t>
      </w:r>
      <w:r w:rsidR="00234458" w:rsidRPr="00BE4737">
        <w:t>a</w:t>
      </w:r>
      <w:r w:rsidR="008F4FFD" w:rsidRPr="00BE4737">
        <w:t xml:space="preserve"> kuna </w:t>
      </w:r>
      <w:r w:rsidR="00A44C81" w:rsidRPr="00BE4737">
        <w:t xml:space="preserve">dok se </w:t>
      </w:r>
      <w:r w:rsidR="008F4FFD" w:rsidRPr="00BE4737">
        <w:t xml:space="preserve">na potpore na lokalnoj razini </w:t>
      </w:r>
      <w:r w:rsidR="00A44C81" w:rsidRPr="00BE4737">
        <w:t xml:space="preserve">odnosi </w:t>
      </w:r>
      <w:r w:rsidR="00960DCD" w:rsidRPr="00BE4737">
        <w:t xml:space="preserve">iznos </w:t>
      </w:r>
      <w:r w:rsidR="00960DCD" w:rsidRPr="003F168C">
        <w:t>od 9</w:t>
      </w:r>
      <w:r w:rsidR="00234458" w:rsidRPr="003F168C">
        <w:t>01,7</w:t>
      </w:r>
      <w:r w:rsidR="00960DCD" w:rsidRPr="003F168C">
        <w:t xml:space="preserve"> </w:t>
      </w:r>
      <w:r w:rsidR="008F4FFD" w:rsidRPr="003F168C">
        <w:t>milijun</w:t>
      </w:r>
      <w:r w:rsidR="000C1B2B" w:rsidRPr="003F168C">
        <w:t>a</w:t>
      </w:r>
      <w:r w:rsidR="008F4FFD" w:rsidRPr="003F168C">
        <w:t xml:space="preserve"> kuna.</w:t>
      </w:r>
    </w:p>
    <w:p w14:paraId="00883DFD" w14:textId="77777777" w:rsidR="00234458" w:rsidRPr="003F168C" w:rsidRDefault="00234458" w:rsidP="00BE487D">
      <w:pPr>
        <w:jc w:val="both"/>
      </w:pPr>
    </w:p>
    <w:p w14:paraId="05BEB767" w14:textId="0D4901BC" w:rsidR="00960DCD" w:rsidRPr="00BE4737" w:rsidRDefault="008F4FFD" w:rsidP="00960DCD">
      <w:pPr>
        <w:jc w:val="both"/>
      </w:pPr>
      <w:r w:rsidRPr="003F168C">
        <w:t>Potpore za podršku gospodarstvu u COVID</w:t>
      </w:r>
      <w:r w:rsidR="00960DCD" w:rsidRPr="003F168C">
        <w:t>–</w:t>
      </w:r>
      <w:r w:rsidRPr="003F168C">
        <w:t xml:space="preserve">19 </w:t>
      </w:r>
      <w:proofErr w:type="spellStart"/>
      <w:r w:rsidRPr="003F168C">
        <w:t>pandemiji</w:t>
      </w:r>
      <w:proofErr w:type="spellEnd"/>
      <w:r w:rsidRPr="003F168C">
        <w:t xml:space="preserve"> </w:t>
      </w:r>
      <w:r w:rsidR="003F168C" w:rsidRPr="003F168C">
        <w:t xml:space="preserve">te za suzbijanje učinaka ruske agresije na Ukrajinu </w:t>
      </w:r>
      <w:r w:rsidR="00960DCD" w:rsidRPr="003F168C">
        <w:t>dodijeljene su u 202</w:t>
      </w:r>
      <w:r w:rsidR="00234458" w:rsidRPr="003F168C">
        <w:t>2</w:t>
      </w:r>
      <w:r w:rsidR="00960DCD" w:rsidRPr="003F168C">
        <w:t xml:space="preserve">. godini u iznosu od </w:t>
      </w:r>
      <w:r w:rsidR="00234458" w:rsidRPr="003F168C">
        <w:t xml:space="preserve">2.863,3 </w:t>
      </w:r>
      <w:r w:rsidR="00960DCD" w:rsidRPr="003F168C">
        <w:t xml:space="preserve">milijuna kuna, što </w:t>
      </w:r>
      <w:r w:rsidR="00234458" w:rsidRPr="003F168C">
        <w:t>je smanjenje</w:t>
      </w:r>
      <w:r w:rsidR="00960DCD" w:rsidRPr="003F168C">
        <w:t xml:space="preserve"> za </w:t>
      </w:r>
      <w:r w:rsidR="00234458" w:rsidRPr="003F168C">
        <w:t xml:space="preserve">3.575 </w:t>
      </w:r>
      <w:r w:rsidR="00960DCD" w:rsidRPr="003F168C">
        <w:t xml:space="preserve">milijuna kuna odnosno </w:t>
      </w:r>
      <w:r w:rsidR="00234458" w:rsidRPr="003F168C">
        <w:t xml:space="preserve">55,5 </w:t>
      </w:r>
      <w:r w:rsidR="00960DCD" w:rsidRPr="003F168C">
        <w:t>posto u odnosu na 202</w:t>
      </w:r>
      <w:r w:rsidR="00234458" w:rsidRPr="003F168C">
        <w:t>1</w:t>
      </w:r>
      <w:r w:rsidR="00960DCD" w:rsidRPr="003F168C">
        <w:t>. godinu, kada su</w:t>
      </w:r>
      <w:r w:rsidR="00960DCD" w:rsidRPr="00BE4737">
        <w:t xml:space="preserve"> navedene potpore dodijeljene u iznosu od </w:t>
      </w:r>
      <w:r w:rsidR="00234458" w:rsidRPr="00BE4737">
        <w:t xml:space="preserve">6.438,3 milijuna kuna, te je smanjenje za 983,1 milijun kuna ili </w:t>
      </w:r>
      <w:r w:rsidR="000E3F47" w:rsidRPr="00BE4737">
        <w:t xml:space="preserve">za </w:t>
      </w:r>
      <w:r w:rsidR="00234458" w:rsidRPr="00BE4737">
        <w:t>25,6 posto u odnosu na 2020. godinu kada su navedene potpore iznosile 3.846,4 milijuna kuna.</w:t>
      </w:r>
    </w:p>
    <w:p w14:paraId="008EAF82" w14:textId="77777777" w:rsidR="008C4593" w:rsidRPr="00BE4737" w:rsidRDefault="008C4593" w:rsidP="00BE487D">
      <w:pPr>
        <w:jc w:val="both"/>
      </w:pPr>
    </w:p>
    <w:p w14:paraId="7CEFB8F7" w14:textId="47ECD9E5" w:rsidR="00960DCD" w:rsidRPr="00BE4737" w:rsidRDefault="00960DCD" w:rsidP="00BE487D">
      <w:pPr>
        <w:jc w:val="both"/>
      </w:pPr>
      <w:r w:rsidRPr="00BE4737">
        <w:t>P</w:t>
      </w:r>
      <w:r w:rsidR="008F4FFD" w:rsidRPr="00BE4737">
        <w:t>otpore</w:t>
      </w:r>
      <w:r w:rsidRPr="00BE4737">
        <w:t xml:space="preserve"> </w:t>
      </w:r>
      <w:r w:rsidR="008F4FFD" w:rsidRPr="00BE4737">
        <w:t>u sektoru industrije i usluga</w:t>
      </w:r>
      <w:r w:rsidRPr="00BE4737">
        <w:t xml:space="preserve"> dodijeljene</w:t>
      </w:r>
      <w:r w:rsidR="008F4FFD" w:rsidRPr="00BE4737">
        <w:t xml:space="preserve"> u iznosu od </w:t>
      </w:r>
      <w:r w:rsidR="00506CF8" w:rsidRPr="00BE4737">
        <w:t xml:space="preserve">9.705 </w:t>
      </w:r>
      <w:r w:rsidR="008F4FFD" w:rsidRPr="00BE4737">
        <w:t>milijuna kuna</w:t>
      </w:r>
      <w:r w:rsidR="00506CF8" w:rsidRPr="00BE4737">
        <w:t xml:space="preserve"> u 2022. godini</w:t>
      </w:r>
      <w:r w:rsidR="008F4FFD" w:rsidRPr="00BE4737">
        <w:t xml:space="preserve">, najvećim dijelom dodjeljivane su putem </w:t>
      </w:r>
      <w:r w:rsidR="00BD772D" w:rsidRPr="00BE4737">
        <w:t xml:space="preserve">subvencija i neposrednih subvencija kamata u iznosu od </w:t>
      </w:r>
      <w:r w:rsidR="00506CF8" w:rsidRPr="00BE4737">
        <w:t xml:space="preserve">5.658,9 </w:t>
      </w:r>
      <w:r w:rsidR="00BD772D" w:rsidRPr="00BE4737">
        <w:t xml:space="preserve">milijuna kuna odnosno s udjelom od </w:t>
      </w:r>
      <w:r w:rsidR="00506CF8" w:rsidRPr="00BE4737">
        <w:t>58,3</w:t>
      </w:r>
      <w:r w:rsidR="00BD772D" w:rsidRPr="00BE4737">
        <w:t xml:space="preserve"> posto u sektoru industrije i usluga, slijede izdana jamstva u iznosu od </w:t>
      </w:r>
      <w:r w:rsidR="00506CF8" w:rsidRPr="00BE4737">
        <w:t xml:space="preserve">2.028,3 </w:t>
      </w:r>
      <w:r w:rsidR="00BD772D" w:rsidRPr="00BE4737">
        <w:t>milijuna kuna ili 2</w:t>
      </w:r>
      <w:r w:rsidR="00506CF8" w:rsidRPr="00BE4737">
        <w:t>0,9</w:t>
      </w:r>
      <w:r w:rsidR="00BD772D" w:rsidRPr="00BE4737">
        <w:t xml:space="preserve"> posto, </w:t>
      </w:r>
      <w:r w:rsidR="00506CF8" w:rsidRPr="00BE4737">
        <w:t xml:space="preserve">porezne olakšice u iznosu od 964,9 milijuna kuna ili 10 posto, </w:t>
      </w:r>
      <w:r w:rsidR="00BD772D" w:rsidRPr="00BE4737">
        <w:t xml:space="preserve">povoljni zajmovi u iznosu od </w:t>
      </w:r>
      <w:r w:rsidR="00506CF8" w:rsidRPr="00BE4737">
        <w:t xml:space="preserve">662,9 </w:t>
      </w:r>
      <w:r w:rsidR="00BD772D" w:rsidRPr="00BE4737">
        <w:t xml:space="preserve">milijuna kuna ili </w:t>
      </w:r>
      <w:r w:rsidR="00506CF8" w:rsidRPr="00BE4737">
        <w:t>6,8</w:t>
      </w:r>
      <w:r w:rsidR="00BD772D" w:rsidRPr="00BE4737">
        <w:t xml:space="preserve"> posto te kapitalna ulaganja u iznosu od </w:t>
      </w:r>
      <w:r w:rsidR="00506CF8" w:rsidRPr="00BE4737">
        <w:t>390</w:t>
      </w:r>
      <w:r w:rsidR="00BD772D" w:rsidRPr="00BE4737">
        <w:t xml:space="preserve"> milijuna kuna ili </w:t>
      </w:r>
      <w:r w:rsidR="00506CF8" w:rsidRPr="00BE4737">
        <w:t>4</w:t>
      </w:r>
      <w:r w:rsidR="00BD772D" w:rsidRPr="00BE4737">
        <w:t xml:space="preserve"> posto.</w:t>
      </w:r>
    </w:p>
    <w:p w14:paraId="1397D924" w14:textId="77777777" w:rsidR="008C4593" w:rsidRPr="00506CF8" w:rsidRDefault="008C4593" w:rsidP="00BE487D">
      <w:pPr>
        <w:jc w:val="both"/>
      </w:pPr>
    </w:p>
    <w:p w14:paraId="4371FBF1" w14:textId="77777777" w:rsidR="00B87C45" w:rsidRPr="009E61F0" w:rsidRDefault="00B87C45" w:rsidP="00B87C45">
      <w:pPr>
        <w:contextualSpacing/>
        <w:jc w:val="both"/>
      </w:pPr>
      <w:r w:rsidRPr="00506CF8">
        <w:rPr>
          <w:b/>
        </w:rPr>
        <w:t xml:space="preserve">Slika </w:t>
      </w:r>
      <w:r w:rsidR="00D76344" w:rsidRPr="00506CF8">
        <w:rPr>
          <w:b/>
        </w:rPr>
        <w:t>9</w:t>
      </w:r>
      <w:r w:rsidRPr="00506CF8">
        <w:rPr>
          <w:b/>
        </w:rPr>
        <w:t>.</w:t>
      </w:r>
      <w:r w:rsidRPr="00506CF8">
        <w:t xml:space="preserve"> Potpore u sektoru industrije i usluga u razdoblju od 201</w:t>
      </w:r>
      <w:r w:rsidR="009E61F0" w:rsidRPr="00506CF8">
        <w:t>2</w:t>
      </w:r>
      <w:r w:rsidRPr="00506CF8">
        <w:t>. do 202</w:t>
      </w:r>
      <w:r w:rsidR="009E61F0" w:rsidRPr="00506CF8">
        <w:t>2</w:t>
      </w:r>
      <w:r w:rsidRPr="00506CF8">
        <w:t>. godine (u</w:t>
      </w:r>
      <w:r w:rsidRPr="009E61F0">
        <w:t xml:space="preserve"> milijunima kuna)</w:t>
      </w:r>
    </w:p>
    <w:p w14:paraId="06DB196E" w14:textId="77777777" w:rsidR="00F510AE" w:rsidRPr="009E61F0" w:rsidRDefault="00F510AE" w:rsidP="00BE487D">
      <w:pPr>
        <w:jc w:val="both"/>
        <w:rPr>
          <w:b/>
          <w:sz w:val="20"/>
        </w:rPr>
      </w:pPr>
    </w:p>
    <w:p w14:paraId="1E6B5260" w14:textId="77777777" w:rsidR="008C4593" w:rsidRPr="009E61F0" w:rsidRDefault="008C4593" w:rsidP="00BE487D">
      <w:pPr>
        <w:jc w:val="both"/>
        <w:rPr>
          <w:b/>
          <w:sz w:val="14"/>
          <w:szCs w:val="14"/>
        </w:rPr>
      </w:pPr>
      <w:r w:rsidRPr="009E61F0">
        <w:rPr>
          <w:noProof/>
          <w:sz w:val="14"/>
          <w:szCs w:val="14"/>
          <w:lang w:eastAsia="hr-HR"/>
        </w:rPr>
        <w:drawing>
          <wp:inline distT="0" distB="0" distL="0" distR="0" wp14:anchorId="4E93EA17" wp14:editId="1B88570A">
            <wp:extent cx="5697071" cy="2142564"/>
            <wp:effectExtent l="0" t="0" r="37465" b="2921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643F64F" w14:textId="77777777" w:rsidR="009E61F0" w:rsidRPr="00506CF8" w:rsidRDefault="009E61F0" w:rsidP="009E61F0">
      <w:pPr>
        <w:contextualSpacing/>
        <w:jc w:val="center"/>
        <w:rPr>
          <w:i/>
          <w:sz w:val="20"/>
        </w:rPr>
      </w:pPr>
      <w:r w:rsidRPr="00506CF8">
        <w:rPr>
          <w:i/>
          <w:sz w:val="20"/>
        </w:rPr>
        <w:t>Izvor: Ministarstvo financija i davatelji potpora; podaci obrađeni u Ministarstvu financija</w:t>
      </w:r>
    </w:p>
    <w:p w14:paraId="484CE879" w14:textId="77777777" w:rsidR="008C4593" w:rsidRPr="00506CF8" w:rsidRDefault="008C4593" w:rsidP="00BE487D">
      <w:pPr>
        <w:jc w:val="both"/>
        <w:rPr>
          <w:b/>
        </w:rPr>
      </w:pPr>
    </w:p>
    <w:p w14:paraId="497F5780" w14:textId="77777777" w:rsidR="0028517A" w:rsidRPr="00506CF8" w:rsidRDefault="0028517A" w:rsidP="00BE487D">
      <w:pPr>
        <w:jc w:val="both"/>
      </w:pPr>
      <w:r w:rsidRPr="00506CF8">
        <w:t>Sli</w:t>
      </w:r>
      <w:r w:rsidR="00506CF8" w:rsidRPr="00506CF8">
        <w:t>ka</w:t>
      </w:r>
      <w:r w:rsidRPr="00506CF8">
        <w:t xml:space="preserve"> 9. prikaz</w:t>
      </w:r>
      <w:r w:rsidR="00506CF8" w:rsidRPr="00506CF8">
        <w:t>uje</w:t>
      </w:r>
      <w:r w:rsidRPr="00506CF8">
        <w:t xml:space="preserve"> iznos</w:t>
      </w:r>
      <w:r w:rsidR="00506CF8" w:rsidRPr="00506CF8">
        <w:t>e</w:t>
      </w:r>
      <w:r w:rsidRPr="00506CF8">
        <w:t xml:space="preserve"> potpora u milijunima kuna dodijeljenih u sektoru industrije i usluga u razdoblju od 201</w:t>
      </w:r>
      <w:r w:rsidR="00506CF8" w:rsidRPr="00506CF8">
        <w:t>2</w:t>
      </w:r>
      <w:r w:rsidRPr="00506CF8">
        <w:t>. do 202</w:t>
      </w:r>
      <w:r w:rsidR="00506CF8" w:rsidRPr="00506CF8">
        <w:t>2</w:t>
      </w:r>
      <w:r w:rsidRPr="00506CF8">
        <w:t>. godine.</w:t>
      </w:r>
    </w:p>
    <w:p w14:paraId="354CB8C5" w14:textId="77777777" w:rsidR="0028517A" w:rsidRPr="009E61F0" w:rsidRDefault="0028517A" w:rsidP="00BE487D">
      <w:pPr>
        <w:jc w:val="both"/>
      </w:pPr>
    </w:p>
    <w:p w14:paraId="5B592D4A" w14:textId="77777777" w:rsidR="0028517A" w:rsidRPr="009E61F0" w:rsidRDefault="0028517A" w:rsidP="00BE487D">
      <w:pPr>
        <w:jc w:val="both"/>
        <w:rPr>
          <w:b/>
        </w:rPr>
      </w:pPr>
    </w:p>
    <w:p w14:paraId="072B53EA" w14:textId="77777777" w:rsidR="00E45043" w:rsidRPr="009E61F0" w:rsidRDefault="00E45043">
      <w:pPr>
        <w:rPr>
          <w:b/>
        </w:rPr>
      </w:pPr>
      <w:r w:rsidRPr="009E61F0">
        <w:rPr>
          <w:b/>
        </w:rPr>
        <w:br w:type="page"/>
      </w:r>
    </w:p>
    <w:p w14:paraId="243EFE4B" w14:textId="77777777" w:rsidR="00BE0817" w:rsidRPr="009E61F0" w:rsidRDefault="00B20C9B" w:rsidP="00C4512D">
      <w:pPr>
        <w:pStyle w:val="Heading2"/>
      </w:pPr>
      <w:r w:rsidRPr="009E61F0">
        <w:lastRenderedPageBreak/>
        <w:t xml:space="preserve"> </w:t>
      </w:r>
      <w:bookmarkStart w:id="12" w:name="_Toc151108387"/>
      <w:r w:rsidRPr="009E61F0">
        <w:t>HORIZONTALNE POTPORE</w:t>
      </w:r>
      <w:bookmarkEnd w:id="12"/>
    </w:p>
    <w:p w14:paraId="1FAE4543" w14:textId="77777777" w:rsidR="00BE0817" w:rsidRPr="009E61F0" w:rsidRDefault="00BE0817" w:rsidP="00BE487D">
      <w:pPr>
        <w:ind w:left="348"/>
        <w:jc w:val="both"/>
        <w:rPr>
          <w:b/>
        </w:rPr>
      </w:pPr>
    </w:p>
    <w:p w14:paraId="7BA3CFC9" w14:textId="77777777" w:rsidR="005B7944" w:rsidRPr="003F168C" w:rsidRDefault="005B7944" w:rsidP="00BE487D">
      <w:pPr>
        <w:ind w:left="348"/>
        <w:jc w:val="both"/>
        <w:rPr>
          <w:b/>
        </w:rPr>
      </w:pPr>
    </w:p>
    <w:p w14:paraId="566757EA" w14:textId="30739748" w:rsidR="00D305BF" w:rsidRPr="003F168C" w:rsidRDefault="00F1674A" w:rsidP="00BE487D">
      <w:pPr>
        <w:jc w:val="both"/>
      </w:pPr>
      <w:r w:rsidRPr="003F168C">
        <w:rPr>
          <w:rFonts w:eastAsiaTheme="minorEastAsia"/>
        </w:rPr>
        <w:t>Horizontalnim potporama se s</w:t>
      </w:r>
      <w:r w:rsidR="00B60D14" w:rsidRPr="003F168C">
        <w:rPr>
          <w:rFonts w:eastAsiaTheme="minorEastAsia"/>
        </w:rPr>
        <w:t xml:space="preserve">ukladno </w:t>
      </w:r>
      <w:r w:rsidR="00B60D14" w:rsidRPr="003F168C">
        <w:t>EU metodologiji praćenja potpora,</w:t>
      </w:r>
      <w:r w:rsidR="00B60D14" w:rsidRPr="003F168C">
        <w:rPr>
          <w:rFonts w:eastAsiaTheme="minorEastAsia"/>
        </w:rPr>
        <w:t xml:space="preserve"> </w:t>
      </w:r>
      <w:r w:rsidR="00D305BF" w:rsidRPr="003F168C">
        <w:t xml:space="preserve">smatraju sve potpore </w:t>
      </w:r>
      <w:r w:rsidR="008E65B5" w:rsidRPr="003F168C">
        <w:t xml:space="preserve">dodijeljene </w:t>
      </w:r>
      <w:r w:rsidR="00D305BF" w:rsidRPr="003F168C">
        <w:t xml:space="preserve">za horizontalne ciljeve u „užem“ smislu (istraživanje i razvoj i inovacije, male i srednje poduzetnike, usavršavanje, zapošljavanje i kulturu i očuvanje kulturne baštine), </w:t>
      </w:r>
      <w:r w:rsidR="008E65B5" w:rsidRPr="003F168C">
        <w:t>za</w:t>
      </w:r>
      <w:r w:rsidR="00D305BF" w:rsidRPr="003F168C">
        <w:t xml:space="preserve"> </w:t>
      </w:r>
      <w:r w:rsidR="003F168C" w:rsidRPr="003F168C">
        <w:t xml:space="preserve">regionalni razvoj putem </w:t>
      </w:r>
      <w:r w:rsidR="00D305BF" w:rsidRPr="003F168C">
        <w:t>regionaln</w:t>
      </w:r>
      <w:r w:rsidR="003F168C" w:rsidRPr="003F168C">
        <w:t>ih</w:t>
      </w:r>
      <w:r w:rsidR="00D305BF" w:rsidRPr="003F168C">
        <w:t xml:space="preserve"> potpor</w:t>
      </w:r>
      <w:r w:rsidR="003F168C" w:rsidRPr="003F168C">
        <w:t>a</w:t>
      </w:r>
      <w:r w:rsidR="00D305BF" w:rsidRPr="003F168C">
        <w:t xml:space="preserve"> te potpore na razini jedinica lokalne i područne (regionalne) samouprave</w:t>
      </w:r>
      <w:r w:rsidR="008E65B5" w:rsidRPr="003F168C">
        <w:t>.</w:t>
      </w:r>
    </w:p>
    <w:p w14:paraId="55A49CA0" w14:textId="77777777" w:rsidR="009E61F0" w:rsidRPr="003F168C" w:rsidRDefault="009E61F0" w:rsidP="00BE487D">
      <w:pPr>
        <w:jc w:val="both"/>
      </w:pPr>
    </w:p>
    <w:p w14:paraId="27198031" w14:textId="5F195A27" w:rsidR="00B60D14" w:rsidRPr="003F168C" w:rsidRDefault="00D305BF" w:rsidP="00B60D14">
      <w:pPr>
        <w:jc w:val="both"/>
        <w:rPr>
          <w:spacing w:val="-4"/>
        </w:rPr>
      </w:pPr>
      <w:r w:rsidRPr="003F168C">
        <w:rPr>
          <w:spacing w:val="-4"/>
        </w:rPr>
        <w:t>Horizontalne potpore</w:t>
      </w:r>
      <w:r w:rsidR="00B60D14" w:rsidRPr="003F168C">
        <w:rPr>
          <w:spacing w:val="-4"/>
        </w:rPr>
        <w:t>,</w:t>
      </w:r>
      <w:r w:rsidRPr="003F168C">
        <w:rPr>
          <w:spacing w:val="-4"/>
        </w:rPr>
        <w:t xml:space="preserve"> </w:t>
      </w:r>
      <w:r w:rsidR="00B60D14" w:rsidRPr="003F168C">
        <w:rPr>
          <w:spacing w:val="-4"/>
        </w:rPr>
        <w:t>uključujući horizontalne ciljeve u „užem“ smislu</w:t>
      </w:r>
      <w:r w:rsidR="003F168C" w:rsidRPr="003F168C">
        <w:rPr>
          <w:rStyle w:val="FootnoteReference"/>
          <w:spacing w:val="-4"/>
        </w:rPr>
        <w:footnoteReference w:id="15"/>
      </w:r>
      <w:r w:rsidR="00B60D14" w:rsidRPr="003F168C">
        <w:rPr>
          <w:spacing w:val="-4"/>
        </w:rPr>
        <w:t xml:space="preserve">, </w:t>
      </w:r>
      <w:r w:rsidRPr="003F168C">
        <w:rPr>
          <w:spacing w:val="-4"/>
        </w:rPr>
        <w:t xml:space="preserve">regionalne potpore i potpore na lokalnoj razini, dodijeljene su </w:t>
      </w:r>
      <w:r w:rsidR="00F1674A" w:rsidRPr="003F168C">
        <w:rPr>
          <w:spacing w:val="-4"/>
        </w:rPr>
        <w:t xml:space="preserve">u 2022. godini </w:t>
      </w:r>
      <w:r w:rsidRPr="003F168C">
        <w:rPr>
          <w:spacing w:val="-4"/>
        </w:rPr>
        <w:t xml:space="preserve">u iznosu od </w:t>
      </w:r>
      <w:r w:rsidR="00F1674A" w:rsidRPr="003F168C">
        <w:rPr>
          <w:spacing w:val="-4"/>
        </w:rPr>
        <w:t xml:space="preserve">2.432 </w:t>
      </w:r>
      <w:r w:rsidRPr="003F168C">
        <w:rPr>
          <w:spacing w:val="-4"/>
        </w:rPr>
        <w:t>milijuna kuna,</w:t>
      </w:r>
      <w:r w:rsidR="00B60D14" w:rsidRPr="003F168C">
        <w:rPr>
          <w:spacing w:val="-4"/>
        </w:rPr>
        <w:t xml:space="preserve"> što </w:t>
      </w:r>
      <w:r w:rsidR="00F1674A" w:rsidRPr="003F168C">
        <w:rPr>
          <w:spacing w:val="-4"/>
        </w:rPr>
        <w:t>je</w:t>
      </w:r>
      <w:r w:rsidR="00B60D14" w:rsidRPr="003F168C">
        <w:rPr>
          <w:spacing w:val="-4"/>
        </w:rPr>
        <w:t xml:space="preserve"> smanjenje za </w:t>
      </w:r>
      <w:r w:rsidR="00F1674A" w:rsidRPr="003F168C">
        <w:rPr>
          <w:spacing w:val="-4"/>
        </w:rPr>
        <w:t xml:space="preserve">1.300,7 </w:t>
      </w:r>
      <w:r w:rsidR="00B60D14" w:rsidRPr="003F168C">
        <w:rPr>
          <w:spacing w:val="-4"/>
        </w:rPr>
        <w:t xml:space="preserve">milijuna kuna odnosno </w:t>
      </w:r>
      <w:r w:rsidR="00F1674A" w:rsidRPr="003F168C">
        <w:rPr>
          <w:spacing w:val="-4"/>
        </w:rPr>
        <w:t xml:space="preserve">34,8 </w:t>
      </w:r>
      <w:r w:rsidR="00B60D14" w:rsidRPr="003F168C">
        <w:rPr>
          <w:spacing w:val="-4"/>
        </w:rPr>
        <w:t>posto u odnosu na 202</w:t>
      </w:r>
      <w:r w:rsidR="00F1674A" w:rsidRPr="003F168C">
        <w:rPr>
          <w:spacing w:val="-4"/>
        </w:rPr>
        <w:t>1</w:t>
      </w:r>
      <w:r w:rsidR="00B60D14" w:rsidRPr="003F168C">
        <w:rPr>
          <w:spacing w:val="-4"/>
        </w:rPr>
        <w:t xml:space="preserve">. godinu, kada su </w:t>
      </w:r>
      <w:r w:rsidR="00F1674A" w:rsidRPr="003F168C">
        <w:rPr>
          <w:spacing w:val="-4"/>
        </w:rPr>
        <w:t>navedene</w:t>
      </w:r>
      <w:r w:rsidR="00B60D14" w:rsidRPr="003F168C">
        <w:rPr>
          <w:spacing w:val="-4"/>
        </w:rPr>
        <w:t xml:space="preserve"> potpore iznos</w:t>
      </w:r>
      <w:r w:rsidR="00F1674A" w:rsidRPr="003F168C">
        <w:rPr>
          <w:spacing w:val="-4"/>
        </w:rPr>
        <w:t>ile</w:t>
      </w:r>
      <w:r w:rsidR="00B60D14" w:rsidRPr="003F168C">
        <w:rPr>
          <w:spacing w:val="-4"/>
        </w:rPr>
        <w:t xml:space="preserve"> </w:t>
      </w:r>
      <w:r w:rsidR="00F1674A" w:rsidRPr="003F168C">
        <w:rPr>
          <w:spacing w:val="-4"/>
        </w:rPr>
        <w:t xml:space="preserve">3.732,7 </w:t>
      </w:r>
      <w:r w:rsidR="00B60D14" w:rsidRPr="003F168C">
        <w:rPr>
          <w:spacing w:val="-4"/>
        </w:rPr>
        <w:t xml:space="preserve">milijuna kuna, te </w:t>
      </w:r>
      <w:r w:rsidR="00F1674A" w:rsidRPr="003F168C">
        <w:rPr>
          <w:spacing w:val="-4"/>
        </w:rPr>
        <w:t>je</w:t>
      </w:r>
      <w:r w:rsidR="00B60D14" w:rsidRPr="003F168C">
        <w:rPr>
          <w:spacing w:val="-4"/>
        </w:rPr>
        <w:t xml:space="preserve"> </w:t>
      </w:r>
      <w:r w:rsidR="00F1674A" w:rsidRPr="003F168C">
        <w:rPr>
          <w:spacing w:val="-4"/>
        </w:rPr>
        <w:t xml:space="preserve">smanjenje </w:t>
      </w:r>
      <w:r w:rsidR="00B60D14" w:rsidRPr="003F168C">
        <w:rPr>
          <w:spacing w:val="-4"/>
        </w:rPr>
        <w:t xml:space="preserve">za </w:t>
      </w:r>
      <w:r w:rsidR="00F1674A" w:rsidRPr="003F168C">
        <w:rPr>
          <w:spacing w:val="-4"/>
        </w:rPr>
        <w:t xml:space="preserve">1.989,8 </w:t>
      </w:r>
      <w:r w:rsidR="00B60D14" w:rsidRPr="003F168C">
        <w:rPr>
          <w:spacing w:val="-4"/>
        </w:rPr>
        <w:t xml:space="preserve">milijuna kuna odnosno </w:t>
      </w:r>
      <w:r w:rsidR="00F1674A" w:rsidRPr="003F168C">
        <w:rPr>
          <w:spacing w:val="-4"/>
        </w:rPr>
        <w:t>45</w:t>
      </w:r>
      <w:r w:rsidR="00B60D14" w:rsidRPr="003F168C">
        <w:rPr>
          <w:spacing w:val="-4"/>
        </w:rPr>
        <w:t xml:space="preserve"> posto u odnosu na 20</w:t>
      </w:r>
      <w:r w:rsidR="00F1674A" w:rsidRPr="003F168C">
        <w:rPr>
          <w:spacing w:val="-4"/>
        </w:rPr>
        <w:t>20</w:t>
      </w:r>
      <w:r w:rsidR="00B60D14" w:rsidRPr="003F168C">
        <w:rPr>
          <w:spacing w:val="-4"/>
        </w:rPr>
        <w:t xml:space="preserve">. godinu kada su navedene potpore </w:t>
      </w:r>
      <w:r w:rsidR="00F1674A" w:rsidRPr="003F168C">
        <w:rPr>
          <w:spacing w:val="-4"/>
        </w:rPr>
        <w:t xml:space="preserve">iznosile 4.421,8 </w:t>
      </w:r>
      <w:r w:rsidR="00B60D14" w:rsidRPr="003F168C">
        <w:rPr>
          <w:spacing w:val="-4"/>
        </w:rPr>
        <w:t>milijuna kuna.</w:t>
      </w:r>
    </w:p>
    <w:p w14:paraId="18579804" w14:textId="77777777" w:rsidR="008E65B5" w:rsidRPr="003F168C" w:rsidRDefault="008E65B5" w:rsidP="00BE487D">
      <w:pPr>
        <w:jc w:val="both"/>
      </w:pPr>
    </w:p>
    <w:p w14:paraId="736F9E7A" w14:textId="77777777" w:rsidR="002D0BE0" w:rsidRPr="003F168C" w:rsidRDefault="00FB1A84" w:rsidP="002D0BE0">
      <w:pPr>
        <w:jc w:val="both"/>
      </w:pPr>
      <w:r w:rsidRPr="003F168C">
        <w:t xml:space="preserve">Udio </w:t>
      </w:r>
      <w:r w:rsidR="00B60D14" w:rsidRPr="003F168C">
        <w:t xml:space="preserve">horizontalnih </w:t>
      </w:r>
      <w:r w:rsidRPr="003F168C">
        <w:t>potpora u BDP-u u 202</w:t>
      </w:r>
      <w:r w:rsidR="00F1674A" w:rsidRPr="003F168C">
        <w:t>2</w:t>
      </w:r>
      <w:r w:rsidRPr="003F168C">
        <w:t xml:space="preserve">. godini iznosio je </w:t>
      </w:r>
      <w:r w:rsidR="00B60D14" w:rsidRPr="003F168C">
        <w:t>0,</w:t>
      </w:r>
      <w:r w:rsidR="00F1674A" w:rsidRPr="003F168C">
        <w:t>48</w:t>
      </w:r>
      <w:r w:rsidRPr="003F168C">
        <w:t xml:space="preserve"> posto, u 202</w:t>
      </w:r>
      <w:r w:rsidR="00F1674A" w:rsidRPr="003F168C">
        <w:t>1</w:t>
      </w:r>
      <w:r w:rsidRPr="003F168C">
        <w:t xml:space="preserve">. godini </w:t>
      </w:r>
      <w:r w:rsidR="00F1674A" w:rsidRPr="003F168C">
        <w:t>0,85</w:t>
      </w:r>
      <w:r w:rsidR="00C527C6" w:rsidRPr="003F168C">
        <w:t xml:space="preserve"> </w:t>
      </w:r>
      <w:r w:rsidRPr="003F168C">
        <w:t xml:space="preserve">posto </w:t>
      </w:r>
      <w:r w:rsidR="00F1674A" w:rsidRPr="003F168C">
        <w:t>dok</w:t>
      </w:r>
      <w:r w:rsidRPr="003F168C">
        <w:t xml:space="preserve"> je u 20</w:t>
      </w:r>
      <w:r w:rsidR="00F1674A" w:rsidRPr="003F168C">
        <w:t>20</w:t>
      </w:r>
      <w:r w:rsidRPr="003F168C">
        <w:t xml:space="preserve">. godini iznosio </w:t>
      </w:r>
      <w:r w:rsidR="00F1674A" w:rsidRPr="003F168C">
        <w:t>1,16</w:t>
      </w:r>
      <w:r w:rsidR="00C527C6" w:rsidRPr="003F168C">
        <w:t xml:space="preserve"> </w:t>
      </w:r>
      <w:r w:rsidRPr="003F168C">
        <w:t xml:space="preserve">posto. </w:t>
      </w:r>
      <w:r w:rsidR="00C527C6" w:rsidRPr="003F168C">
        <w:t xml:space="preserve">Udio </w:t>
      </w:r>
      <w:r w:rsidR="002D0BE0" w:rsidRPr="003F168C">
        <w:t xml:space="preserve">horizontalnih </w:t>
      </w:r>
      <w:r w:rsidR="00C527C6" w:rsidRPr="003F168C">
        <w:t xml:space="preserve">potpora u </w:t>
      </w:r>
      <w:r w:rsidR="002D0BE0" w:rsidRPr="003F168C">
        <w:t xml:space="preserve">ukupno dodijeljenim potporama u </w:t>
      </w:r>
      <w:r w:rsidR="00C527C6" w:rsidRPr="003F168C">
        <w:t>202</w:t>
      </w:r>
      <w:r w:rsidR="00F1674A" w:rsidRPr="003F168C">
        <w:t>2</w:t>
      </w:r>
      <w:r w:rsidR="00C527C6" w:rsidRPr="003F168C">
        <w:t xml:space="preserve">. godini iznosio je </w:t>
      </w:r>
      <w:r w:rsidR="00F1674A" w:rsidRPr="003F168C">
        <w:t>14,3</w:t>
      </w:r>
      <w:r w:rsidR="00C527C6" w:rsidRPr="003F168C">
        <w:t xml:space="preserve"> posto, u 202</w:t>
      </w:r>
      <w:r w:rsidR="00F1674A" w:rsidRPr="003F168C">
        <w:t>1</w:t>
      </w:r>
      <w:r w:rsidR="00C527C6" w:rsidRPr="003F168C">
        <w:t xml:space="preserve">. godini iznosio je </w:t>
      </w:r>
      <w:r w:rsidR="00F1674A" w:rsidRPr="003F168C">
        <w:t>16,9</w:t>
      </w:r>
      <w:r w:rsidR="00C527C6" w:rsidRPr="003F168C">
        <w:t xml:space="preserve"> posto te je u 20</w:t>
      </w:r>
      <w:r w:rsidR="00F1674A" w:rsidRPr="003F168C">
        <w:t>20</w:t>
      </w:r>
      <w:r w:rsidR="00C527C6" w:rsidRPr="003F168C">
        <w:t xml:space="preserve">. godini iznosio </w:t>
      </w:r>
      <w:r w:rsidR="002D0BE0" w:rsidRPr="003F168C">
        <w:t>1</w:t>
      </w:r>
      <w:r w:rsidR="00F1674A" w:rsidRPr="003F168C">
        <w:t>9</w:t>
      </w:r>
      <w:r w:rsidR="002D0BE0" w:rsidRPr="003F168C">
        <w:t xml:space="preserve"> posto, dok je udio navedenih potpora u potporama dodijeljenih u sektoru industrije i usluga u 202</w:t>
      </w:r>
      <w:r w:rsidR="00F1674A" w:rsidRPr="003F168C">
        <w:t>2</w:t>
      </w:r>
      <w:r w:rsidR="002D0BE0" w:rsidRPr="003F168C">
        <w:t>. godini iznosio 2</w:t>
      </w:r>
      <w:r w:rsidR="00F1674A" w:rsidRPr="003F168C">
        <w:t>5,1</w:t>
      </w:r>
      <w:r w:rsidR="002D0BE0" w:rsidRPr="003F168C">
        <w:t xml:space="preserve"> posto, u 202</w:t>
      </w:r>
      <w:r w:rsidR="00F1674A" w:rsidRPr="003F168C">
        <w:t>1</w:t>
      </w:r>
      <w:r w:rsidR="002D0BE0" w:rsidRPr="003F168C">
        <w:t xml:space="preserve">. godini iznosio je </w:t>
      </w:r>
      <w:r w:rsidR="00F1674A" w:rsidRPr="003F168C">
        <w:t>25,6</w:t>
      </w:r>
      <w:r w:rsidR="002D0BE0" w:rsidRPr="003F168C">
        <w:t xml:space="preserve"> posto dok je u 20</w:t>
      </w:r>
      <w:r w:rsidR="00F1674A" w:rsidRPr="003F168C">
        <w:t>20. godini iznosio 28,4</w:t>
      </w:r>
      <w:r w:rsidR="002D0BE0" w:rsidRPr="003F168C">
        <w:t xml:space="preserve"> posto. </w:t>
      </w:r>
    </w:p>
    <w:p w14:paraId="1C1FA409" w14:textId="77777777" w:rsidR="00F1674A" w:rsidRPr="003F168C" w:rsidRDefault="00F1674A" w:rsidP="002D0BE0">
      <w:pPr>
        <w:jc w:val="both"/>
      </w:pPr>
    </w:p>
    <w:p w14:paraId="04E4AE89" w14:textId="77777777" w:rsidR="00F8458D" w:rsidRPr="003F168C" w:rsidRDefault="00F8458D" w:rsidP="00F8458D">
      <w:pPr>
        <w:jc w:val="both"/>
      </w:pPr>
      <w:r w:rsidRPr="003F168C">
        <w:t>Unutar horizontalnih potpora u iznosu od 2.432 milijuna kuna dodijeljenih u 2022. godini, na horizontalne ciljeve odnosno horizontalne potpore u užem smislu</w:t>
      </w:r>
      <w:r w:rsidRPr="003F168C">
        <w:rPr>
          <w:vertAlign w:val="superscript"/>
        </w:rPr>
        <w:footnoteReference w:id="16"/>
      </w:r>
      <w:r w:rsidRPr="003F168C">
        <w:t>, odnosi se iznos od 724,3 milijuna kuna ili udio od 29,8 posto u horizontalnim potporama, na regionalne potpore iznos od 806 milijuna kuna ili 33,1 posto dok se na potpore na lokalnoj razini odnosi iznos od 901,7 milijuna kuna ili 37,1 posto.</w:t>
      </w:r>
    </w:p>
    <w:p w14:paraId="54087943" w14:textId="77777777" w:rsidR="00F8458D" w:rsidRPr="003F168C" w:rsidRDefault="00F8458D" w:rsidP="002D0BE0">
      <w:pPr>
        <w:jc w:val="both"/>
      </w:pPr>
    </w:p>
    <w:p w14:paraId="6420E1B8" w14:textId="77777777" w:rsidR="002D0BE0" w:rsidRPr="003F168C" w:rsidRDefault="0047332C" w:rsidP="002D0BE0">
      <w:pPr>
        <w:jc w:val="both"/>
      </w:pPr>
      <w:r w:rsidRPr="003F168C">
        <w:t xml:space="preserve">Horizontalne potpore </w:t>
      </w:r>
      <w:r w:rsidR="002D0BE0" w:rsidRPr="003F168C">
        <w:t xml:space="preserve">dodijeljene u iznosu od </w:t>
      </w:r>
      <w:r w:rsidR="00F8458D" w:rsidRPr="003F168C">
        <w:t xml:space="preserve">2.432 </w:t>
      </w:r>
      <w:r w:rsidR="002D0BE0" w:rsidRPr="003F168C">
        <w:t>milijuna kuna</w:t>
      </w:r>
      <w:r w:rsidR="00F8458D" w:rsidRPr="003F168C">
        <w:t xml:space="preserve"> u 2022. godini</w:t>
      </w:r>
      <w:r w:rsidR="002D0BE0" w:rsidRPr="003F168C">
        <w:t xml:space="preserve">, najvećim dijelom dodjeljivane su putem </w:t>
      </w:r>
      <w:r w:rsidRPr="003F168C">
        <w:t xml:space="preserve">subvencija i neposrednih subvencija kamata </w:t>
      </w:r>
      <w:r w:rsidR="002D0BE0" w:rsidRPr="003F168C">
        <w:t xml:space="preserve">u iznosu od </w:t>
      </w:r>
      <w:r w:rsidR="00F8458D" w:rsidRPr="003F168C">
        <w:t xml:space="preserve">1.638,7 </w:t>
      </w:r>
      <w:r w:rsidR="002D0BE0" w:rsidRPr="003F168C">
        <w:t>milijun</w:t>
      </w:r>
      <w:r w:rsidR="00F8458D" w:rsidRPr="003F168C">
        <w:t>a</w:t>
      </w:r>
      <w:r w:rsidR="002D0BE0" w:rsidRPr="003F168C">
        <w:t xml:space="preserve"> kuna odnosno s udjelom od </w:t>
      </w:r>
      <w:r w:rsidR="00F8458D" w:rsidRPr="003F168C">
        <w:t>67,4</w:t>
      </w:r>
      <w:r w:rsidR="002D0BE0" w:rsidRPr="003F168C">
        <w:t xml:space="preserve"> posto u </w:t>
      </w:r>
      <w:r w:rsidRPr="003F168C">
        <w:t>horizontalnim potporama</w:t>
      </w:r>
      <w:r w:rsidR="002D0BE0" w:rsidRPr="003F168C">
        <w:t xml:space="preserve">, slijede </w:t>
      </w:r>
      <w:r w:rsidRPr="003F168C">
        <w:t xml:space="preserve">porezne olakšice </w:t>
      </w:r>
      <w:r w:rsidR="002D0BE0" w:rsidRPr="003F168C">
        <w:t xml:space="preserve">u iznosu od </w:t>
      </w:r>
      <w:r w:rsidR="00F8458D" w:rsidRPr="003F168C">
        <w:t xml:space="preserve">764,4 </w:t>
      </w:r>
      <w:r w:rsidR="002D0BE0" w:rsidRPr="003F168C">
        <w:t xml:space="preserve">milijuna kuna ili </w:t>
      </w:r>
      <w:r w:rsidR="00F8458D" w:rsidRPr="003F168C">
        <w:t xml:space="preserve">31,4 </w:t>
      </w:r>
      <w:r w:rsidR="002D0BE0" w:rsidRPr="003F168C">
        <w:t xml:space="preserve">posto, </w:t>
      </w:r>
      <w:r w:rsidR="00F8458D" w:rsidRPr="003F168C">
        <w:t xml:space="preserve">povoljni zajmovi u iznosu od 21,9 milijuna kuna ili 0,9 posto te </w:t>
      </w:r>
      <w:r w:rsidR="001E4F2E" w:rsidRPr="003F168C">
        <w:t xml:space="preserve">izdana jamstva </w:t>
      </w:r>
      <w:r w:rsidR="002D0BE0" w:rsidRPr="003F168C">
        <w:t xml:space="preserve">u iznosu od </w:t>
      </w:r>
      <w:r w:rsidR="00F8458D" w:rsidRPr="003F168C">
        <w:t>7</w:t>
      </w:r>
      <w:r w:rsidR="001E4F2E" w:rsidRPr="003F168C">
        <w:t xml:space="preserve"> </w:t>
      </w:r>
      <w:r w:rsidR="002D0BE0" w:rsidRPr="003F168C">
        <w:t>milijun</w:t>
      </w:r>
      <w:r w:rsidR="00F8458D" w:rsidRPr="003F168C">
        <w:t>a</w:t>
      </w:r>
      <w:r w:rsidR="002D0BE0" w:rsidRPr="003F168C">
        <w:t xml:space="preserve"> kuna ili </w:t>
      </w:r>
      <w:r w:rsidR="001E4F2E" w:rsidRPr="003F168C">
        <w:t>0,</w:t>
      </w:r>
      <w:r w:rsidR="00F8458D" w:rsidRPr="003F168C">
        <w:t>3</w:t>
      </w:r>
      <w:r w:rsidR="002D0BE0" w:rsidRPr="003F168C">
        <w:t xml:space="preserve"> posto.</w:t>
      </w:r>
    </w:p>
    <w:p w14:paraId="5C803CA3" w14:textId="77777777" w:rsidR="00497182" w:rsidRDefault="00497182" w:rsidP="00BE487D">
      <w:pPr>
        <w:jc w:val="both"/>
      </w:pPr>
    </w:p>
    <w:p w14:paraId="3EA32F87" w14:textId="77777777" w:rsidR="003C0BE6" w:rsidRPr="001B2AC7" w:rsidRDefault="003C0BE6" w:rsidP="003C0BE6">
      <w:pPr>
        <w:contextualSpacing/>
        <w:jc w:val="both"/>
      </w:pPr>
      <w:r w:rsidRPr="001B2AC7">
        <w:rPr>
          <w:b/>
        </w:rPr>
        <w:t>Slika 1</w:t>
      </w:r>
      <w:r w:rsidR="00D76344" w:rsidRPr="001B2AC7">
        <w:rPr>
          <w:b/>
        </w:rPr>
        <w:t>0</w:t>
      </w:r>
      <w:r w:rsidRPr="001B2AC7">
        <w:rPr>
          <w:b/>
        </w:rPr>
        <w:t>.</w:t>
      </w:r>
      <w:r w:rsidRPr="001B2AC7">
        <w:t xml:space="preserve"> Odnos horizontalnih potpora u „užem smislu“ i ukupnih horizontalnih potpora za razdoblje od 201</w:t>
      </w:r>
      <w:r w:rsidR="001B2AC7" w:rsidRPr="001B2AC7">
        <w:t>2</w:t>
      </w:r>
      <w:r w:rsidRPr="001B2AC7">
        <w:t>. do 202</w:t>
      </w:r>
      <w:r w:rsidR="001B2AC7" w:rsidRPr="001B2AC7">
        <w:t>2</w:t>
      </w:r>
      <w:r w:rsidRPr="001B2AC7">
        <w:t>. godine (u milijunima kuna)</w:t>
      </w:r>
    </w:p>
    <w:p w14:paraId="1563209E" w14:textId="77777777" w:rsidR="005B0EE6" w:rsidRPr="001B2AC7" w:rsidRDefault="005B0EE6" w:rsidP="00BE487D">
      <w:pPr>
        <w:jc w:val="both"/>
        <w:rPr>
          <w:b/>
          <w:sz w:val="20"/>
        </w:rPr>
      </w:pPr>
    </w:p>
    <w:p w14:paraId="16E70752" w14:textId="77777777" w:rsidR="00497182" w:rsidRPr="001B2AC7" w:rsidRDefault="00B93B4D" w:rsidP="001B2AC7">
      <w:pPr>
        <w:jc w:val="center"/>
        <w:rPr>
          <w:b/>
        </w:rPr>
      </w:pPr>
      <w:r w:rsidRPr="001B2AC7">
        <w:rPr>
          <w:noProof/>
          <w:lang w:eastAsia="hr-HR"/>
        </w:rPr>
        <w:drawing>
          <wp:inline distT="0" distB="0" distL="0" distR="0" wp14:anchorId="587FD693" wp14:editId="6B35A89B">
            <wp:extent cx="5525770" cy="1637665"/>
            <wp:effectExtent l="0" t="0" r="17780" b="635"/>
            <wp:docPr id="13" name="Grafikon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81097ED" w14:textId="77777777" w:rsidR="001B2AC7" w:rsidRPr="001B2AC7" w:rsidRDefault="001B2AC7" w:rsidP="001B2AC7">
      <w:pPr>
        <w:contextualSpacing/>
        <w:jc w:val="center"/>
        <w:rPr>
          <w:i/>
          <w:sz w:val="20"/>
        </w:rPr>
      </w:pPr>
      <w:r w:rsidRPr="001B2AC7">
        <w:rPr>
          <w:i/>
          <w:sz w:val="20"/>
        </w:rPr>
        <w:t>Izvor: Ministarstvo financija i davatelji potpora; podaci obrađeni u Ministarstvu financija</w:t>
      </w:r>
    </w:p>
    <w:p w14:paraId="6FA12F58" w14:textId="77777777" w:rsidR="00497182" w:rsidRPr="001B2AC7" w:rsidRDefault="00497182" w:rsidP="00BE487D">
      <w:pPr>
        <w:jc w:val="both"/>
        <w:rPr>
          <w:b/>
        </w:rPr>
      </w:pPr>
    </w:p>
    <w:p w14:paraId="15A2316A" w14:textId="77777777" w:rsidR="001E4F2E" w:rsidRPr="00F8458D" w:rsidRDefault="001E4F2E" w:rsidP="001E4F2E">
      <w:pPr>
        <w:jc w:val="both"/>
      </w:pPr>
      <w:r w:rsidRPr="00F8458D">
        <w:rPr>
          <w:rFonts w:eastAsiaTheme="minorEastAsia"/>
        </w:rPr>
        <w:lastRenderedPageBreak/>
        <w:t>Sli</w:t>
      </w:r>
      <w:r w:rsidR="00F8458D" w:rsidRPr="00F8458D">
        <w:rPr>
          <w:rFonts w:eastAsiaTheme="minorEastAsia"/>
        </w:rPr>
        <w:t>ka 9. prikazuje</w:t>
      </w:r>
      <w:r w:rsidRPr="00F8458D">
        <w:rPr>
          <w:rFonts w:eastAsiaTheme="minorEastAsia"/>
        </w:rPr>
        <w:t xml:space="preserve"> </w:t>
      </w:r>
      <w:r w:rsidRPr="00F8458D">
        <w:t>tijek kretanja horizontalnih potpora u užem smislu i tijek kretanja horizontalnih potpora</w:t>
      </w:r>
      <w:r w:rsidR="00F8458D" w:rsidRPr="00F8458D">
        <w:t xml:space="preserve"> u milijunima kuna</w:t>
      </w:r>
      <w:r w:rsidRPr="00F8458D">
        <w:t>, uključujući horizontalne potpore u užem smislu, regionalne potpore i potpore na lokalnoj razini u razdoblju od 201</w:t>
      </w:r>
      <w:r w:rsidR="00F8458D" w:rsidRPr="00F8458D">
        <w:t>2</w:t>
      </w:r>
      <w:r w:rsidRPr="00F8458D">
        <w:t>. do 202</w:t>
      </w:r>
      <w:r w:rsidR="00F8458D" w:rsidRPr="00F8458D">
        <w:t>2. godine.</w:t>
      </w:r>
    </w:p>
    <w:p w14:paraId="0A4E7F76" w14:textId="77777777" w:rsidR="00B93B4D" w:rsidRPr="00F8458D" w:rsidRDefault="00B93B4D" w:rsidP="00BE487D">
      <w:pPr>
        <w:jc w:val="both"/>
        <w:rPr>
          <w:b/>
        </w:rPr>
      </w:pPr>
    </w:p>
    <w:p w14:paraId="007C7E14" w14:textId="77777777" w:rsidR="005B0EE6" w:rsidRPr="001B2AC7" w:rsidRDefault="005B0EE6" w:rsidP="00BE487D">
      <w:pPr>
        <w:jc w:val="both"/>
        <w:rPr>
          <w:b/>
        </w:rPr>
      </w:pPr>
    </w:p>
    <w:p w14:paraId="42FD7F2F" w14:textId="77777777" w:rsidR="005B0EE6" w:rsidRPr="001B2AC7" w:rsidRDefault="005B0EE6" w:rsidP="00BE487D">
      <w:pPr>
        <w:jc w:val="both"/>
        <w:rPr>
          <w:b/>
        </w:rPr>
      </w:pPr>
    </w:p>
    <w:p w14:paraId="12051794" w14:textId="77777777" w:rsidR="00BB6808" w:rsidRPr="007453F7" w:rsidRDefault="005B7944" w:rsidP="00BE487D">
      <w:pPr>
        <w:pStyle w:val="Heading3"/>
        <w:spacing w:before="0"/>
        <w:ind w:firstLine="360"/>
        <w:jc w:val="both"/>
        <w:rPr>
          <w:rFonts w:ascii="Times New Roman" w:hAnsi="Times New Roman" w:cs="Times New Roman"/>
          <w:b/>
          <w:color w:val="auto"/>
        </w:rPr>
      </w:pPr>
      <w:bookmarkStart w:id="13" w:name="_Toc151108388"/>
      <w:r w:rsidRPr="007453F7">
        <w:rPr>
          <w:rFonts w:ascii="Times New Roman" w:hAnsi="Times New Roman" w:cs="Times New Roman"/>
          <w:b/>
          <w:color w:val="auto"/>
        </w:rPr>
        <w:t>Horizontalne potpore u „užem smislu“</w:t>
      </w:r>
      <w:bookmarkEnd w:id="13"/>
    </w:p>
    <w:p w14:paraId="68663E1D" w14:textId="77777777" w:rsidR="00BB6808" w:rsidRPr="007453F7" w:rsidRDefault="00BB6808" w:rsidP="00BE487D">
      <w:pPr>
        <w:ind w:left="348"/>
        <w:jc w:val="both"/>
        <w:rPr>
          <w:b/>
        </w:rPr>
      </w:pPr>
    </w:p>
    <w:p w14:paraId="3569C4F7" w14:textId="77777777" w:rsidR="005B7944" w:rsidRPr="007453F7" w:rsidRDefault="005B7944" w:rsidP="00BE487D">
      <w:pPr>
        <w:ind w:left="348"/>
        <w:jc w:val="both"/>
        <w:rPr>
          <w:b/>
        </w:rPr>
      </w:pPr>
    </w:p>
    <w:p w14:paraId="35B5F6D2" w14:textId="77777777" w:rsidR="00D305BF" w:rsidRPr="007453F7" w:rsidRDefault="006F2040" w:rsidP="00BE487D">
      <w:pPr>
        <w:jc w:val="both"/>
      </w:pPr>
      <w:r w:rsidRPr="007453F7">
        <w:t>Horizontalnim ciljevima ili h</w:t>
      </w:r>
      <w:r w:rsidR="00D305BF" w:rsidRPr="007453F7">
        <w:t xml:space="preserve">orizontalnim potporama u „užem smislu“ smatraju se potpore za istraživanje i razvoj i inovacije, potpore malim i srednjim poduzetnicima, potpore za usavršavanje i zapošljavanje </w:t>
      </w:r>
      <w:r w:rsidRPr="007453F7">
        <w:t xml:space="preserve">te </w:t>
      </w:r>
      <w:r w:rsidR="00D305BF" w:rsidRPr="007453F7">
        <w:t>za kulturu i očuvanje kulturne baštine.</w:t>
      </w:r>
    </w:p>
    <w:p w14:paraId="20CAADE2" w14:textId="77777777" w:rsidR="001B2AC7" w:rsidRPr="007453F7" w:rsidRDefault="001B2AC7" w:rsidP="00BE487D">
      <w:pPr>
        <w:jc w:val="both"/>
      </w:pPr>
    </w:p>
    <w:p w14:paraId="1A7D778B" w14:textId="4F69E590" w:rsidR="006F2040" w:rsidRPr="007453F7" w:rsidRDefault="007453F7" w:rsidP="006F2040">
      <w:pPr>
        <w:jc w:val="both"/>
      </w:pPr>
      <w:r w:rsidRPr="007453F7">
        <w:t>H</w:t>
      </w:r>
      <w:r w:rsidR="00B97518" w:rsidRPr="007453F7">
        <w:t>orizontalne</w:t>
      </w:r>
      <w:r w:rsidRPr="007453F7">
        <w:t xml:space="preserve"> </w:t>
      </w:r>
      <w:r w:rsidR="00B97518" w:rsidRPr="007453F7">
        <w:t>potpore</w:t>
      </w:r>
      <w:r w:rsidR="00D305BF" w:rsidRPr="007453F7">
        <w:rPr>
          <w:rFonts w:eastAsiaTheme="minorEastAsia"/>
        </w:rPr>
        <w:t xml:space="preserve"> </w:t>
      </w:r>
      <w:r w:rsidR="006749ED" w:rsidRPr="007453F7">
        <w:rPr>
          <w:rFonts w:eastAsiaTheme="minorEastAsia"/>
        </w:rPr>
        <w:t xml:space="preserve">u </w:t>
      </w:r>
      <w:r w:rsidR="00D305BF" w:rsidRPr="007453F7">
        <w:rPr>
          <w:rFonts w:eastAsiaTheme="minorEastAsia"/>
        </w:rPr>
        <w:t xml:space="preserve">„užem smislu“ </w:t>
      </w:r>
      <w:r w:rsidR="006F2040" w:rsidRPr="007453F7">
        <w:t xml:space="preserve">dodijeljene su </w:t>
      </w:r>
      <w:r w:rsidRPr="007453F7">
        <w:t xml:space="preserve">u 2022. godini </w:t>
      </w:r>
      <w:r w:rsidR="006F2040" w:rsidRPr="007453F7">
        <w:t xml:space="preserve">u iznosu od </w:t>
      </w:r>
      <w:r w:rsidRPr="007453F7">
        <w:t xml:space="preserve">724,3 </w:t>
      </w:r>
      <w:r w:rsidR="006F2040" w:rsidRPr="007453F7">
        <w:t xml:space="preserve">milijuna kuna, što </w:t>
      </w:r>
      <w:r w:rsidRPr="007453F7">
        <w:t>je</w:t>
      </w:r>
      <w:r w:rsidR="006F2040" w:rsidRPr="007453F7">
        <w:t xml:space="preserve"> smanjenje za </w:t>
      </w:r>
      <w:r w:rsidRPr="007453F7">
        <w:t xml:space="preserve">1.429,4 </w:t>
      </w:r>
      <w:r w:rsidR="006F2040" w:rsidRPr="007453F7">
        <w:t>milijuna kuna odnosno</w:t>
      </w:r>
      <w:r w:rsidR="00D43B49">
        <w:t xml:space="preserve"> za</w:t>
      </w:r>
      <w:r w:rsidR="006F2040" w:rsidRPr="007453F7">
        <w:t xml:space="preserve"> </w:t>
      </w:r>
      <w:r w:rsidRPr="007453F7">
        <w:t xml:space="preserve">66,4 </w:t>
      </w:r>
      <w:r w:rsidR="006F2040" w:rsidRPr="007453F7">
        <w:t>posto u odnosu na 202</w:t>
      </w:r>
      <w:r w:rsidRPr="007453F7">
        <w:t>1</w:t>
      </w:r>
      <w:r w:rsidR="006F2040" w:rsidRPr="007453F7">
        <w:t xml:space="preserve">. godinu, kada su potpore dodijeljene u iznosu od </w:t>
      </w:r>
      <w:r w:rsidRPr="007453F7">
        <w:t xml:space="preserve">2.153,7 </w:t>
      </w:r>
      <w:r w:rsidR="006F2040" w:rsidRPr="007453F7">
        <w:t xml:space="preserve">milijuna kuna, te </w:t>
      </w:r>
      <w:r w:rsidRPr="007453F7">
        <w:t xml:space="preserve">je smanjenje </w:t>
      </w:r>
      <w:r w:rsidR="006F2040" w:rsidRPr="007453F7">
        <w:t xml:space="preserve">za </w:t>
      </w:r>
      <w:r w:rsidRPr="007453F7">
        <w:t xml:space="preserve">1.730,8 </w:t>
      </w:r>
      <w:r w:rsidR="006F2040" w:rsidRPr="007453F7">
        <w:t xml:space="preserve">milijuna kuna odnosno </w:t>
      </w:r>
      <w:r w:rsidRPr="007453F7">
        <w:t>70,5</w:t>
      </w:r>
      <w:r w:rsidR="006F2040" w:rsidRPr="007453F7">
        <w:t xml:space="preserve"> posto u odnosu na 20</w:t>
      </w:r>
      <w:r w:rsidRPr="007453F7">
        <w:t>20</w:t>
      </w:r>
      <w:r w:rsidR="006F2040" w:rsidRPr="007453F7">
        <w:t xml:space="preserve">. godinu kada su </w:t>
      </w:r>
      <w:r w:rsidR="00893968" w:rsidRPr="007453F7">
        <w:t xml:space="preserve">navedene </w:t>
      </w:r>
      <w:r w:rsidR="006F2040" w:rsidRPr="007453F7">
        <w:t xml:space="preserve">potpore dodijeljene u iznosu od </w:t>
      </w:r>
      <w:r w:rsidRPr="007453F7">
        <w:t xml:space="preserve">2.455,1 </w:t>
      </w:r>
      <w:r w:rsidR="006F2040" w:rsidRPr="007453F7">
        <w:t>milijun kuna.</w:t>
      </w:r>
    </w:p>
    <w:p w14:paraId="5A5FCB10" w14:textId="77777777" w:rsidR="006F2040" w:rsidRPr="001B2AC7" w:rsidRDefault="006F2040" w:rsidP="00BE487D">
      <w:pPr>
        <w:jc w:val="both"/>
      </w:pPr>
    </w:p>
    <w:p w14:paraId="27FE0E2A" w14:textId="12BE66B3" w:rsidR="00D305BF" w:rsidRPr="001B2AC7" w:rsidRDefault="00D305BF" w:rsidP="00BE487D">
      <w:pPr>
        <w:contextualSpacing/>
        <w:jc w:val="both"/>
      </w:pPr>
      <w:r w:rsidRPr="001B2AC7">
        <w:rPr>
          <w:b/>
        </w:rPr>
        <w:t xml:space="preserve">Tablica </w:t>
      </w:r>
      <w:r w:rsidR="003F168C">
        <w:rPr>
          <w:b/>
        </w:rPr>
        <w:t>9</w:t>
      </w:r>
      <w:r w:rsidRPr="001B2AC7">
        <w:rPr>
          <w:b/>
        </w:rPr>
        <w:t>.</w:t>
      </w:r>
      <w:r w:rsidRPr="001B2AC7">
        <w:t xml:space="preserve"> Horizontalne potpore u „užem smislu“ za razdoblje od 20</w:t>
      </w:r>
      <w:r w:rsidR="001B2AC7" w:rsidRPr="001B2AC7">
        <w:t>20</w:t>
      </w:r>
      <w:r w:rsidRPr="001B2AC7">
        <w:t>. do 202</w:t>
      </w:r>
      <w:r w:rsidR="001B2AC7" w:rsidRPr="001B2AC7">
        <w:t>2</w:t>
      </w:r>
      <w:r w:rsidRPr="001B2AC7">
        <w:t>. godine (bez regionalnih potpora i potpora na lokalnoj razini)</w:t>
      </w:r>
    </w:p>
    <w:p w14:paraId="58722391" w14:textId="77777777" w:rsidR="00D305BF" w:rsidRPr="00D63D92" w:rsidRDefault="00D305BF" w:rsidP="00BE487D">
      <w:pPr>
        <w:jc w:val="both"/>
        <w:rPr>
          <w:sz w:val="20"/>
        </w:rPr>
      </w:pPr>
    </w:p>
    <w:tbl>
      <w:tblPr>
        <w:tblW w:w="0" w:type="auto"/>
        <w:tblLook w:val="04A0" w:firstRow="1" w:lastRow="0" w:firstColumn="1" w:lastColumn="0" w:noHBand="0" w:noVBand="1"/>
      </w:tblPr>
      <w:tblGrid>
        <w:gridCol w:w="2265"/>
        <w:gridCol w:w="709"/>
        <w:gridCol w:w="708"/>
        <w:gridCol w:w="803"/>
        <w:gridCol w:w="696"/>
        <w:gridCol w:w="709"/>
        <w:gridCol w:w="803"/>
        <w:gridCol w:w="696"/>
        <w:gridCol w:w="700"/>
        <w:gridCol w:w="803"/>
      </w:tblGrid>
      <w:tr w:rsidR="001B2AC7" w:rsidRPr="00D63D92" w14:paraId="5918B644" w14:textId="77777777" w:rsidTr="00D63D92">
        <w:trPr>
          <w:trHeight w:val="38"/>
        </w:trPr>
        <w:tc>
          <w:tcPr>
            <w:tcW w:w="2265"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DCB685D" w14:textId="77777777" w:rsidR="001B2AC7" w:rsidRPr="00D63D92" w:rsidRDefault="001B2AC7" w:rsidP="001B2AC7">
            <w:pPr>
              <w:rPr>
                <w:rFonts w:eastAsia="Times New Roman"/>
                <w:b/>
                <w:bCs/>
                <w:sz w:val="16"/>
                <w:szCs w:val="18"/>
              </w:rPr>
            </w:pPr>
            <w:r w:rsidRPr="00D63D92">
              <w:rPr>
                <w:rFonts w:eastAsia="Times New Roman"/>
                <w:b/>
                <w:bCs/>
                <w:sz w:val="16"/>
                <w:szCs w:val="18"/>
              </w:rPr>
              <w:t>Horizontalni ciljevi</w:t>
            </w:r>
          </w:p>
        </w:tc>
        <w:tc>
          <w:tcPr>
            <w:tcW w:w="2220"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6F6F86D5" w14:textId="77777777" w:rsidR="001B2AC7" w:rsidRPr="00D63D92" w:rsidRDefault="001B2AC7" w:rsidP="001B2AC7">
            <w:pPr>
              <w:jc w:val="center"/>
              <w:rPr>
                <w:rFonts w:eastAsia="Times New Roman"/>
                <w:b/>
                <w:bCs/>
                <w:sz w:val="16"/>
                <w:szCs w:val="18"/>
              </w:rPr>
            </w:pPr>
            <w:r w:rsidRPr="00D63D92">
              <w:rPr>
                <w:rFonts w:eastAsia="Times New Roman"/>
                <w:b/>
                <w:bCs/>
                <w:sz w:val="16"/>
                <w:szCs w:val="18"/>
              </w:rPr>
              <w:t>2020.</w:t>
            </w:r>
          </w:p>
        </w:tc>
        <w:tc>
          <w:tcPr>
            <w:tcW w:w="2208"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24948B6C" w14:textId="77777777" w:rsidR="001B2AC7" w:rsidRPr="00D63D92" w:rsidRDefault="001B2AC7" w:rsidP="001B2AC7">
            <w:pPr>
              <w:jc w:val="center"/>
              <w:rPr>
                <w:rFonts w:eastAsia="Times New Roman"/>
                <w:b/>
                <w:bCs/>
                <w:sz w:val="16"/>
                <w:szCs w:val="18"/>
              </w:rPr>
            </w:pPr>
            <w:r w:rsidRPr="00D63D92">
              <w:rPr>
                <w:rFonts w:eastAsia="Times New Roman"/>
                <w:b/>
                <w:bCs/>
                <w:sz w:val="16"/>
                <w:szCs w:val="18"/>
              </w:rPr>
              <w:t>2021.</w:t>
            </w:r>
          </w:p>
        </w:tc>
        <w:tc>
          <w:tcPr>
            <w:tcW w:w="2199"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71B57364" w14:textId="77777777" w:rsidR="001B2AC7" w:rsidRPr="00D63D92" w:rsidRDefault="001B2AC7" w:rsidP="001B2AC7">
            <w:pPr>
              <w:jc w:val="center"/>
              <w:rPr>
                <w:rFonts w:eastAsia="Times New Roman"/>
                <w:b/>
                <w:bCs/>
                <w:sz w:val="16"/>
                <w:szCs w:val="18"/>
              </w:rPr>
            </w:pPr>
            <w:r w:rsidRPr="00D63D92">
              <w:rPr>
                <w:rFonts w:eastAsia="Times New Roman"/>
                <w:b/>
                <w:bCs/>
                <w:sz w:val="16"/>
                <w:szCs w:val="18"/>
              </w:rPr>
              <w:t>2022.</w:t>
            </w:r>
          </w:p>
        </w:tc>
      </w:tr>
      <w:tr w:rsidR="00D305BF" w:rsidRPr="00D63D92" w14:paraId="78ACE5E0" w14:textId="77777777" w:rsidTr="00415F10">
        <w:trPr>
          <w:trHeight w:val="157"/>
        </w:trPr>
        <w:tc>
          <w:tcPr>
            <w:tcW w:w="2265" w:type="dxa"/>
            <w:vMerge/>
            <w:tcBorders>
              <w:top w:val="single" w:sz="4" w:space="0" w:color="auto"/>
              <w:left w:val="single" w:sz="4" w:space="0" w:color="auto"/>
              <w:bottom w:val="single" w:sz="4" w:space="0" w:color="auto"/>
              <w:right w:val="single" w:sz="4" w:space="0" w:color="auto"/>
            </w:tcBorders>
            <w:vAlign w:val="center"/>
            <w:hideMark/>
          </w:tcPr>
          <w:p w14:paraId="2415411F" w14:textId="77777777" w:rsidR="00D305BF" w:rsidRPr="00D63D92" w:rsidRDefault="00D305BF" w:rsidP="00BE487D">
            <w:pPr>
              <w:rPr>
                <w:rFonts w:eastAsia="Times New Roman"/>
                <w:b/>
                <w:bCs/>
                <w:sz w:val="16"/>
                <w:szCs w:val="18"/>
              </w:rPr>
            </w:pPr>
          </w:p>
        </w:tc>
        <w:tc>
          <w:tcPr>
            <w:tcW w:w="709" w:type="dxa"/>
            <w:tcBorders>
              <w:top w:val="nil"/>
              <w:left w:val="nil"/>
              <w:bottom w:val="single" w:sz="4" w:space="0" w:color="auto"/>
              <w:right w:val="single" w:sz="4" w:space="0" w:color="auto"/>
            </w:tcBorders>
            <w:shd w:val="clear" w:color="000000" w:fill="FFFF99"/>
            <w:vAlign w:val="center"/>
            <w:hideMark/>
          </w:tcPr>
          <w:p w14:paraId="5E7003BF" w14:textId="77777777" w:rsidR="00D305BF" w:rsidRPr="00D63D92" w:rsidRDefault="00D305BF" w:rsidP="00BE487D">
            <w:pPr>
              <w:jc w:val="center"/>
              <w:rPr>
                <w:rFonts w:eastAsia="Times New Roman"/>
                <w:bCs/>
                <w:sz w:val="14"/>
                <w:szCs w:val="18"/>
              </w:rPr>
            </w:pPr>
            <w:r w:rsidRPr="00D63D92">
              <w:rPr>
                <w:rFonts w:eastAsia="Times New Roman"/>
                <w:bCs/>
                <w:sz w:val="14"/>
                <w:szCs w:val="18"/>
              </w:rPr>
              <w:t xml:space="preserve">u </w:t>
            </w:r>
            <w:proofErr w:type="spellStart"/>
            <w:r w:rsidRPr="00D63D92">
              <w:rPr>
                <w:rFonts w:eastAsia="Times New Roman"/>
                <w:bCs/>
                <w:sz w:val="14"/>
                <w:szCs w:val="18"/>
              </w:rPr>
              <w:t>mln</w:t>
            </w:r>
            <w:proofErr w:type="spellEnd"/>
            <w:r w:rsidRPr="00D63D92">
              <w:rPr>
                <w:rFonts w:eastAsia="Times New Roman"/>
                <w:bCs/>
                <w:sz w:val="14"/>
                <w:szCs w:val="18"/>
              </w:rPr>
              <w:t xml:space="preserve"> HRK</w:t>
            </w:r>
          </w:p>
        </w:tc>
        <w:tc>
          <w:tcPr>
            <w:tcW w:w="708" w:type="dxa"/>
            <w:tcBorders>
              <w:top w:val="nil"/>
              <w:left w:val="nil"/>
              <w:bottom w:val="single" w:sz="4" w:space="0" w:color="auto"/>
              <w:right w:val="single" w:sz="4" w:space="0" w:color="auto"/>
            </w:tcBorders>
            <w:shd w:val="clear" w:color="000000" w:fill="FFFF99"/>
            <w:vAlign w:val="center"/>
            <w:hideMark/>
          </w:tcPr>
          <w:p w14:paraId="0A4CAD27" w14:textId="77777777" w:rsidR="00D305BF" w:rsidRPr="00D63D92" w:rsidRDefault="00D305BF" w:rsidP="00BE487D">
            <w:pPr>
              <w:jc w:val="center"/>
              <w:rPr>
                <w:rFonts w:eastAsia="Times New Roman"/>
                <w:bCs/>
                <w:sz w:val="14"/>
                <w:szCs w:val="18"/>
              </w:rPr>
            </w:pPr>
            <w:r w:rsidRPr="00D63D92">
              <w:rPr>
                <w:rFonts w:eastAsia="Times New Roman"/>
                <w:bCs/>
                <w:sz w:val="14"/>
                <w:szCs w:val="18"/>
              </w:rPr>
              <w:t xml:space="preserve">u </w:t>
            </w:r>
            <w:proofErr w:type="spellStart"/>
            <w:r w:rsidRPr="00D63D92">
              <w:rPr>
                <w:rFonts w:eastAsia="Times New Roman"/>
                <w:bCs/>
                <w:sz w:val="14"/>
                <w:szCs w:val="18"/>
              </w:rPr>
              <w:t>mln</w:t>
            </w:r>
            <w:proofErr w:type="spellEnd"/>
            <w:r w:rsidRPr="00D63D92">
              <w:rPr>
                <w:rFonts w:eastAsia="Times New Roman"/>
                <w:bCs/>
                <w:sz w:val="14"/>
                <w:szCs w:val="18"/>
              </w:rPr>
              <w:t xml:space="preserve"> EUR</w:t>
            </w:r>
          </w:p>
        </w:tc>
        <w:tc>
          <w:tcPr>
            <w:tcW w:w="803" w:type="dxa"/>
            <w:tcBorders>
              <w:top w:val="nil"/>
              <w:left w:val="nil"/>
              <w:bottom w:val="single" w:sz="4" w:space="0" w:color="auto"/>
              <w:right w:val="single" w:sz="4" w:space="0" w:color="auto"/>
            </w:tcBorders>
            <w:shd w:val="clear" w:color="000000" w:fill="FFFF99"/>
            <w:vAlign w:val="center"/>
            <w:hideMark/>
          </w:tcPr>
          <w:p w14:paraId="3A9B60D3" w14:textId="77777777" w:rsidR="00D305BF" w:rsidRPr="00D63D92" w:rsidRDefault="00D305BF" w:rsidP="00BE487D">
            <w:pPr>
              <w:jc w:val="center"/>
              <w:rPr>
                <w:rFonts w:eastAsia="Times New Roman"/>
                <w:bCs/>
                <w:sz w:val="14"/>
                <w:szCs w:val="18"/>
              </w:rPr>
            </w:pPr>
            <w:r w:rsidRPr="00D63D92">
              <w:rPr>
                <w:rFonts w:eastAsia="Times New Roman"/>
                <w:bCs/>
                <w:sz w:val="14"/>
                <w:szCs w:val="18"/>
              </w:rPr>
              <w:t>udio u BDP</w:t>
            </w:r>
            <w:r w:rsidR="00415F10" w:rsidRPr="00D63D92">
              <w:rPr>
                <w:rFonts w:eastAsia="Times New Roman"/>
                <w:bCs/>
                <w:sz w:val="14"/>
                <w:szCs w:val="18"/>
              </w:rPr>
              <w:t xml:space="preserve"> </w:t>
            </w:r>
            <w:r w:rsidRPr="00D63D92">
              <w:rPr>
                <w:rFonts w:eastAsia="Times New Roman"/>
                <w:bCs/>
                <w:sz w:val="14"/>
                <w:szCs w:val="18"/>
              </w:rPr>
              <w:t>(%)</w:t>
            </w:r>
          </w:p>
        </w:tc>
        <w:tc>
          <w:tcPr>
            <w:tcW w:w="696" w:type="dxa"/>
            <w:tcBorders>
              <w:top w:val="nil"/>
              <w:left w:val="nil"/>
              <w:bottom w:val="single" w:sz="4" w:space="0" w:color="auto"/>
              <w:right w:val="single" w:sz="4" w:space="0" w:color="auto"/>
            </w:tcBorders>
            <w:shd w:val="clear" w:color="000000" w:fill="FFFF99"/>
            <w:vAlign w:val="center"/>
            <w:hideMark/>
          </w:tcPr>
          <w:p w14:paraId="75DE4635" w14:textId="77777777" w:rsidR="00D305BF" w:rsidRPr="00D63D92" w:rsidRDefault="00D305BF" w:rsidP="00BE487D">
            <w:pPr>
              <w:jc w:val="center"/>
              <w:rPr>
                <w:rFonts w:eastAsia="Times New Roman"/>
                <w:bCs/>
                <w:sz w:val="14"/>
                <w:szCs w:val="18"/>
              </w:rPr>
            </w:pPr>
            <w:r w:rsidRPr="00D63D92">
              <w:rPr>
                <w:rFonts w:eastAsia="Times New Roman"/>
                <w:bCs/>
                <w:sz w:val="14"/>
                <w:szCs w:val="18"/>
              </w:rPr>
              <w:t xml:space="preserve">u </w:t>
            </w:r>
            <w:proofErr w:type="spellStart"/>
            <w:r w:rsidRPr="00D63D92">
              <w:rPr>
                <w:rFonts w:eastAsia="Times New Roman"/>
                <w:bCs/>
                <w:sz w:val="14"/>
                <w:szCs w:val="18"/>
              </w:rPr>
              <w:t>mln</w:t>
            </w:r>
            <w:proofErr w:type="spellEnd"/>
            <w:r w:rsidRPr="00D63D92">
              <w:rPr>
                <w:rFonts w:eastAsia="Times New Roman"/>
                <w:bCs/>
                <w:sz w:val="14"/>
                <w:szCs w:val="18"/>
              </w:rPr>
              <w:t xml:space="preserve"> HRK</w:t>
            </w:r>
          </w:p>
        </w:tc>
        <w:tc>
          <w:tcPr>
            <w:tcW w:w="709" w:type="dxa"/>
            <w:tcBorders>
              <w:top w:val="nil"/>
              <w:left w:val="nil"/>
              <w:bottom w:val="single" w:sz="4" w:space="0" w:color="auto"/>
              <w:right w:val="single" w:sz="4" w:space="0" w:color="auto"/>
            </w:tcBorders>
            <w:shd w:val="clear" w:color="000000" w:fill="FFFF99"/>
            <w:vAlign w:val="center"/>
            <w:hideMark/>
          </w:tcPr>
          <w:p w14:paraId="6B384B00" w14:textId="77777777" w:rsidR="00D305BF" w:rsidRPr="00D63D92" w:rsidRDefault="00D305BF" w:rsidP="00BE487D">
            <w:pPr>
              <w:jc w:val="center"/>
              <w:rPr>
                <w:rFonts w:eastAsia="Times New Roman"/>
                <w:bCs/>
                <w:sz w:val="14"/>
                <w:szCs w:val="18"/>
              </w:rPr>
            </w:pPr>
            <w:r w:rsidRPr="00D63D92">
              <w:rPr>
                <w:rFonts w:eastAsia="Times New Roman"/>
                <w:bCs/>
                <w:sz w:val="14"/>
                <w:szCs w:val="18"/>
              </w:rPr>
              <w:t xml:space="preserve">u </w:t>
            </w:r>
            <w:proofErr w:type="spellStart"/>
            <w:r w:rsidRPr="00D63D92">
              <w:rPr>
                <w:rFonts w:eastAsia="Times New Roman"/>
                <w:bCs/>
                <w:sz w:val="14"/>
                <w:szCs w:val="18"/>
              </w:rPr>
              <w:t>mln</w:t>
            </w:r>
            <w:proofErr w:type="spellEnd"/>
            <w:r w:rsidRPr="00D63D92">
              <w:rPr>
                <w:rFonts w:eastAsia="Times New Roman"/>
                <w:bCs/>
                <w:sz w:val="14"/>
                <w:szCs w:val="18"/>
              </w:rPr>
              <w:t xml:space="preserve"> EUR</w:t>
            </w:r>
          </w:p>
        </w:tc>
        <w:tc>
          <w:tcPr>
            <w:tcW w:w="803" w:type="dxa"/>
            <w:tcBorders>
              <w:top w:val="nil"/>
              <w:left w:val="nil"/>
              <w:bottom w:val="single" w:sz="4" w:space="0" w:color="auto"/>
              <w:right w:val="single" w:sz="4" w:space="0" w:color="auto"/>
            </w:tcBorders>
            <w:shd w:val="clear" w:color="000000" w:fill="FFFF99"/>
            <w:vAlign w:val="center"/>
            <w:hideMark/>
          </w:tcPr>
          <w:p w14:paraId="69A220A1" w14:textId="77777777" w:rsidR="00D305BF" w:rsidRPr="00D63D92" w:rsidRDefault="00D305BF" w:rsidP="00BE487D">
            <w:pPr>
              <w:jc w:val="center"/>
              <w:rPr>
                <w:rFonts w:eastAsia="Times New Roman"/>
                <w:bCs/>
                <w:sz w:val="14"/>
                <w:szCs w:val="18"/>
              </w:rPr>
            </w:pPr>
            <w:r w:rsidRPr="00D63D92">
              <w:rPr>
                <w:rFonts w:eastAsia="Times New Roman"/>
                <w:bCs/>
                <w:sz w:val="14"/>
                <w:szCs w:val="18"/>
              </w:rPr>
              <w:t>udio u BDP</w:t>
            </w:r>
            <w:r w:rsidR="00415F10" w:rsidRPr="00D63D92">
              <w:rPr>
                <w:rFonts w:eastAsia="Times New Roman"/>
                <w:bCs/>
                <w:sz w:val="14"/>
                <w:szCs w:val="18"/>
              </w:rPr>
              <w:t xml:space="preserve"> </w:t>
            </w:r>
            <w:r w:rsidRPr="00D63D92">
              <w:rPr>
                <w:rFonts w:eastAsia="Times New Roman"/>
                <w:bCs/>
                <w:sz w:val="14"/>
                <w:szCs w:val="18"/>
              </w:rPr>
              <w:t>(%)</w:t>
            </w:r>
          </w:p>
        </w:tc>
        <w:tc>
          <w:tcPr>
            <w:tcW w:w="696" w:type="dxa"/>
            <w:tcBorders>
              <w:top w:val="nil"/>
              <w:left w:val="nil"/>
              <w:bottom w:val="single" w:sz="4" w:space="0" w:color="auto"/>
              <w:right w:val="single" w:sz="4" w:space="0" w:color="auto"/>
            </w:tcBorders>
            <w:shd w:val="clear" w:color="000000" w:fill="FFFF99"/>
            <w:vAlign w:val="center"/>
            <w:hideMark/>
          </w:tcPr>
          <w:p w14:paraId="0BCAB468" w14:textId="77777777" w:rsidR="00D305BF" w:rsidRPr="00D63D92" w:rsidRDefault="00D305BF" w:rsidP="00BE487D">
            <w:pPr>
              <w:jc w:val="center"/>
              <w:rPr>
                <w:rFonts w:eastAsia="Times New Roman"/>
                <w:bCs/>
                <w:sz w:val="14"/>
                <w:szCs w:val="18"/>
              </w:rPr>
            </w:pPr>
            <w:r w:rsidRPr="00D63D92">
              <w:rPr>
                <w:rFonts w:eastAsia="Times New Roman"/>
                <w:bCs/>
                <w:sz w:val="14"/>
                <w:szCs w:val="18"/>
              </w:rPr>
              <w:t xml:space="preserve">u </w:t>
            </w:r>
            <w:proofErr w:type="spellStart"/>
            <w:r w:rsidRPr="00D63D92">
              <w:rPr>
                <w:rFonts w:eastAsia="Times New Roman"/>
                <w:bCs/>
                <w:sz w:val="14"/>
                <w:szCs w:val="18"/>
              </w:rPr>
              <w:t>mln</w:t>
            </w:r>
            <w:proofErr w:type="spellEnd"/>
            <w:r w:rsidRPr="00D63D92">
              <w:rPr>
                <w:rFonts w:eastAsia="Times New Roman"/>
                <w:bCs/>
                <w:sz w:val="14"/>
                <w:szCs w:val="18"/>
              </w:rPr>
              <w:t xml:space="preserve"> HRK</w:t>
            </w:r>
          </w:p>
        </w:tc>
        <w:tc>
          <w:tcPr>
            <w:tcW w:w="700" w:type="dxa"/>
            <w:tcBorders>
              <w:top w:val="nil"/>
              <w:left w:val="nil"/>
              <w:bottom w:val="single" w:sz="4" w:space="0" w:color="auto"/>
              <w:right w:val="single" w:sz="4" w:space="0" w:color="auto"/>
            </w:tcBorders>
            <w:shd w:val="clear" w:color="000000" w:fill="FFFF99"/>
            <w:vAlign w:val="center"/>
            <w:hideMark/>
          </w:tcPr>
          <w:p w14:paraId="7A77AD2E" w14:textId="77777777" w:rsidR="00D305BF" w:rsidRPr="00D63D92" w:rsidRDefault="00D305BF" w:rsidP="00BE487D">
            <w:pPr>
              <w:jc w:val="center"/>
              <w:rPr>
                <w:rFonts w:eastAsia="Times New Roman"/>
                <w:bCs/>
                <w:sz w:val="14"/>
                <w:szCs w:val="18"/>
              </w:rPr>
            </w:pPr>
            <w:r w:rsidRPr="00D63D92">
              <w:rPr>
                <w:rFonts w:eastAsia="Times New Roman"/>
                <w:bCs/>
                <w:sz w:val="14"/>
                <w:szCs w:val="18"/>
              </w:rPr>
              <w:t xml:space="preserve">u </w:t>
            </w:r>
            <w:proofErr w:type="spellStart"/>
            <w:r w:rsidRPr="00D63D92">
              <w:rPr>
                <w:rFonts w:eastAsia="Times New Roman"/>
                <w:bCs/>
                <w:sz w:val="14"/>
                <w:szCs w:val="18"/>
              </w:rPr>
              <w:t>mln</w:t>
            </w:r>
            <w:proofErr w:type="spellEnd"/>
            <w:r w:rsidRPr="00D63D92">
              <w:rPr>
                <w:rFonts w:eastAsia="Times New Roman"/>
                <w:bCs/>
                <w:sz w:val="14"/>
                <w:szCs w:val="18"/>
              </w:rPr>
              <w:t xml:space="preserve"> EUR</w:t>
            </w:r>
          </w:p>
        </w:tc>
        <w:tc>
          <w:tcPr>
            <w:tcW w:w="803" w:type="dxa"/>
            <w:tcBorders>
              <w:top w:val="nil"/>
              <w:left w:val="nil"/>
              <w:bottom w:val="single" w:sz="4" w:space="0" w:color="auto"/>
              <w:right w:val="single" w:sz="4" w:space="0" w:color="auto"/>
            </w:tcBorders>
            <w:shd w:val="clear" w:color="000000" w:fill="FFFF99"/>
            <w:vAlign w:val="center"/>
            <w:hideMark/>
          </w:tcPr>
          <w:p w14:paraId="5C3BAEC7" w14:textId="77777777" w:rsidR="00D305BF" w:rsidRPr="00D63D92" w:rsidRDefault="00D305BF" w:rsidP="00BE487D">
            <w:pPr>
              <w:jc w:val="center"/>
              <w:rPr>
                <w:rFonts w:eastAsia="Times New Roman"/>
                <w:bCs/>
                <w:sz w:val="14"/>
                <w:szCs w:val="18"/>
              </w:rPr>
            </w:pPr>
            <w:r w:rsidRPr="00D63D92">
              <w:rPr>
                <w:rFonts w:eastAsia="Times New Roman"/>
                <w:bCs/>
                <w:sz w:val="14"/>
                <w:szCs w:val="18"/>
              </w:rPr>
              <w:t>udio u BDP</w:t>
            </w:r>
            <w:r w:rsidR="00415F10" w:rsidRPr="00D63D92">
              <w:rPr>
                <w:rFonts w:eastAsia="Times New Roman"/>
                <w:bCs/>
                <w:sz w:val="14"/>
                <w:szCs w:val="18"/>
              </w:rPr>
              <w:t xml:space="preserve"> </w:t>
            </w:r>
            <w:r w:rsidRPr="00D63D92">
              <w:rPr>
                <w:rFonts w:eastAsia="Times New Roman"/>
                <w:bCs/>
                <w:sz w:val="14"/>
                <w:szCs w:val="18"/>
              </w:rPr>
              <w:t>(%)</w:t>
            </w:r>
          </w:p>
        </w:tc>
      </w:tr>
      <w:tr w:rsidR="001B2AC7" w:rsidRPr="00D63D92" w14:paraId="62084A20" w14:textId="77777777" w:rsidTr="00D63D92">
        <w:trPr>
          <w:trHeight w:val="64"/>
        </w:trPr>
        <w:tc>
          <w:tcPr>
            <w:tcW w:w="2265" w:type="dxa"/>
            <w:tcBorders>
              <w:top w:val="nil"/>
              <w:left w:val="single" w:sz="4" w:space="0" w:color="auto"/>
              <w:bottom w:val="single" w:sz="4" w:space="0" w:color="auto"/>
              <w:right w:val="single" w:sz="4" w:space="0" w:color="auto"/>
            </w:tcBorders>
            <w:shd w:val="clear" w:color="auto" w:fill="auto"/>
            <w:vAlign w:val="center"/>
            <w:hideMark/>
          </w:tcPr>
          <w:p w14:paraId="1BFBBD8F" w14:textId="77777777" w:rsidR="001B2AC7" w:rsidRPr="00D63D92" w:rsidRDefault="001B2AC7" w:rsidP="001B2AC7">
            <w:pPr>
              <w:rPr>
                <w:rFonts w:eastAsia="Times New Roman"/>
                <w:sz w:val="16"/>
                <w:szCs w:val="18"/>
              </w:rPr>
            </w:pPr>
            <w:r w:rsidRPr="00D63D92">
              <w:rPr>
                <w:rFonts w:eastAsia="Times New Roman"/>
                <w:sz w:val="16"/>
                <w:szCs w:val="18"/>
              </w:rPr>
              <w:t>Istraživanje i razvoj i inovacije</w:t>
            </w:r>
          </w:p>
        </w:tc>
        <w:tc>
          <w:tcPr>
            <w:tcW w:w="709" w:type="dxa"/>
            <w:tcBorders>
              <w:top w:val="nil"/>
              <w:left w:val="nil"/>
              <w:bottom w:val="single" w:sz="4" w:space="0" w:color="auto"/>
              <w:right w:val="single" w:sz="4" w:space="0" w:color="auto"/>
            </w:tcBorders>
            <w:shd w:val="clear" w:color="auto" w:fill="auto"/>
            <w:vAlign w:val="center"/>
            <w:hideMark/>
          </w:tcPr>
          <w:p w14:paraId="23A3E21B" w14:textId="77777777" w:rsidR="001B2AC7" w:rsidRPr="00D63D92" w:rsidRDefault="001B2AC7" w:rsidP="001B2AC7">
            <w:pPr>
              <w:jc w:val="right"/>
              <w:rPr>
                <w:sz w:val="16"/>
                <w:szCs w:val="14"/>
              </w:rPr>
            </w:pPr>
            <w:r w:rsidRPr="00D63D92">
              <w:rPr>
                <w:sz w:val="16"/>
                <w:szCs w:val="14"/>
              </w:rPr>
              <w:t>1.305,1</w:t>
            </w:r>
          </w:p>
        </w:tc>
        <w:tc>
          <w:tcPr>
            <w:tcW w:w="708" w:type="dxa"/>
            <w:tcBorders>
              <w:top w:val="nil"/>
              <w:left w:val="nil"/>
              <w:bottom w:val="single" w:sz="4" w:space="0" w:color="auto"/>
              <w:right w:val="single" w:sz="4" w:space="0" w:color="auto"/>
            </w:tcBorders>
            <w:shd w:val="clear" w:color="auto" w:fill="auto"/>
            <w:noWrap/>
            <w:vAlign w:val="center"/>
            <w:hideMark/>
          </w:tcPr>
          <w:p w14:paraId="6125E067" w14:textId="77777777" w:rsidR="001B2AC7" w:rsidRPr="00D63D92" w:rsidRDefault="001B2AC7" w:rsidP="001B2AC7">
            <w:pPr>
              <w:jc w:val="right"/>
              <w:rPr>
                <w:sz w:val="16"/>
                <w:szCs w:val="14"/>
              </w:rPr>
            </w:pPr>
            <w:r w:rsidRPr="00D63D92">
              <w:rPr>
                <w:sz w:val="16"/>
                <w:szCs w:val="14"/>
              </w:rPr>
              <w:t>173,2</w:t>
            </w:r>
          </w:p>
        </w:tc>
        <w:tc>
          <w:tcPr>
            <w:tcW w:w="803" w:type="dxa"/>
            <w:tcBorders>
              <w:top w:val="nil"/>
              <w:left w:val="nil"/>
              <w:bottom w:val="single" w:sz="4" w:space="0" w:color="auto"/>
              <w:right w:val="single" w:sz="4" w:space="0" w:color="auto"/>
            </w:tcBorders>
            <w:shd w:val="clear" w:color="auto" w:fill="auto"/>
            <w:noWrap/>
            <w:vAlign w:val="center"/>
            <w:hideMark/>
          </w:tcPr>
          <w:p w14:paraId="051EAAE9" w14:textId="77777777" w:rsidR="001B2AC7" w:rsidRPr="00D63D92" w:rsidRDefault="001B2AC7" w:rsidP="001B2AC7">
            <w:pPr>
              <w:jc w:val="center"/>
              <w:rPr>
                <w:sz w:val="16"/>
                <w:szCs w:val="14"/>
              </w:rPr>
            </w:pPr>
            <w:r w:rsidRPr="00D63D92">
              <w:rPr>
                <w:sz w:val="16"/>
                <w:szCs w:val="14"/>
              </w:rPr>
              <w:t>0,34</w:t>
            </w:r>
          </w:p>
        </w:tc>
        <w:tc>
          <w:tcPr>
            <w:tcW w:w="696" w:type="dxa"/>
            <w:tcBorders>
              <w:top w:val="nil"/>
              <w:left w:val="nil"/>
              <w:bottom w:val="single" w:sz="4" w:space="0" w:color="auto"/>
              <w:right w:val="single" w:sz="4" w:space="0" w:color="auto"/>
            </w:tcBorders>
            <w:shd w:val="clear" w:color="auto" w:fill="auto"/>
            <w:vAlign w:val="center"/>
            <w:hideMark/>
          </w:tcPr>
          <w:p w14:paraId="048F57CF" w14:textId="77777777" w:rsidR="001B2AC7" w:rsidRPr="00D63D92" w:rsidRDefault="001B2AC7" w:rsidP="001B2AC7">
            <w:pPr>
              <w:jc w:val="right"/>
              <w:rPr>
                <w:sz w:val="16"/>
                <w:szCs w:val="14"/>
              </w:rPr>
            </w:pPr>
            <w:r w:rsidRPr="00D63D92">
              <w:rPr>
                <w:sz w:val="16"/>
                <w:szCs w:val="14"/>
              </w:rPr>
              <w:t>554,9</w:t>
            </w:r>
          </w:p>
        </w:tc>
        <w:tc>
          <w:tcPr>
            <w:tcW w:w="709" w:type="dxa"/>
            <w:tcBorders>
              <w:top w:val="nil"/>
              <w:left w:val="nil"/>
              <w:bottom w:val="single" w:sz="4" w:space="0" w:color="auto"/>
              <w:right w:val="single" w:sz="4" w:space="0" w:color="auto"/>
            </w:tcBorders>
            <w:shd w:val="clear" w:color="auto" w:fill="auto"/>
            <w:noWrap/>
            <w:vAlign w:val="center"/>
            <w:hideMark/>
          </w:tcPr>
          <w:p w14:paraId="0A28454B" w14:textId="77777777" w:rsidR="001B2AC7" w:rsidRPr="00D63D92" w:rsidRDefault="001B2AC7" w:rsidP="001B2AC7">
            <w:pPr>
              <w:jc w:val="right"/>
              <w:rPr>
                <w:sz w:val="16"/>
                <w:szCs w:val="14"/>
              </w:rPr>
            </w:pPr>
            <w:r w:rsidRPr="00D63D92">
              <w:rPr>
                <w:sz w:val="16"/>
                <w:szCs w:val="14"/>
              </w:rPr>
              <w:t>73,7</w:t>
            </w:r>
          </w:p>
        </w:tc>
        <w:tc>
          <w:tcPr>
            <w:tcW w:w="803" w:type="dxa"/>
            <w:tcBorders>
              <w:top w:val="nil"/>
              <w:left w:val="nil"/>
              <w:bottom w:val="single" w:sz="4" w:space="0" w:color="auto"/>
              <w:right w:val="single" w:sz="4" w:space="0" w:color="auto"/>
            </w:tcBorders>
            <w:shd w:val="clear" w:color="auto" w:fill="auto"/>
            <w:noWrap/>
            <w:vAlign w:val="center"/>
            <w:hideMark/>
          </w:tcPr>
          <w:p w14:paraId="45F6FE5A" w14:textId="77777777" w:rsidR="001B2AC7" w:rsidRPr="00D63D92" w:rsidRDefault="001B2AC7" w:rsidP="001B2AC7">
            <w:pPr>
              <w:jc w:val="center"/>
              <w:rPr>
                <w:sz w:val="16"/>
                <w:szCs w:val="14"/>
              </w:rPr>
            </w:pPr>
            <w:r w:rsidRPr="00D63D92">
              <w:rPr>
                <w:sz w:val="16"/>
                <w:szCs w:val="14"/>
              </w:rPr>
              <w:t>0,13</w:t>
            </w:r>
          </w:p>
        </w:tc>
        <w:tc>
          <w:tcPr>
            <w:tcW w:w="696" w:type="dxa"/>
            <w:tcBorders>
              <w:top w:val="nil"/>
              <w:left w:val="nil"/>
              <w:bottom w:val="single" w:sz="4" w:space="0" w:color="auto"/>
              <w:right w:val="single" w:sz="4" w:space="0" w:color="auto"/>
            </w:tcBorders>
            <w:shd w:val="clear" w:color="auto" w:fill="auto"/>
            <w:vAlign w:val="center"/>
            <w:hideMark/>
          </w:tcPr>
          <w:p w14:paraId="2F888DB3" w14:textId="77777777" w:rsidR="001B2AC7" w:rsidRPr="00D63D92" w:rsidRDefault="001B2AC7" w:rsidP="001B2AC7">
            <w:pPr>
              <w:jc w:val="right"/>
              <w:rPr>
                <w:sz w:val="16"/>
                <w:szCs w:val="14"/>
              </w:rPr>
            </w:pPr>
            <w:r w:rsidRPr="00D63D92">
              <w:rPr>
                <w:sz w:val="16"/>
                <w:szCs w:val="14"/>
              </w:rPr>
              <w:t>255,0</w:t>
            </w:r>
          </w:p>
        </w:tc>
        <w:tc>
          <w:tcPr>
            <w:tcW w:w="700" w:type="dxa"/>
            <w:tcBorders>
              <w:top w:val="nil"/>
              <w:left w:val="nil"/>
              <w:bottom w:val="single" w:sz="4" w:space="0" w:color="auto"/>
              <w:right w:val="single" w:sz="4" w:space="0" w:color="auto"/>
            </w:tcBorders>
            <w:shd w:val="clear" w:color="auto" w:fill="auto"/>
            <w:noWrap/>
            <w:vAlign w:val="center"/>
            <w:hideMark/>
          </w:tcPr>
          <w:p w14:paraId="24B0DF0D" w14:textId="77777777" w:rsidR="001B2AC7" w:rsidRPr="00D63D92" w:rsidRDefault="001B2AC7" w:rsidP="001B2AC7">
            <w:pPr>
              <w:jc w:val="right"/>
              <w:rPr>
                <w:sz w:val="16"/>
                <w:szCs w:val="14"/>
              </w:rPr>
            </w:pPr>
            <w:r w:rsidRPr="00D63D92">
              <w:rPr>
                <w:sz w:val="16"/>
                <w:szCs w:val="14"/>
              </w:rPr>
              <w:t>33,9</w:t>
            </w:r>
          </w:p>
        </w:tc>
        <w:tc>
          <w:tcPr>
            <w:tcW w:w="803" w:type="dxa"/>
            <w:tcBorders>
              <w:top w:val="nil"/>
              <w:left w:val="nil"/>
              <w:bottom w:val="single" w:sz="4" w:space="0" w:color="auto"/>
              <w:right w:val="single" w:sz="4" w:space="0" w:color="auto"/>
            </w:tcBorders>
            <w:shd w:val="clear" w:color="auto" w:fill="auto"/>
            <w:noWrap/>
            <w:vAlign w:val="center"/>
            <w:hideMark/>
          </w:tcPr>
          <w:p w14:paraId="3069B317" w14:textId="77777777" w:rsidR="001B2AC7" w:rsidRPr="00D63D92" w:rsidRDefault="001B2AC7" w:rsidP="001B2AC7">
            <w:pPr>
              <w:jc w:val="center"/>
              <w:rPr>
                <w:sz w:val="16"/>
                <w:szCs w:val="14"/>
              </w:rPr>
            </w:pPr>
            <w:r w:rsidRPr="00D63D92">
              <w:rPr>
                <w:sz w:val="16"/>
                <w:szCs w:val="14"/>
              </w:rPr>
              <w:t>0,05</w:t>
            </w:r>
          </w:p>
        </w:tc>
      </w:tr>
      <w:tr w:rsidR="001B2AC7" w:rsidRPr="00D63D92" w14:paraId="23B2C031" w14:textId="77777777" w:rsidTr="00D63D92">
        <w:trPr>
          <w:trHeight w:val="40"/>
        </w:trPr>
        <w:tc>
          <w:tcPr>
            <w:tcW w:w="2265" w:type="dxa"/>
            <w:tcBorders>
              <w:top w:val="nil"/>
              <w:left w:val="single" w:sz="4" w:space="0" w:color="auto"/>
              <w:bottom w:val="single" w:sz="4" w:space="0" w:color="auto"/>
              <w:right w:val="single" w:sz="4" w:space="0" w:color="auto"/>
            </w:tcBorders>
            <w:shd w:val="clear" w:color="auto" w:fill="auto"/>
            <w:vAlign w:val="center"/>
            <w:hideMark/>
          </w:tcPr>
          <w:p w14:paraId="7310A67B" w14:textId="77777777" w:rsidR="001B2AC7" w:rsidRPr="00D63D92" w:rsidRDefault="001B2AC7" w:rsidP="001B2AC7">
            <w:pPr>
              <w:rPr>
                <w:rFonts w:eastAsia="Times New Roman"/>
                <w:sz w:val="16"/>
                <w:szCs w:val="18"/>
              </w:rPr>
            </w:pPr>
            <w:r w:rsidRPr="00D63D92">
              <w:rPr>
                <w:rFonts w:eastAsia="Times New Roman"/>
                <w:sz w:val="16"/>
                <w:szCs w:val="18"/>
              </w:rPr>
              <w:t>Zapošljavanje</w:t>
            </w:r>
          </w:p>
        </w:tc>
        <w:tc>
          <w:tcPr>
            <w:tcW w:w="709" w:type="dxa"/>
            <w:tcBorders>
              <w:top w:val="nil"/>
              <w:left w:val="nil"/>
              <w:bottom w:val="single" w:sz="4" w:space="0" w:color="auto"/>
              <w:right w:val="single" w:sz="4" w:space="0" w:color="auto"/>
            </w:tcBorders>
            <w:shd w:val="clear" w:color="auto" w:fill="auto"/>
            <w:vAlign w:val="center"/>
            <w:hideMark/>
          </w:tcPr>
          <w:p w14:paraId="60CFBC5C" w14:textId="77777777" w:rsidR="001B2AC7" w:rsidRPr="00D63D92" w:rsidRDefault="001B2AC7" w:rsidP="001B2AC7">
            <w:pPr>
              <w:jc w:val="right"/>
              <w:rPr>
                <w:sz w:val="16"/>
                <w:szCs w:val="14"/>
              </w:rPr>
            </w:pPr>
            <w:r w:rsidRPr="00D63D92">
              <w:rPr>
                <w:sz w:val="16"/>
                <w:szCs w:val="14"/>
              </w:rPr>
              <w:t>262,6</w:t>
            </w:r>
          </w:p>
        </w:tc>
        <w:tc>
          <w:tcPr>
            <w:tcW w:w="708" w:type="dxa"/>
            <w:tcBorders>
              <w:top w:val="nil"/>
              <w:left w:val="nil"/>
              <w:bottom w:val="single" w:sz="4" w:space="0" w:color="auto"/>
              <w:right w:val="single" w:sz="4" w:space="0" w:color="auto"/>
            </w:tcBorders>
            <w:shd w:val="clear" w:color="auto" w:fill="auto"/>
            <w:noWrap/>
            <w:vAlign w:val="center"/>
            <w:hideMark/>
          </w:tcPr>
          <w:p w14:paraId="1C7A030B" w14:textId="77777777" w:rsidR="001B2AC7" w:rsidRPr="00D63D92" w:rsidRDefault="001B2AC7" w:rsidP="001B2AC7">
            <w:pPr>
              <w:jc w:val="right"/>
              <w:rPr>
                <w:sz w:val="16"/>
                <w:szCs w:val="14"/>
              </w:rPr>
            </w:pPr>
            <w:r w:rsidRPr="00D63D92">
              <w:rPr>
                <w:sz w:val="16"/>
                <w:szCs w:val="14"/>
              </w:rPr>
              <w:t>34,9</w:t>
            </w:r>
          </w:p>
        </w:tc>
        <w:tc>
          <w:tcPr>
            <w:tcW w:w="803" w:type="dxa"/>
            <w:tcBorders>
              <w:top w:val="nil"/>
              <w:left w:val="nil"/>
              <w:bottom w:val="single" w:sz="4" w:space="0" w:color="auto"/>
              <w:right w:val="single" w:sz="4" w:space="0" w:color="auto"/>
            </w:tcBorders>
            <w:shd w:val="clear" w:color="auto" w:fill="auto"/>
            <w:noWrap/>
            <w:vAlign w:val="center"/>
            <w:hideMark/>
          </w:tcPr>
          <w:p w14:paraId="0FD38CDF" w14:textId="77777777" w:rsidR="001B2AC7" w:rsidRPr="00D63D92" w:rsidRDefault="001B2AC7" w:rsidP="001B2AC7">
            <w:pPr>
              <w:jc w:val="center"/>
              <w:rPr>
                <w:sz w:val="16"/>
                <w:szCs w:val="14"/>
              </w:rPr>
            </w:pPr>
            <w:r w:rsidRPr="00D63D92">
              <w:rPr>
                <w:sz w:val="16"/>
                <w:szCs w:val="14"/>
              </w:rPr>
              <w:t>0,07</w:t>
            </w:r>
          </w:p>
        </w:tc>
        <w:tc>
          <w:tcPr>
            <w:tcW w:w="696" w:type="dxa"/>
            <w:tcBorders>
              <w:top w:val="nil"/>
              <w:left w:val="nil"/>
              <w:bottom w:val="single" w:sz="4" w:space="0" w:color="auto"/>
              <w:right w:val="single" w:sz="4" w:space="0" w:color="auto"/>
            </w:tcBorders>
            <w:shd w:val="clear" w:color="auto" w:fill="auto"/>
            <w:vAlign w:val="center"/>
            <w:hideMark/>
          </w:tcPr>
          <w:p w14:paraId="41D0129D" w14:textId="77777777" w:rsidR="001B2AC7" w:rsidRPr="00D63D92" w:rsidRDefault="001B2AC7" w:rsidP="001B2AC7">
            <w:pPr>
              <w:jc w:val="right"/>
              <w:rPr>
                <w:sz w:val="16"/>
                <w:szCs w:val="14"/>
              </w:rPr>
            </w:pPr>
            <w:r w:rsidRPr="00D63D92">
              <w:rPr>
                <w:sz w:val="16"/>
                <w:szCs w:val="14"/>
              </w:rPr>
              <w:t>359,5</w:t>
            </w:r>
          </w:p>
        </w:tc>
        <w:tc>
          <w:tcPr>
            <w:tcW w:w="709" w:type="dxa"/>
            <w:tcBorders>
              <w:top w:val="nil"/>
              <w:left w:val="nil"/>
              <w:bottom w:val="single" w:sz="4" w:space="0" w:color="auto"/>
              <w:right w:val="single" w:sz="4" w:space="0" w:color="auto"/>
            </w:tcBorders>
            <w:shd w:val="clear" w:color="auto" w:fill="auto"/>
            <w:noWrap/>
            <w:vAlign w:val="center"/>
            <w:hideMark/>
          </w:tcPr>
          <w:p w14:paraId="6666F570" w14:textId="77777777" w:rsidR="001B2AC7" w:rsidRPr="00D63D92" w:rsidRDefault="001B2AC7" w:rsidP="001B2AC7">
            <w:pPr>
              <w:jc w:val="right"/>
              <w:rPr>
                <w:sz w:val="16"/>
                <w:szCs w:val="14"/>
              </w:rPr>
            </w:pPr>
            <w:r w:rsidRPr="00D63D92">
              <w:rPr>
                <w:sz w:val="16"/>
                <w:szCs w:val="14"/>
              </w:rPr>
              <w:t>47,8</w:t>
            </w:r>
          </w:p>
        </w:tc>
        <w:tc>
          <w:tcPr>
            <w:tcW w:w="803" w:type="dxa"/>
            <w:tcBorders>
              <w:top w:val="nil"/>
              <w:left w:val="nil"/>
              <w:bottom w:val="single" w:sz="4" w:space="0" w:color="auto"/>
              <w:right w:val="single" w:sz="4" w:space="0" w:color="auto"/>
            </w:tcBorders>
            <w:shd w:val="clear" w:color="auto" w:fill="auto"/>
            <w:noWrap/>
            <w:vAlign w:val="center"/>
            <w:hideMark/>
          </w:tcPr>
          <w:p w14:paraId="16E2B2D1" w14:textId="77777777" w:rsidR="001B2AC7" w:rsidRPr="00D63D92" w:rsidRDefault="001B2AC7" w:rsidP="001B2AC7">
            <w:pPr>
              <w:jc w:val="center"/>
              <w:rPr>
                <w:sz w:val="16"/>
                <w:szCs w:val="14"/>
              </w:rPr>
            </w:pPr>
            <w:r w:rsidRPr="00D63D92">
              <w:rPr>
                <w:sz w:val="16"/>
                <w:szCs w:val="14"/>
              </w:rPr>
              <w:t>0,08</w:t>
            </w:r>
          </w:p>
        </w:tc>
        <w:tc>
          <w:tcPr>
            <w:tcW w:w="696" w:type="dxa"/>
            <w:tcBorders>
              <w:top w:val="nil"/>
              <w:left w:val="nil"/>
              <w:bottom w:val="single" w:sz="4" w:space="0" w:color="auto"/>
              <w:right w:val="single" w:sz="4" w:space="0" w:color="auto"/>
            </w:tcBorders>
            <w:shd w:val="clear" w:color="auto" w:fill="auto"/>
            <w:vAlign w:val="center"/>
            <w:hideMark/>
          </w:tcPr>
          <w:p w14:paraId="11F2A956" w14:textId="77777777" w:rsidR="001B2AC7" w:rsidRPr="00D63D92" w:rsidRDefault="001B2AC7" w:rsidP="001B2AC7">
            <w:pPr>
              <w:jc w:val="right"/>
              <w:rPr>
                <w:sz w:val="16"/>
                <w:szCs w:val="14"/>
              </w:rPr>
            </w:pPr>
            <w:r w:rsidRPr="00D63D92">
              <w:rPr>
                <w:sz w:val="16"/>
                <w:szCs w:val="14"/>
              </w:rPr>
              <w:t>286,2</w:t>
            </w:r>
          </w:p>
        </w:tc>
        <w:tc>
          <w:tcPr>
            <w:tcW w:w="700" w:type="dxa"/>
            <w:tcBorders>
              <w:top w:val="nil"/>
              <w:left w:val="nil"/>
              <w:bottom w:val="single" w:sz="4" w:space="0" w:color="auto"/>
              <w:right w:val="single" w:sz="4" w:space="0" w:color="auto"/>
            </w:tcBorders>
            <w:shd w:val="clear" w:color="auto" w:fill="auto"/>
            <w:noWrap/>
            <w:vAlign w:val="center"/>
            <w:hideMark/>
          </w:tcPr>
          <w:p w14:paraId="2556FE91" w14:textId="77777777" w:rsidR="001B2AC7" w:rsidRPr="00D63D92" w:rsidRDefault="001B2AC7" w:rsidP="001B2AC7">
            <w:pPr>
              <w:jc w:val="right"/>
              <w:rPr>
                <w:sz w:val="16"/>
                <w:szCs w:val="14"/>
              </w:rPr>
            </w:pPr>
            <w:r w:rsidRPr="00D63D92">
              <w:rPr>
                <w:sz w:val="16"/>
                <w:szCs w:val="14"/>
              </w:rPr>
              <w:t>38,0</w:t>
            </w:r>
          </w:p>
        </w:tc>
        <w:tc>
          <w:tcPr>
            <w:tcW w:w="803" w:type="dxa"/>
            <w:tcBorders>
              <w:top w:val="nil"/>
              <w:left w:val="nil"/>
              <w:bottom w:val="single" w:sz="4" w:space="0" w:color="auto"/>
              <w:right w:val="single" w:sz="4" w:space="0" w:color="auto"/>
            </w:tcBorders>
            <w:shd w:val="clear" w:color="auto" w:fill="auto"/>
            <w:noWrap/>
            <w:vAlign w:val="center"/>
            <w:hideMark/>
          </w:tcPr>
          <w:p w14:paraId="1570CE9B" w14:textId="77777777" w:rsidR="001B2AC7" w:rsidRPr="00D63D92" w:rsidRDefault="001B2AC7" w:rsidP="001B2AC7">
            <w:pPr>
              <w:jc w:val="center"/>
              <w:rPr>
                <w:sz w:val="16"/>
                <w:szCs w:val="14"/>
              </w:rPr>
            </w:pPr>
            <w:r w:rsidRPr="00D63D92">
              <w:rPr>
                <w:sz w:val="16"/>
                <w:szCs w:val="14"/>
              </w:rPr>
              <w:t>0,06</w:t>
            </w:r>
          </w:p>
        </w:tc>
      </w:tr>
      <w:tr w:rsidR="001B2AC7" w:rsidRPr="00D63D92" w14:paraId="7D19A50F" w14:textId="77777777" w:rsidTr="00D63D92">
        <w:trPr>
          <w:trHeight w:val="40"/>
        </w:trPr>
        <w:tc>
          <w:tcPr>
            <w:tcW w:w="2265" w:type="dxa"/>
            <w:tcBorders>
              <w:top w:val="nil"/>
              <w:left w:val="single" w:sz="4" w:space="0" w:color="auto"/>
              <w:bottom w:val="single" w:sz="4" w:space="0" w:color="auto"/>
              <w:right w:val="single" w:sz="4" w:space="0" w:color="auto"/>
            </w:tcBorders>
            <w:shd w:val="clear" w:color="auto" w:fill="auto"/>
            <w:vAlign w:val="center"/>
            <w:hideMark/>
          </w:tcPr>
          <w:p w14:paraId="1B83CDE7" w14:textId="77777777" w:rsidR="001B2AC7" w:rsidRPr="00D63D92" w:rsidRDefault="001B2AC7" w:rsidP="001B2AC7">
            <w:pPr>
              <w:rPr>
                <w:rFonts w:eastAsia="Times New Roman"/>
                <w:sz w:val="16"/>
                <w:szCs w:val="18"/>
              </w:rPr>
            </w:pPr>
            <w:r w:rsidRPr="00D63D92">
              <w:rPr>
                <w:rFonts w:eastAsia="Times New Roman"/>
                <w:sz w:val="16"/>
                <w:szCs w:val="18"/>
              </w:rPr>
              <w:t>Usavršavanje</w:t>
            </w:r>
          </w:p>
        </w:tc>
        <w:tc>
          <w:tcPr>
            <w:tcW w:w="709" w:type="dxa"/>
            <w:tcBorders>
              <w:top w:val="nil"/>
              <w:left w:val="nil"/>
              <w:bottom w:val="single" w:sz="4" w:space="0" w:color="auto"/>
              <w:right w:val="single" w:sz="4" w:space="0" w:color="auto"/>
            </w:tcBorders>
            <w:shd w:val="clear" w:color="auto" w:fill="auto"/>
            <w:vAlign w:val="center"/>
            <w:hideMark/>
          </w:tcPr>
          <w:p w14:paraId="2A7ECFF1" w14:textId="77777777" w:rsidR="001B2AC7" w:rsidRPr="00D63D92" w:rsidRDefault="001B2AC7" w:rsidP="001B2AC7">
            <w:pPr>
              <w:jc w:val="right"/>
              <w:rPr>
                <w:sz w:val="16"/>
                <w:szCs w:val="14"/>
              </w:rPr>
            </w:pPr>
            <w:r w:rsidRPr="00D63D92">
              <w:rPr>
                <w:sz w:val="16"/>
                <w:szCs w:val="14"/>
              </w:rPr>
              <w:t>4,2</w:t>
            </w:r>
          </w:p>
        </w:tc>
        <w:tc>
          <w:tcPr>
            <w:tcW w:w="708" w:type="dxa"/>
            <w:tcBorders>
              <w:top w:val="nil"/>
              <w:left w:val="nil"/>
              <w:bottom w:val="single" w:sz="4" w:space="0" w:color="auto"/>
              <w:right w:val="single" w:sz="4" w:space="0" w:color="auto"/>
            </w:tcBorders>
            <w:shd w:val="clear" w:color="auto" w:fill="auto"/>
            <w:noWrap/>
            <w:vAlign w:val="center"/>
            <w:hideMark/>
          </w:tcPr>
          <w:p w14:paraId="5DFC0CCB" w14:textId="77777777" w:rsidR="001B2AC7" w:rsidRPr="00D63D92" w:rsidRDefault="001B2AC7" w:rsidP="001B2AC7">
            <w:pPr>
              <w:jc w:val="right"/>
              <w:rPr>
                <w:sz w:val="16"/>
                <w:szCs w:val="14"/>
              </w:rPr>
            </w:pPr>
            <w:r w:rsidRPr="00D63D92">
              <w:rPr>
                <w:sz w:val="16"/>
                <w:szCs w:val="14"/>
              </w:rPr>
              <w:t>0,6</w:t>
            </w:r>
          </w:p>
        </w:tc>
        <w:tc>
          <w:tcPr>
            <w:tcW w:w="803" w:type="dxa"/>
            <w:tcBorders>
              <w:top w:val="nil"/>
              <w:left w:val="nil"/>
              <w:bottom w:val="single" w:sz="4" w:space="0" w:color="auto"/>
              <w:right w:val="single" w:sz="4" w:space="0" w:color="auto"/>
            </w:tcBorders>
            <w:shd w:val="clear" w:color="auto" w:fill="auto"/>
            <w:noWrap/>
            <w:vAlign w:val="center"/>
            <w:hideMark/>
          </w:tcPr>
          <w:p w14:paraId="2983A316" w14:textId="77777777" w:rsidR="001B2AC7" w:rsidRPr="00D63D92" w:rsidRDefault="001B2AC7" w:rsidP="001B2AC7">
            <w:pPr>
              <w:jc w:val="center"/>
              <w:rPr>
                <w:sz w:val="16"/>
                <w:szCs w:val="14"/>
              </w:rPr>
            </w:pPr>
            <w:r w:rsidRPr="00D63D92">
              <w:rPr>
                <w:sz w:val="16"/>
                <w:szCs w:val="14"/>
              </w:rPr>
              <w:t>0,001</w:t>
            </w:r>
          </w:p>
        </w:tc>
        <w:tc>
          <w:tcPr>
            <w:tcW w:w="696" w:type="dxa"/>
            <w:tcBorders>
              <w:top w:val="nil"/>
              <w:left w:val="nil"/>
              <w:bottom w:val="single" w:sz="4" w:space="0" w:color="auto"/>
              <w:right w:val="single" w:sz="4" w:space="0" w:color="auto"/>
            </w:tcBorders>
            <w:shd w:val="clear" w:color="auto" w:fill="auto"/>
            <w:vAlign w:val="center"/>
            <w:hideMark/>
          </w:tcPr>
          <w:p w14:paraId="3A144694" w14:textId="77777777" w:rsidR="001B2AC7" w:rsidRPr="00D63D92" w:rsidRDefault="001B2AC7" w:rsidP="001B2AC7">
            <w:pPr>
              <w:jc w:val="right"/>
              <w:rPr>
                <w:sz w:val="16"/>
                <w:szCs w:val="14"/>
              </w:rPr>
            </w:pPr>
            <w:r w:rsidRPr="00D63D92">
              <w:rPr>
                <w:sz w:val="16"/>
                <w:szCs w:val="14"/>
              </w:rPr>
              <w:t>24,3</w:t>
            </w:r>
          </w:p>
        </w:tc>
        <w:tc>
          <w:tcPr>
            <w:tcW w:w="709" w:type="dxa"/>
            <w:tcBorders>
              <w:top w:val="nil"/>
              <w:left w:val="nil"/>
              <w:bottom w:val="single" w:sz="4" w:space="0" w:color="auto"/>
              <w:right w:val="single" w:sz="4" w:space="0" w:color="auto"/>
            </w:tcBorders>
            <w:shd w:val="clear" w:color="auto" w:fill="auto"/>
            <w:noWrap/>
            <w:vAlign w:val="center"/>
            <w:hideMark/>
          </w:tcPr>
          <w:p w14:paraId="36E46F76" w14:textId="77777777" w:rsidR="001B2AC7" w:rsidRPr="00D63D92" w:rsidRDefault="001B2AC7" w:rsidP="001B2AC7">
            <w:pPr>
              <w:jc w:val="right"/>
              <w:rPr>
                <w:sz w:val="16"/>
                <w:szCs w:val="14"/>
              </w:rPr>
            </w:pPr>
            <w:r w:rsidRPr="00D63D92">
              <w:rPr>
                <w:sz w:val="16"/>
                <w:szCs w:val="14"/>
              </w:rPr>
              <w:t>3,2</w:t>
            </w:r>
          </w:p>
        </w:tc>
        <w:tc>
          <w:tcPr>
            <w:tcW w:w="803" w:type="dxa"/>
            <w:tcBorders>
              <w:top w:val="nil"/>
              <w:left w:val="nil"/>
              <w:bottom w:val="single" w:sz="4" w:space="0" w:color="auto"/>
              <w:right w:val="single" w:sz="4" w:space="0" w:color="auto"/>
            </w:tcBorders>
            <w:shd w:val="clear" w:color="auto" w:fill="auto"/>
            <w:noWrap/>
            <w:vAlign w:val="center"/>
            <w:hideMark/>
          </w:tcPr>
          <w:p w14:paraId="7494D795" w14:textId="77777777" w:rsidR="001B2AC7" w:rsidRPr="00D63D92" w:rsidRDefault="001B2AC7" w:rsidP="001B2AC7">
            <w:pPr>
              <w:jc w:val="center"/>
              <w:rPr>
                <w:sz w:val="16"/>
                <w:szCs w:val="14"/>
              </w:rPr>
            </w:pPr>
            <w:r w:rsidRPr="00D63D92">
              <w:rPr>
                <w:sz w:val="16"/>
                <w:szCs w:val="14"/>
              </w:rPr>
              <w:t>0,01</w:t>
            </w:r>
          </w:p>
        </w:tc>
        <w:tc>
          <w:tcPr>
            <w:tcW w:w="696" w:type="dxa"/>
            <w:tcBorders>
              <w:top w:val="nil"/>
              <w:left w:val="nil"/>
              <w:bottom w:val="single" w:sz="4" w:space="0" w:color="auto"/>
              <w:right w:val="single" w:sz="4" w:space="0" w:color="auto"/>
            </w:tcBorders>
            <w:shd w:val="clear" w:color="auto" w:fill="auto"/>
            <w:vAlign w:val="center"/>
            <w:hideMark/>
          </w:tcPr>
          <w:p w14:paraId="0D1F678B" w14:textId="77777777" w:rsidR="001B2AC7" w:rsidRPr="00D63D92" w:rsidRDefault="001B2AC7" w:rsidP="001B2AC7">
            <w:pPr>
              <w:jc w:val="right"/>
              <w:rPr>
                <w:sz w:val="16"/>
                <w:szCs w:val="14"/>
              </w:rPr>
            </w:pPr>
            <w:r w:rsidRPr="00D63D92">
              <w:rPr>
                <w:sz w:val="16"/>
                <w:szCs w:val="14"/>
              </w:rPr>
              <w:t>27,8</w:t>
            </w:r>
          </w:p>
        </w:tc>
        <w:tc>
          <w:tcPr>
            <w:tcW w:w="700" w:type="dxa"/>
            <w:tcBorders>
              <w:top w:val="nil"/>
              <w:left w:val="nil"/>
              <w:bottom w:val="single" w:sz="4" w:space="0" w:color="auto"/>
              <w:right w:val="single" w:sz="4" w:space="0" w:color="auto"/>
            </w:tcBorders>
            <w:shd w:val="clear" w:color="auto" w:fill="auto"/>
            <w:noWrap/>
            <w:vAlign w:val="center"/>
            <w:hideMark/>
          </w:tcPr>
          <w:p w14:paraId="08D3EF14" w14:textId="77777777" w:rsidR="001B2AC7" w:rsidRPr="00D63D92" w:rsidRDefault="001B2AC7" w:rsidP="001B2AC7">
            <w:pPr>
              <w:jc w:val="right"/>
              <w:rPr>
                <w:sz w:val="16"/>
                <w:szCs w:val="14"/>
              </w:rPr>
            </w:pPr>
            <w:r w:rsidRPr="00D63D92">
              <w:rPr>
                <w:sz w:val="16"/>
                <w:szCs w:val="14"/>
              </w:rPr>
              <w:t>3,7</w:t>
            </w:r>
          </w:p>
        </w:tc>
        <w:tc>
          <w:tcPr>
            <w:tcW w:w="803" w:type="dxa"/>
            <w:tcBorders>
              <w:top w:val="nil"/>
              <w:left w:val="nil"/>
              <w:bottom w:val="single" w:sz="4" w:space="0" w:color="auto"/>
              <w:right w:val="single" w:sz="4" w:space="0" w:color="auto"/>
            </w:tcBorders>
            <w:shd w:val="clear" w:color="auto" w:fill="auto"/>
            <w:noWrap/>
            <w:vAlign w:val="center"/>
            <w:hideMark/>
          </w:tcPr>
          <w:p w14:paraId="458792DB" w14:textId="77777777" w:rsidR="001B2AC7" w:rsidRPr="00D63D92" w:rsidRDefault="001B2AC7" w:rsidP="001B2AC7">
            <w:pPr>
              <w:jc w:val="center"/>
              <w:rPr>
                <w:sz w:val="16"/>
                <w:szCs w:val="14"/>
              </w:rPr>
            </w:pPr>
            <w:r w:rsidRPr="00D63D92">
              <w:rPr>
                <w:sz w:val="16"/>
                <w:szCs w:val="14"/>
              </w:rPr>
              <w:t>0,01</w:t>
            </w:r>
          </w:p>
        </w:tc>
      </w:tr>
      <w:tr w:rsidR="00D63D92" w:rsidRPr="00D63D92" w14:paraId="27AFD7C7" w14:textId="77777777" w:rsidTr="00D63D92">
        <w:trPr>
          <w:trHeight w:val="40"/>
        </w:trPr>
        <w:tc>
          <w:tcPr>
            <w:tcW w:w="2265" w:type="dxa"/>
            <w:tcBorders>
              <w:top w:val="nil"/>
              <w:left w:val="single" w:sz="4" w:space="0" w:color="auto"/>
              <w:bottom w:val="single" w:sz="4" w:space="0" w:color="auto"/>
              <w:right w:val="single" w:sz="4" w:space="0" w:color="auto"/>
            </w:tcBorders>
            <w:shd w:val="clear" w:color="auto" w:fill="auto"/>
            <w:vAlign w:val="center"/>
            <w:hideMark/>
          </w:tcPr>
          <w:p w14:paraId="5BDE37EB" w14:textId="77777777" w:rsidR="00D63D92" w:rsidRPr="00D63D92" w:rsidRDefault="00D63D92" w:rsidP="00D63D92">
            <w:pPr>
              <w:rPr>
                <w:rFonts w:eastAsia="Times New Roman"/>
                <w:sz w:val="16"/>
                <w:szCs w:val="18"/>
              </w:rPr>
            </w:pPr>
            <w:r w:rsidRPr="00D63D92">
              <w:rPr>
                <w:rFonts w:eastAsia="Times New Roman"/>
                <w:sz w:val="16"/>
                <w:szCs w:val="18"/>
              </w:rPr>
              <w:t>Mali i srednji poduzetnici</w:t>
            </w:r>
          </w:p>
        </w:tc>
        <w:tc>
          <w:tcPr>
            <w:tcW w:w="709" w:type="dxa"/>
            <w:tcBorders>
              <w:top w:val="nil"/>
              <w:left w:val="nil"/>
              <w:bottom w:val="single" w:sz="4" w:space="0" w:color="auto"/>
              <w:right w:val="single" w:sz="4" w:space="0" w:color="auto"/>
            </w:tcBorders>
            <w:shd w:val="clear" w:color="auto" w:fill="auto"/>
            <w:vAlign w:val="center"/>
            <w:hideMark/>
          </w:tcPr>
          <w:p w14:paraId="77141BCB" w14:textId="77777777" w:rsidR="00D63D92" w:rsidRPr="00D63D92" w:rsidRDefault="00D63D92" w:rsidP="00D63D92">
            <w:pPr>
              <w:jc w:val="right"/>
              <w:rPr>
                <w:sz w:val="16"/>
                <w:szCs w:val="14"/>
              </w:rPr>
            </w:pPr>
            <w:r w:rsidRPr="00D63D92">
              <w:rPr>
                <w:sz w:val="16"/>
                <w:szCs w:val="14"/>
              </w:rPr>
              <w:t>477,1</w:t>
            </w:r>
          </w:p>
        </w:tc>
        <w:tc>
          <w:tcPr>
            <w:tcW w:w="708" w:type="dxa"/>
            <w:tcBorders>
              <w:top w:val="nil"/>
              <w:left w:val="nil"/>
              <w:bottom w:val="single" w:sz="4" w:space="0" w:color="auto"/>
              <w:right w:val="single" w:sz="4" w:space="0" w:color="auto"/>
            </w:tcBorders>
            <w:shd w:val="clear" w:color="auto" w:fill="auto"/>
            <w:noWrap/>
            <w:vAlign w:val="center"/>
            <w:hideMark/>
          </w:tcPr>
          <w:p w14:paraId="597B2A63" w14:textId="77777777" w:rsidR="00D63D92" w:rsidRPr="00D63D92" w:rsidRDefault="00D63D92" w:rsidP="00D63D92">
            <w:pPr>
              <w:jc w:val="right"/>
              <w:rPr>
                <w:sz w:val="16"/>
                <w:szCs w:val="14"/>
              </w:rPr>
            </w:pPr>
            <w:r w:rsidRPr="00D63D92">
              <w:rPr>
                <w:sz w:val="16"/>
                <w:szCs w:val="14"/>
              </w:rPr>
              <w:t>63,3</w:t>
            </w:r>
          </w:p>
        </w:tc>
        <w:tc>
          <w:tcPr>
            <w:tcW w:w="803" w:type="dxa"/>
            <w:tcBorders>
              <w:top w:val="nil"/>
              <w:left w:val="nil"/>
              <w:bottom w:val="single" w:sz="4" w:space="0" w:color="auto"/>
              <w:right w:val="single" w:sz="4" w:space="0" w:color="auto"/>
            </w:tcBorders>
            <w:shd w:val="clear" w:color="auto" w:fill="auto"/>
            <w:noWrap/>
            <w:vAlign w:val="center"/>
            <w:hideMark/>
          </w:tcPr>
          <w:p w14:paraId="65160AAE" w14:textId="77777777" w:rsidR="00D63D92" w:rsidRPr="00D63D92" w:rsidRDefault="00D63D92" w:rsidP="00D63D92">
            <w:pPr>
              <w:jc w:val="center"/>
              <w:rPr>
                <w:sz w:val="16"/>
                <w:szCs w:val="14"/>
              </w:rPr>
            </w:pPr>
            <w:r w:rsidRPr="00D63D92">
              <w:rPr>
                <w:sz w:val="16"/>
                <w:szCs w:val="14"/>
              </w:rPr>
              <w:t>0,13</w:t>
            </w:r>
          </w:p>
        </w:tc>
        <w:tc>
          <w:tcPr>
            <w:tcW w:w="696" w:type="dxa"/>
            <w:tcBorders>
              <w:top w:val="nil"/>
              <w:left w:val="nil"/>
              <w:bottom w:val="single" w:sz="4" w:space="0" w:color="auto"/>
              <w:right w:val="single" w:sz="4" w:space="0" w:color="auto"/>
            </w:tcBorders>
            <w:shd w:val="clear" w:color="auto" w:fill="auto"/>
            <w:vAlign w:val="center"/>
            <w:hideMark/>
          </w:tcPr>
          <w:p w14:paraId="19A49293" w14:textId="77777777" w:rsidR="00D63D92" w:rsidRPr="00D63D92" w:rsidRDefault="00D63D92" w:rsidP="00D63D92">
            <w:pPr>
              <w:jc w:val="right"/>
              <w:rPr>
                <w:sz w:val="16"/>
                <w:szCs w:val="14"/>
              </w:rPr>
            </w:pPr>
            <w:r w:rsidRPr="00D63D92">
              <w:rPr>
                <w:sz w:val="16"/>
                <w:szCs w:val="14"/>
              </w:rPr>
              <w:t>1.049,2</w:t>
            </w:r>
          </w:p>
        </w:tc>
        <w:tc>
          <w:tcPr>
            <w:tcW w:w="709" w:type="dxa"/>
            <w:tcBorders>
              <w:top w:val="nil"/>
              <w:left w:val="nil"/>
              <w:bottom w:val="single" w:sz="4" w:space="0" w:color="auto"/>
              <w:right w:val="single" w:sz="4" w:space="0" w:color="auto"/>
            </w:tcBorders>
            <w:shd w:val="clear" w:color="auto" w:fill="auto"/>
            <w:noWrap/>
            <w:vAlign w:val="center"/>
            <w:hideMark/>
          </w:tcPr>
          <w:p w14:paraId="5997D151" w14:textId="77777777" w:rsidR="00D63D92" w:rsidRPr="00D63D92" w:rsidRDefault="00D63D92" w:rsidP="00D63D92">
            <w:pPr>
              <w:jc w:val="right"/>
              <w:rPr>
                <w:sz w:val="16"/>
                <w:szCs w:val="14"/>
              </w:rPr>
            </w:pPr>
            <w:r w:rsidRPr="00D63D92">
              <w:rPr>
                <w:sz w:val="16"/>
                <w:szCs w:val="14"/>
              </w:rPr>
              <w:t>139,4</w:t>
            </w:r>
          </w:p>
        </w:tc>
        <w:tc>
          <w:tcPr>
            <w:tcW w:w="803" w:type="dxa"/>
            <w:tcBorders>
              <w:top w:val="nil"/>
              <w:left w:val="nil"/>
              <w:bottom w:val="single" w:sz="4" w:space="0" w:color="auto"/>
              <w:right w:val="single" w:sz="4" w:space="0" w:color="auto"/>
            </w:tcBorders>
            <w:shd w:val="clear" w:color="auto" w:fill="auto"/>
            <w:noWrap/>
            <w:vAlign w:val="center"/>
            <w:hideMark/>
          </w:tcPr>
          <w:p w14:paraId="3045E7F1" w14:textId="77777777" w:rsidR="00D63D92" w:rsidRPr="00D63D92" w:rsidRDefault="00D63D92" w:rsidP="00D63D92">
            <w:pPr>
              <w:jc w:val="center"/>
              <w:rPr>
                <w:sz w:val="16"/>
                <w:szCs w:val="14"/>
              </w:rPr>
            </w:pPr>
            <w:r w:rsidRPr="00D63D92">
              <w:rPr>
                <w:sz w:val="16"/>
                <w:szCs w:val="14"/>
              </w:rPr>
              <w:t>0,24</w:t>
            </w:r>
          </w:p>
        </w:tc>
        <w:tc>
          <w:tcPr>
            <w:tcW w:w="696" w:type="dxa"/>
            <w:tcBorders>
              <w:top w:val="nil"/>
              <w:left w:val="nil"/>
              <w:bottom w:val="single" w:sz="4" w:space="0" w:color="auto"/>
              <w:right w:val="single" w:sz="4" w:space="0" w:color="auto"/>
            </w:tcBorders>
            <w:shd w:val="clear" w:color="auto" w:fill="auto"/>
            <w:vAlign w:val="center"/>
            <w:hideMark/>
          </w:tcPr>
          <w:p w14:paraId="04DFE863" w14:textId="77777777" w:rsidR="00D63D92" w:rsidRPr="00D63D92" w:rsidRDefault="00D63D92" w:rsidP="00D63D92">
            <w:pPr>
              <w:jc w:val="right"/>
              <w:rPr>
                <w:sz w:val="16"/>
                <w:szCs w:val="14"/>
              </w:rPr>
            </w:pPr>
            <w:r w:rsidRPr="00D63D92">
              <w:rPr>
                <w:sz w:val="16"/>
                <w:szCs w:val="14"/>
              </w:rPr>
              <w:t>11,1</w:t>
            </w:r>
          </w:p>
        </w:tc>
        <w:tc>
          <w:tcPr>
            <w:tcW w:w="700" w:type="dxa"/>
            <w:tcBorders>
              <w:top w:val="nil"/>
              <w:left w:val="nil"/>
              <w:bottom w:val="single" w:sz="4" w:space="0" w:color="auto"/>
              <w:right w:val="single" w:sz="4" w:space="0" w:color="auto"/>
            </w:tcBorders>
            <w:shd w:val="clear" w:color="auto" w:fill="auto"/>
            <w:noWrap/>
            <w:vAlign w:val="center"/>
            <w:hideMark/>
          </w:tcPr>
          <w:p w14:paraId="1CE2DDA8" w14:textId="77777777" w:rsidR="00D63D92" w:rsidRPr="00D63D92" w:rsidRDefault="00D63D92" w:rsidP="00D63D92">
            <w:pPr>
              <w:jc w:val="right"/>
              <w:rPr>
                <w:sz w:val="16"/>
                <w:szCs w:val="14"/>
              </w:rPr>
            </w:pPr>
            <w:r w:rsidRPr="00D63D92">
              <w:rPr>
                <w:sz w:val="16"/>
                <w:szCs w:val="14"/>
              </w:rPr>
              <w:t>1,5</w:t>
            </w:r>
          </w:p>
        </w:tc>
        <w:tc>
          <w:tcPr>
            <w:tcW w:w="803" w:type="dxa"/>
            <w:tcBorders>
              <w:top w:val="nil"/>
              <w:left w:val="nil"/>
              <w:bottom w:val="single" w:sz="4" w:space="0" w:color="auto"/>
              <w:right w:val="single" w:sz="4" w:space="0" w:color="auto"/>
            </w:tcBorders>
            <w:shd w:val="clear" w:color="auto" w:fill="auto"/>
            <w:noWrap/>
            <w:vAlign w:val="center"/>
            <w:hideMark/>
          </w:tcPr>
          <w:p w14:paraId="465E38A4" w14:textId="77777777" w:rsidR="00D63D92" w:rsidRPr="00D63D92" w:rsidRDefault="00D63D92" w:rsidP="00D63D92">
            <w:pPr>
              <w:jc w:val="center"/>
              <w:rPr>
                <w:sz w:val="16"/>
                <w:szCs w:val="14"/>
              </w:rPr>
            </w:pPr>
            <w:r w:rsidRPr="00D63D92">
              <w:rPr>
                <w:sz w:val="16"/>
                <w:szCs w:val="14"/>
              </w:rPr>
              <w:t>0,002</w:t>
            </w:r>
          </w:p>
        </w:tc>
      </w:tr>
      <w:tr w:rsidR="00D63D92" w:rsidRPr="00D63D92" w14:paraId="0486F5D5" w14:textId="77777777" w:rsidTr="00D63D92">
        <w:trPr>
          <w:trHeight w:val="40"/>
        </w:trPr>
        <w:tc>
          <w:tcPr>
            <w:tcW w:w="2265" w:type="dxa"/>
            <w:tcBorders>
              <w:top w:val="nil"/>
              <w:left w:val="single" w:sz="4" w:space="0" w:color="auto"/>
              <w:bottom w:val="single" w:sz="4" w:space="0" w:color="auto"/>
              <w:right w:val="single" w:sz="4" w:space="0" w:color="auto"/>
            </w:tcBorders>
            <w:shd w:val="clear" w:color="auto" w:fill="auto"/>
            <w:vAlign w:val="center"/>
            <w:hideMark/>
          </w:tcPr>
          <w:p w14:paraId="1FF5ABDC" w14:textId="77777777" w:rsidR="00D63D92" w:rsidRPr="00D63D92" w:rsidRDefault="00D63D92" w:rsidP="00D63D92">
            <w:pPr>
              <w:rPr>
                <w:rFonts w:eastAsia="Times New Roman"/>
                <w:sz w:val="16"/>
                <w:szCs w:val="18"/>
              </w:rPr>
            </w:pPr>
            <w:r w:rsidRPr="00D63D92">
              <w:rPr>
                <w:rFonts w:eastAsia="Times New Roman"/>
                <w:sz w:val="16"/>
                <w:szCs w:val="18"/>
              </w:rPr>
              <w:t>Kultura</w:t>
            </w:r>
          </w:p>
        </w:tc>
        <w:tc>
          <w:tcPr>
            <w:tcW w:w="709" w:type="dxa"/>
            <w:tcBorders>
              <w:top w:val="nil"/>
              <w:left w:val="nil"/>
              <w:bottom w:val="single" w:sz="4" w:space="0" w:color="auto"/>
              <w:right w:val="single" w:sz="4" w:space="0" w:color="auto"/>
            </w:tcBorders>
            <w:shd w:val="clear" w:color="auto" w:fill="auto"/>
            <w:vAlign w:val="center"/>
            <w:hideMark/>
          </w:tcPr>
          <w:p w14:paraId="2ECEE419" w14:textId="77777777" w:rsidR="00D63D92" w:rsidRPr="00D63D92" w:rsidRDefault="00D63D92" w:rsidP="00D63D92">
            <w:pPr>
              <w:jc w:val="right"/>
              <w:rPr>
                <w:sz w:val="16"/>
                <w:szCs w:val="14"/>
              </w:rPr>
            </w:pPr>
            <w:r w:rsidRPr="00D63D92">
              <w:rPr>
                <w:sz w:val="16"/>
                <w:szCs w:val="14"/>
              </w:rPr>
              <w:t>406,1</w:t>
            </w:r>
          </w:p>
        </w:tc>
        <w:tc>
          <w:tcPr>
            <w:tcW w:w="708" w:type="dxa"/>
            <w:tcBorders>
              <w:top w:val="nil"/>
              <w:left w:val="nil"/>
              <w:bottom w:val="single" w:sz="4" w:space="0" w:color="auto"/>
              <w:right w:val="single" w:sz="4" w:space="0" w:color="auto"/>
            </w:tcBorders>
            <w:shd w:val="clear" w:color="auto" w:fill="auto"/>
            <w:noWrap/>
            <w:vAlign w:val="center"/>
            <w:hideMark/>
          </w:tcPr>
          <w:p w14:paraId="5211705E" w14:textId="77777777" w:rsidR="00D63D92" w:rsidRPr="00D63D92" w:rsidRDefault="00D63D92" w:rsidP="00D63D92">
            <w:pPr>
              <w:jc w:val="right"/>
              <w:rPr>
                <w:sz w:val="16"/>
                <w:szCs w:val="14"/>
              </w:rPr>
            </w:pPr>
            <w:r w:rsidRPr="00D63D92">
              <w:rPr>
                <w:sz w:val="16"/>
                <w:szCs w:val="14"/>
              </w:rPr>
              <w:t>53,9</w:t>
            </w:r>
          </w:p>
        </w:tc>
        <w:tc>
          <w:tcPr>
            <w:tcW w:w="803" w:type="dxa"/>
            <w:tcBorders>
              <w:top w:val="nil"/>
              <w:left w:val="nil"/>
              <w:bottom w:val="single" w:sz="4" w:space="0" w:color="auto"/>
              <w:right w:val="single" w:sz="4" w:space="0" w:color="auto"/>
            </w:tcBorders>
            <w:shd w:val="clear" w:color="auto" w:fill="auto"/>
            <w:noWrap/>
            <w:vAlign w:val="center"/>
            <w:hideMark/>
          </w:tcPr>
          <w:p w14:paraId="0210A576" w14:textId="77777777" w:rsidR="00D63D92" w:rsidRPr="00D63D92" w:rsidRDefault="00D63D92" w:rsidP="00D63D92">
            <w:pPr>
              <w:jc w:val="center"/>
              <w:rPr>
                <w:sz w:val="16"/>
                <w:szCs w:val="14"/>
              </w:rPr>
            </w:pPr>
            <w:r w:rsidRPr="00D63D92">
              <w:rPr>
                <w:sz w:val="16"/>
                <w:szCs w:val="14"/>
              </w:rPr>
              <w:t>0,11</w:t>
            </w:r>
          </w:p>
        </w:tc>
        <w:tc>
          <w:tcPr>
            <w:tcW w:w="696" w:type="dxa"/>
            <w:tcBorders>
              <w:top w:val="nil"/>
              <w:left w:val="nil"/>
              <w:bottom w:val="single" w:sz="4" w:space="0" w:color="auto"/>
              <w:right w:val="single" w:sz="4" w:space="0" w:color="auto"/>
            </w:tcBorders>
            <w:shd w:val="clear" w:color="auto" w:fill="auto"/>
            <w:vAlign w:val="center"/>
            <w:hideMark/>
          </w:tcPr>
          <w:p w14:paraId="53A85524" w14:textId="77777777" w:rsidR="00D63D92" w:rsidRPr="00D63D92" w:rsidRDefault="00D63D92" w:rsidP="00D63D92">
            <w:pPr>
              <w:jc w:val="right"/>
              <w:rPr>
                <w:sz w:val="16"/>
                <w:szCs w:val="14"/>
              </w:rPr>
            </w:pPr>
            <w:r w:rsidRPr="00D63D92">
              <w:rPr>
                <w:sz w:val="16"/>
                <w:szCs w:val="14"/>
              </w:rPr>
              <w:t>165,8</w:t>
            </w:r>
          </w:p>
        </w:tc>
        <w:tc>
          <w:tcPr>
            <w:tcW w:w="709" w:type="dxa"/>
            <w:tcBorders>
              <w:top w:val="nil"/>
              <w:left w:val="nil"/>
              <w:bottom w:val="single" w:sz="4" w:space="0" w:color="auto"/>
              <w:right w:val="single" w:sz="4" w:space="0" w:color="auto"/>
            </w:tcBorders>
            <w:shd w:val="clear" w:color="auto" w:fill="auto"/>
            <w:noWrap/>
            <w:vAlign w:val="center"/>
            <w:hideMark/>
          </w:tcPr>
          <w:p w14:paraId="7BD72589" w14:textId="77777777" w:rsidR="00D63D92" w:rsidRPr="00D63D92" w:rsidRDefault="00D63D92" w:rsidP="00D63D92">
            <w:pPr>
              <w:jc w:val="right"/>
              <w:rPr>
                <w:sz w:val="16"/>
                <w:szCs w:val="14"/>
              </w:rPr>
            </w:pPr>
            <w:r w:rsidRPr="00D63D92">
              <w:rPr>
                <w:sz w:val="16"/>
                <w:szCs w:val="14"/>
              </w:rPr>
              <w:t>22,0</w:t>
            </w:r>
          </w:p>
        </w:tc>
        <w:tc>
          <w:tcPr>
            <w:tcW w:w="803" w:type="dxa"/>
            <w:tcBorders>
              <w:top w:val="nil"/>
              <w:left w:val="nil"/>
              <w:bottom w:val="single" w:sz="4" w:space="0" w:color="auto"/>
              <w:right w:val="single" w:sz="4" w:space="0" w:color="auto"/>
            </w:tcBorders>
            <w:shd w:val="clear" w:color="auto" w:fill="auto"/>
            <w:noWrap/>
            <w:vAlign w:val="center"/>
            <w:hideMark/>
          </w:tcPr>
          <w:p w14:paraId="07C7F95A" w14:textId="77777777" w:rsidR="00D63D92" w:rsidRPr="00D63D92" w:rsidRDefault="00D63D92" w:rsidP="00D63D92">
            <w:pPr>
              <w:jc w:val="center"/>
              <w:rPr>
                <w:sz w:val="16"/>
                <w:szCs w:val="14"/>
              </w:rPr>
            </w:pPr>
            <w:r w:rsidRPr="00D63D92">
              <w:rPr>
                <w:sz w:val="16"/>
                <w:szCs w:val="14"/>
              </w:rPr>
              <w:t>0,04</w:t>
            </w:r>
          </w:p>
        </w:tc>
        <w:tc>
          <w:tcPr>
            <w:tcW w:w="696" w:type="dxa"/>
            <w:tcBorders>
              <w:top w:val="nil"/>
              <w:left w:val="nil"/>
              <w:bottom w:val="single" w:sz="4" w:space="0" w:color="auto"/>
              <w:right w:val="single" w:sz="4" w:space="0" w:color="auto"/>
            </w:tcBorders>
            <w:shd w:val="clear" w:color="auto" w:fill="auto"/>
            <w:vAlign w:val="center"/>
            <w:hideMark/>
          </w:tcPr>
          <w:p w14:paraId="1DB5997C" w14:textId="77777777" w:rsidR="00D63D92" w:rsidRPr="00D63D92" w:rsidRDefault="00D63D92" w:rsidP="00D63D92">
            <w:pPr>
              <w:jc w:val="right"/>
              <w:rPr>
                <w:sz w:val="16"/>
                <w:szCs w:val="14"/>
              </w:rPr>
            </w:pPr>
            <w:r w:rsidRPr="00D63D92">
              <w:rPr>
                <w:sz w:val="16"/>
                <w:szCs w:val="14"/>
              </w:rPr>
              <w:t>144,2</w:t>
            </w:r>
          </w:p>
        </w:tc>
        <w:tc>
          <w:tcPr>
            <w:tcW w:w="700" w:type="dxa"/>
            <w:tcBorders>
              <w:top w:val="nil"/>
              <w:left w:val="nil"/>
              <w:bottom w:val="single" w:sz="4" w:space="0" w:color="auto"/>
              <w:right w:val="single" w:sz="4" w:space="0" w:color="auto"/>
            </w:tcBorders>
            <w:shd w:val="clear" w:color="auto" w:fill="auto"/>
            <w:noWrap/>
            <w:vAlign w:val="center"/>
            <w:hideMark/>
          </w:tcPr>
          <w:p w14:paraId="5ACDEED4" w14:textId="77777777" w:rsidR="00D63D92" w:rsidRPr="00D63D92" w:rsidRDefault="00D63D92" w:rsidP="00D63D92">
            <w:pPr>
              <w:jc w:val="right"/>
              <w:rPr>
                <w:sz w:val="16"/>
                <w:szCs w:val="14"/>
              </w:rPr>
            </w:pPr>
            <w:r w:rsidRPr="00D63D92">
              <w:rPr>
                <w:sz w:val="16"/>
                <w:szCs w:val="14"/>
              </w:rPr>
              <w:t>19,1</w:t>
            </w:r>
          </w:p>
        </w:tc>
        <w:tc>
          <w:tcPr>
            <w:tcW w:w="803" w:type="dxa"/>
            <w:tcBorders>
              <w:top w:val="nil"/>
              <w:left w:val="nil"/>
              <w:bottom w:val="single" w:sz="4" w:space="0" w:color="auto"/>
              <w:right w:val="single" w:sz="4" w:space="0" w:color="auto"/>
            </w:tcBorders>
            <w:shd w:val="clear" w:color="auto" w:fill="auto"/>
            <w:noWrap/>
            <w:vAlign w:val="center"/>
            <w:hideMark/>
          </w:tcPr>
          <w:p w14:paraId="2950317B" w14:textId="77777777" w:rsidR="00D63D92" w:rsidRPr="00D63D92" w:rsidRDefault="00D63D92" w:rsidP="00D63D92">
            <w:pPr>
              <w:jc w:val="center"/>
              <w:rPr>
                <w:sz w:val="16"/>
                <w:szCs w:val="14"/>
              </w:rPr>
            </w:pPr>
            <w:r w:rsidRPr="00D63D92">
              <w:rPr>
                <w:sz w:val="16"/>
                <w:szCs w:val="14"/>
              </w:rPr>
              <w:t>0,03</w:t>
            </w:r>
          </w:p>
        </w:tc>
      </w:tr>
      <w:tr w:rsidR="00D63D92" w:rsidRPr="00D63D92" w14:paraId="289EB4B8" w14:textId="77777777" w:rsidTr="00D63D92">
        <w:trPr>
          <w:trHeight w:val="52"/>
        </w:trPr>
        <w:tc>
          <w:tcPr>
            <w:tcW w:w="2265" w:type="dxa"/>
            <w:tcBorders>
              <w:top w:val="nil"/>
              <w:left w:val="single" w:sz="4" w:space="0" w:color="auto"/>
              <w:bottom w:val="single" w:sz="4" w:space="0" w:color="auto"/>
              <w:right w:val="single" w:sz="4" w:space="0" w:color="auto"/>
            </w:tcBorders>
            <w:shd w:val="clear" w:color="000000" w:fill="FFFF99"/>
            <w:noWrap/>
            <w:vAlign w:val="center"/>
            <w:hideMark/>
          </w:tcPr>
          <w:p w14:paraId="48919E0E" w14:textId="77777777" w:rsidR="00D63D92" w:rsidRPr="00D63D92" w:rsidRDefault="00D63D92" w:rsidP="00D63D92">
            <w:pPr>
              <w:rPr>
                <w:rFonts w:eastAsia="Times New Roman"/>
                <w:b/>
                <w:bCs/>
                <w:sz w:val="16"/>
                <w:szCs w:val="18"/>
              </w:rPr>
            </w:pPr>
            <w:r w:rsidRPr="00D63D92">
              <w:rPr>
                <w:rFonts w:eastAsia="Times New Roman"/>
                <w:b/>
                <w:bCs/>
                <w:sz w:val="16"/>
                <w:szCs w:val="18"/>
              </w:rPr>
              <w:t>UKUPNO</w:t>
            </w:r>
          </w:p>
        </w:tc>
        <w:tc>
          <w:tcPr>
            <w:tcW w:w="709" w:type="dxa"/>
            <w:tcBorders>
              <w:top w:val="nil"/>
              <w:left w:val="nil"/>
              <w:bottom w:val="single" w:sz="4" w:space="0" w:color="auto"/>
              <w:right w:val="single" w:sz="4" w:space="0" w:color="auto"/>
            </w:tcBorders>
            <w:shd w:val="clear" w:color="000000" w:fill="FFFF99"/>
            <w:noWrap/>
            <w:vAlign w:val="center"/>
            <w:hideMark/>
          </w:tcPr>
          <w:p w14:paraId="15696956" w14:textId="77777777" w:rsidR="00D63D92" w:rsidRPr="00D63D92" w:rsidRDefault="00D63D92" w:rsidP="00D63D92">
            <w:pPr>
              <w:jc w:val="right"/>
              <w:rPr>
                <w:b/>
                <w:sz w:val="16"/>
                <w:szCs w:val="14"/>
              </w:rPr>
            </w:pPr>
            <w:r w:rsidRPr="00D63D92">
              <w:rPr>
                <w:b/>
                <w:sz w:val="16"/>
                <w:szCs w:val="14"/>
              </w:rPr>
              <w:t>2.455,1</w:t>
            </w:r>
          </w:p>
        </w:tc>
        <w:tc>
          <w:tcPr>
            <w:tcW w:w="708" w:type="dxa"/>
            <w:tcBorders>
              <w:top w:val="nil"/>
              <w:left w:val="nil"/>
              <w:bottom w:val="single" w:sz="4" w:space="0" w:color="auto"/>
              <w:right w:val="single" w:sz="4" w:space="0" w:color="auto"/>
            </w:tcBorders>
            <w:shd w:val="clear" w:color="000000" w:fill="FFFF99"/>
            <w:noWrap/>
            <w:vAlign w:val="center"/>
            <w:hideMark/>
          </w:tcPr>
          <w:p w14:paraId="07FAD173" w14:textId="77777777" w:rsidR="00D63D92" w:rsidRPr="00D63D92" w:rsidRDefault="00D63D92" w:rsidP="00D63D92">
            <w:pPr>
              <w:jc w:val="right"/>
              <w:rPr>
                <w:b/>
                <w:sz w:val="16"/>
                <w:szCs w:val="14"/>
              </w:rPr>
            </w:pPr>
            <w:r w:rsidRPr="00D63D92">
              <w:rPr>
                <w:b/>
                <w:sz w:val="16"/>
                <w:szCs w:val="14"/>
              </w:rPr>
              <w:t>325,9</w:t>
            </w:r>
          </w:p>
        </w:tc>
        <w:tc>
          <w:tcPr>
            <w:tcW w:w="803" w:type="dxa"/>
            <w:tcBorders>
              <w:top w:val="nil"/>
              <w:left w:val="nil"/>
              <w:bottom w:val="single" w:sz="4" w:space="0" w:color="auto"/>
              <w:right w:val="single" w:sz="4" w:space="0" w:color="auto"/>
            </w:tcBorders>
            <w:shd w:val="clear" w:color="000000" w:fill="FFFF99"/>
            <w:noWrap/>
            <w:vAlign w:val="center"/>
            <w:hideMark/>
          </w:tcPr>
          <w:p w14:paraId="3C41EE03" w14:textId="77777777" w:rsidR="00D63D92" w:rsidRPr="00D63D92" w:rsidRDefault="00D63D92" w:rsidP="00D63D92">
            <w:pPr>
              <w:jc w:val="center"/>
              <w:rPr>
                <w:b/>
                <w:sz w:val="16"/>
                <w:szCs w:val="14"/>
              </w:rPr>
            </w:pPr>
            <w:r w:rsidRPr="00D63D92">
              <w:rPr>
                <w:b/>
                <w:sz w:val="16"/>
                <w:szCs w:val="14"/>
              </w:rPr>
              <w:t>0,65</w:t>
            </w:r>
          </w:p>
        </w:tc>
        <w:tc>
          <w:tcPr>
            <w:tcW w:w="696" w:type="dxa"/>
            <w:tcBorders>
              <w:top w:val="nil"/>
              <w:left w:val="nil"/>
              <w:bottom w:val="single" w:sz="4" w:space="0" w:color="auto"/>
              <w:right w:val="single" w:sz="4" w:space="0" w:color="auto"/>
            </w:tcBorders>
            <w:shd w:val="clear" w:color="000000" w:fill="FFFF99"/>
            <w:noWrap/>
            <w:vAlign w:val="center"/>
            <w:hideMark/>
          </w:tcPr>
          <w:p w14:paraId="4854BCA2" w14:textId="77777777" w:rsidR="00D63D92" w:rsidRPr="00D63D92" w:rsidRDefault="00D63D92" w:rsidP="00D63D92">
            <w:pPr>
              <w:jc w:val="right"/>
              <w:rPr>
                <w:b/>
                <w:sz w:val="16"/>
                <w:szCs w:val="14"/>
              </w:rPr>
            </w:pPr>
            <w:r w:rsidRPr="00D63D92">
              <w:rPr>
                <w:b/>
                <w:sz w:val="16"/>
                <w:szCs w:val="14"/>
              </w:rPr>
              <w:t>2.153,7</w:t>
            </w:r>
          </w:p>
        </w:tc>
        <w:tc>
          <w:tcPr>
            <w:tcW w:w="709" w:type="dxa"/>
            <w:tcBorders>
              <w:top w:val="nil"/>
              <w:left w:val="nil"/>
              <w:bottom w:val="single" w:sz="4" w:space="0" w:color="auto"/>
              <w:right w:val="single" w:sz="4" w:space="0" w:color="auto"/>
            </w:tcBorders>
            <w:shd w:val="clear" w:color="000000" w:fill="FFFF99"/>
            <w:noWrap/>
            <w:vAlign w:val="center"/>
            <w:hideMark/>
          </w:tcPr>
          <w:p w14:paraId="75D580FE" w14:textId="77777777" w:rsidR="00D63D92" w:rsidRPr="00D63D92" w:rsidRDefault="00D63D92" w:rsidP="00D63D92">
            <w:pPr>
              <w:jc w:val="right"/>
              <w:rPr>
                <w:b/>
                <w:sz w:val="16"/>
                <w:szCs w:val="14"/>
              </w:rPr>
            </w:pPr>
            <w:r w:rsidRPr="00D63D92">
              <w:rPr>
                <w:b/>
                <w:sz w:val="16"/>
                <w:szCs w:val="14"/>
              </w:rPr>
              <w:t>286,2</w:t>
            </w:r>
          </w:p>
        </w:tc>
        <w:tc>
          <w:tcPr>
            <w:tcW w:w="803" w:type="dxa"/>
            <w:tcBorders>
              <w:top w:val="nil"/>
              <w:left w:val="nil"/>
              <w:bottom w:val="single" w:sz="4" w:space="0" w:color="auto"/>
              <w:right w:val="single" w:sz="4" w:space="0" w:color="auto"/>
            </w:tcBorders>
            <w:shd w:val="clear" w:color="000000" w:fill="FFFF99"/>
            <w:noWrap/>
            <w:vAlign w:val="center"/>
            <w:hideMark/>
          </w:tcPr>
          <w:p w14:paraId="1AC290EE" w14:textId="77777777" w:rsidR="00D63D92" w:rsidRPr="00D63D92" w:rsidRDefault="00D63D92" w:rsidP="00D63D92">
            <w:pPr>
              <w:jc w:val="center"/>
              <w:rPr>
                <w:b/>
                <w:sz w:val="16"/>
                <w:szCs w:val="14"/>
              </w:rPr>
            </w:pPr>
            <w:r w:rsidRPr="00D63D92">
              <w:rPr>
                <w:b/>
                <w:sz w:val="16"/>
                <w:szCs w:val="14"/>
              </w:rPr>
              <w:t>0,49</w:t>
            </w:r>
          </w:p>
        </w:tc>
        <w:tc>
          <w:tcPr>
            <w:tcW w:w="696" w:type="dxa"/>
            <w:tcBorders>
              <w:top w:val="nil"/>
              <w:left w:val="nil"/>
              <w:bottom w:val="single" w:sz="4" w:space="0" w:color="auto"/>
              <w:right w:val="single" w:sz="4" w:space="0" w:color="auto"/>
            </w:tcBorders>
            <w:shd w:val="clear" w:color="000000" w:fill="FFFF99"/>
            <w:noWrap/>
            <w:vAlign w:val="center"/>
            <w:hideMark/>
          </w:tcPr>
          <w:p w14:paraId="353EA94B" w14:textId="77777777" w:rsidR="00D63D92" w:rsidRPr="00D63D92" w:rsidRDefault="00D63D92" w:rsidP="00D63D92">
            <w:pPr>
              <w:jc w:val="right"/>
              <w:rPr>
                <w:b/>
                <w:sz w:val="16"/>
                <w:szCs w:val="14"/>
              </w:rPr>
            </w:pPr>
            <w:r w:rsidRPr="00D63D92">
              <w:rPr>
                <w:b/>
                <w:sz w:val="16"/>
                <w:szCs w:val="14"/>
              </w:rPr>
              <w:t>724,3</w:t>
            </w:r>
          </w:p>
        </w:tc>
        <w:tc>
          <w:tcPr>
            <w:tcW w:w="700" w:type="dxa"/>
            <w:tcBorders>
              <w:top w:val="nil"/>
              <w:left w:val="nil"/>
              <w:bottom w:val="single" w:sz="4" w:space="0" w:color="auto"/>
              <w:right w:val="single" w:sz="4" w:space="0" w:color="auto"/>
            </w:tcBorders>
            <w:shd w:val="clear" w:color="000000" w:fill="FFFF99"/>
            <w:noWrap/>
            <w:vAlign w:val="center"/>
            <w:hideMark/>
          </w:tcPr>
          <w:p w14:paraId="3FF169E1" w14:textId="77777777" w:rsidR="00D63D92" w:rsidRPr="00D63D92" w:rsidRDefault="00D63D92" w:rsidP="00D63D92">
            <w:pPr>
              <w:jc w:val="right"/>
              <w:rPr>
                <w:b/>
                <w:sz w:val="16"/>
                <w:szCs w:val="14"/>
              </w:rPr>
            </w:pPr>
            <w:r w:rsidRPr="00D63D92">
              <w:rPr>
                <w:b/>
                <w:sz w:val="16"/>
                <w:szCs w:val="14"/>
              </w:rPr>
              <w:t>96,2</w:t>
            </w:r>
          </w:p>
        </w:tc>
        <w:tc>
          <w:tcPr>
            <w:tcW w:w="803" w:type="dxa"/>
            <w:tcBorders>
              <w:top w:val="nil"/>
              <w:left w:val="nil"/>
              <w:bottom w:val="single" w:sz="4" w:space="0" w:color="auto"/>
              <w:right w:val="single" w:sz="4" w:space="0" w:color="auto"/>
            </w:tcBorders>
            <w:shd w:val="clear" w:color="000000" w:fill="FFFF99"/>
            <w:noWrap/>
            <w:vAlign w:val="center"/>
            <w:hideMark/>
          </w:tcPr>
          <w:p w14:paraId="2B77A917" w14:textId="77777777" w:rsidR="00D63D92" w:rsidRPr="00D63D92" w:rsidRDefault="00D63D92" w:rsidP="00D63D92">
            <w:pPr>
              <w:jc w:val="center"/>
              <w:rPr>
                <w:b/>
                <w:sz w:val="16"/>
                <w:szCs w:val="14"/>
              </w:rPr>
            </w:pPr>
            <w:r w:rsidRPr="00D63D92">
              <w:rPr>
                <w:b/>
                <w:sz w:val="16"/>
                <w:szCs w:val="14"/>
              </w:rPr>
              <w:t>0,14</w:t>
            </w:r>
          </w:p>
        </w:tc>
      </w:tr>
    </w:tbl>
    <w:p w14:paraId="6B87B6C1" w14:textId="77777777" w:rsidR="00D305BF" w:rsidRPr="00D63D92" w:rsidRDefault="00D305BF" w:rsidP="00BE487D">
      <w:pPr>
        <w:contextualSpacing/>
        <w:jc w:val="both"/>
        <w:rPr>
          <w:i/>
          <w:sz w:val="20"/>
        </w:rPr>
      </w:pPr>
      <w:r w:rsidRPr="00D63D92">
        <w:rPr>
          <w:i/>
          <w:sz w:val="20"/>
        </w:rPr>
        <w:t>Izvor: Ministarstvo financija i davatelji potpora; podaci obrađeni u Ministarstvu financija</w:t>
      </w:r>
    </w:p>
    <w:p w14:paraId="507B07FE" w14:textId="77777777" w:rsidR="00B93B4D" w:rsidRPr="00D63D92" w:rsidRDefault="00B93B4D" w:rsidP="00BE487D">
      <w:pPr>
        <w:jc w:val="both"/>
      </w:pPr>
    </w:p>
    <w:p w14:paraId="1AEE7B1C" w14:textId="77777777" w:rsidR="00893968" w:rsidRPr="003F168C" w:rsidRDefault="00C527C6" w:rsidP="00893968">
      <w:pPr>
        <w:jc w:val="both"/>
        <w:rPr>
          <w:spacing w:val="-2"/>
        </w:rPr>
      </w:pPr>
      <w:r w:rsidRPr="003F168C">
        <w:rPr>
          <w:spacing w:val="-2"/>
        </w:rPr>
        <w:t xml:space="preserve">Udio </w:t>
      </w:r>
      <w:r w:rsidR="00893968" w:rsidRPr="003F168C">
        <w:rPr>
          <w:spacing w:val="-2"/>
        </w:rPr>
        <w:t>dodijeljenih horizontalnih potpora</w:t>
      </w:r>
      <w:r w:rsidR="00893968" w:rsidRPr="003F168C">
        <w:rPr>
          <w:rFonts w:eastAsiaTheme="minorEastAsia"/>
          <w:spacing w:val="-2"/>
        </w:rPr>
        <w:t xml:space="preserve"> u „užem smislu“ </w:t>
      </w:r>
      <w:r w:rsidRPr="003F168C">
        <w:rPr>
          <w:spacing w:val="-2"/>
        </w:rPr>
        <w:t>u BDP-u u 202</w:t>
      </w:r>
      <w:r w:rsidR="00E75468" w:rsidRPr="003F168C">
        <w:rPr>
          <w:spacing w:val="-2"/>
        </w:rPr>
        <w:t>2</w:t>
      </w:r>
      <w:r w:rsidRPr="003F168C">
        <w:rPr>
          <w:spacing w:val="-2"/>
        </w:rPr>
        <w:t xml:space="preserve">. godini iznosio je </w:t>
      </w:r>
      <w:r w:rsidR="00893968" w:rsidRPr="003F168C">
        <w:rPr>
          <w:spacing w:val="-2"/>
        </w:rPr>
        <w:t>0,</w:t>
      </w:r>
      <w:r w:rsidR="00E75468" w:rsidRPr="003F168C">
        <w:rPr>
          <w:spacing w:val="-2"/>
        </w:rPr>
        <w:t>14</w:t>
      </w:r>
      <w:r w:rsidRPr="003F168C">
        <w:rPr>
          <w:spacing w:val="-2"/>
        </w:rPr>
        <w:t xml:space="preserve"> posto, u 202</w:t>
      </w:r>
      <w:r w:rsidR="00E75468" w:rsidRPr="003F168C">
        <w:rPr>
          <w:spacing w:val="-2"/>
        </w:rPr>
        <w:t>1</w:t>
      </w:r>
      <w:r w:rsidRPr="003F168C">
        <w:rPr>
          <w:spacing w:val="-2"/>
        </w:rPr>
        <w:t xml:space="preserve">. godini </w:t>
      </w:r>
      <w:r w:rsidR="00E75468" w:rsidRPr="003F168C">
        <w:rPr>
          <w:spacing w:val="-2"/>
        </w:rPr>
        <w:t>0,49</w:t>
      </w:r>
      <w:r w:rsidRPr="003F168C">
        <w:rPr>
          <w:spacing w:val="-2"/>
        </w:rPr>
        <w:t xml:space="preserve"> posto te je u 20</w:t>
      </w:r>
      <w:r w:rsidR="00E75468" w:rsidRPr="003F168C">
        <w:rPr>
          <w:spacing w:val="-2"/>
        </w:rPr>
        <w:t>20</w:t>
      </w:r>
      <w:r w:rsidRPr="003F168C">
        <w:rPr>
          <w:spacing w:val="-2"/>
        </w:rPr>
        <w:t xml:space="preserve">. godini iznosio </w:t>
      </w:r>
      <w:r w:rsidR="00893968" w:rsidRPr="003F168C">
        <w:rPr>
          <w:spacing w:val="-2"/>
        </w:rPr>
        <w:t>0,</w:t>
      </w:r>
      <w:r w:rsidR="00E75468" w:rsidRPr="003F168C">
        <w:rPr>
          <w:spacing w:val="-2"/>
        </w:rPr>
        <w:t>65</w:t>
      </w:r>
      <w:r w:rsidRPr="003F168C">
        <w:rPr>
          <w:spacing w:val="-2"/>
        </w:rPr>
        <w:t xml:space="preserve"> posto. Udio </w:t>
      </w:r>
      <w:r w:rsidR="00893968" w:rsidRPr="003F168C">
        <w:rPr>
          <w:spacing w:val="-2"/>
        </w:rPr>
        <w:t>horizontalnih ciljeva</w:t>
      </w:r>
      <w:r w:rsidRPr="003F168C">
        <w:rPr>
          <w:spacing w:val="-2"/>
        </w:rPr>
        <w:t xml:space="preserve"> u </w:t>
      </w:r>
      <w:r w:rsidR="00893968" w:rsidRPr="003F168C">
        <w:rPr>
          <w:spacing w:val="-2"/>
        </w:rPr>
        <w:t>ukupno dodijeljenim</w:t>
      </w:r>
      <w:r w:rsidRPr="003F168C">
        <w:rPr>
          <w:spacing w:val="-2"/>
        </w:rPr>
        <w:t xml:space="preserve"> potporama u 202</w:t>
      </w:r>
      <w:r w:rsidR="00E75468" w:rsidRPr="003F168C">
        <w:rPr>
          <w:spacing w:val="-2"/>
        </w:rPr>
        <w:t>2</w:t>
      </w:r>
      <w:r w:rsidRPr="003F168C">
        <w:rPr>
          <w:spacing w:val="-2"/>
        </w:rPr>
        <w:t xml:space="preserve">. godini iznosio je </w:t>
      </w:r>
      <w:r w:rsidR="00E75468" w:rsidRPr="003F168C">
        <w:rPr>
          <w:spacing w:val="-2"/>
        </w:rPr>
        <w:t>4,3</w:t>
      </w:r>
      <w:r w:rsidRPr="003F168C">
        <w:rPr>
          <w:spacing w:val="-2"/>
        </w:rPr>
        <w:t xml:space="preserve"> posto, u 202</w:t>
      </w:r>
      <w:r w:rsidR="00E75468" w:rsidRPr="003F168C">
        <w:rPr>
          <w:spacing w:val="-2"/>
        </w:rPr>
        <w:t>1</w:t>
      </w:r>
      <w:r w:rsidRPr="003F168C">
        <w:rPr>
          <w:spacing w:val="-2"/>
        </w:rPr>
        <w:t xml:space="preserve">. godini </w:t>
      </w:r>
      <w:r w:rsidR="00E75468" w:rsidRPr="003F168C">
        <w:rPr>
          <w:spacing w:val="-2"/>
        </w:rPr>
        <w:t>9,7</w:t>
      </w:r>
      <w:r w:rsidRPr="003F168C">
        <w:rPr>
          <w:spacing w:val="-2"/>
        </w:rPr>
        <w:t xml:space="preserve"> posto </w:t>
      </w:r>
      <w:r w:rsidR="00893968" w:rsidRPr="003F168C">
        <w:rPr>
          <w:spacing w:val="-2"/>
        </w:rPr>
        <w:t>i</w:t>
      </w:r>
      <w:r w:rsidRPr="003F168C">
        <w:rPr>
          <w:spacing w:val="-2"/>
        </w:rPr>
        <w:t xml:space="preserve"> u 20</w:t>
      </w:r>
      <w:r w:rsidR="00E75468" w:rsidRPr="003F168C">
        <w:rPr>
          <w:spacing w:val="-2"/>
        </w:rPr>
        <w:t>20</w:t>
      </w:r>
      <w:r w:rsidRPr="003F168C">
        <w:rPr>
          <w:spacing w:val="-2"/>
        </w:rPr>
        <w:t xml:space="preserve">. godini </w:t>
      </w:r>
      <w:r w:rsidR="00E75468" w:rsidRPr="003F168C">
        <w:rPr>
          <w:spacing w:val="-2"/>
        </w:rPr>
        <w:t>10,6</w:t>
      </w:r>
      <w:r w:rsidRPr="003F168C">
        <w:rPr>
          <w:spacing w:val="-2"/>
        </w:rPr>
        <w:t xml:space="preserve"> posto. </w:t>
      </w:r>
      <w:r w:rsidR="00893968" w:rsidRPr="003F168C">
        <w:rPr>
          <w:spacing w:val="-2"/>
        </w:rPr>
        <w:t xml:space="preserve">Udio horizontalnih ciljeva u sektoru </w:t>
      </w:r>
      <w:r w:rsidR="007030D8" w:rsidRPr="003F168C">
        <w:rPr>
          <w:spacing w:val="-2"/>
        </w:rPr>
        <w:t>industrije</w:t>
      </w:r>
      <w:r w:rsidR="00893968" w:rsidRPr="003F168C">
        <w:rPr>
          <w:spacing w:val="-2"/>
        </w:rPr>
        <w:t xml:space="preserve"> i </w:t>
      </w:r>
      <w:r w:rsidR="007030D8" w:rsidRPr="003F168C">
        <w:rPr>
          <w:spacing w:val="-2"/>
        </w:rPr>
        <w:t>usluga</w:t>
      </w:r>
      <w:r w:rsidR="00893968" w:rsidRPr="003F168C">
        <w:rPr>
          <w:spacing w:val="-2"/>
        </w:rPr>
        <w:t xml:space="preserve"> u 202</w:t>
      </w:r>
      <w:r w:rsidR="00E75468" w:rsidRPr="003F168C">
        <w:rPr>
          <w:spacing w:val="-2"/>
        </w:rPr>
        <w:t>2</w:t>
      </w:r>
      <w:r w:rsidR="00893968" w:rsidRPr="003F168C">
        <w:rPr>
          <w:spacing w:val="-2"/>
        </w:rPr>
        <w:t xml:space="preserve">. godini iznosio </w:t>
      </w:r>
      <w:r w:rsidR="00E75468" w:rsidRPr="003F168C">
        <w:rPr>
          <w:spacing w:val="-2"/>
        </w:rPr>
        <w:t>je 7,5</w:t>
      </w:r>
      <w:r w:rsidR="00893968" w:rsidRPr="003F168C">
        <w:rPr>
          <w:spacing w:val="-2"/>
        </w:rPr>
        <w:t xml:space="preserve"> posto, u 202</w:t>
      </w:r>
      <w:r w:rsidR="00E75468" w:rsidRPr="003F168C">
        <w:rPr>
          <w:spacing w:val="-2"/>
        </w:rPr>
        <w:t>1</w:t>
      </w:r>
      <w:r w:rsidR="00893968" w:rsidRPr="003F168C">
        <w:rPr>
          <w:spacing w:val="-2"/>
        </w:rPr>
        <w:t xml:space="preserve">. godini </w:t>
      </w:r>
      <w:r w:rsidR="00E75468" w:rsidRPr="003F168C">
        <w:rPr>
          <w:spacing w:val="-2"/>
        </w:rPr>
        <w:t>14,8</w:t>
      </w:r>
      <w:r w:rsidR="00893968" w:rsidRPr="003F168C">
        <w:rPr>
          <w:spacing w:val="-2"/>
        </w:rPr>
        <w:t xml:space="preserve"> posto </w:t>
      </w:r>
      <w:r w:rsidR="007030D8" w:rsidRPr="003F168C">
        <w:rPr>
          <w:spacing w:val="-2"/>
        </w:rPr>
        <w:t xml:space="preserve">dok </w:t>
      </w:r>
      <w:r w:rsidR="00893968" w:rsidRPr="003F168C">
        <w:rPr>
          <w:spacing w:val="-2"/>
        </w:rPr>
        <w:t>je u 20</w:t>
      </w:r>
      <w:r w:rsidR="00E75468" w:rsidRPr="003F168C">
        <w:rPr>
          <w:spacing w:val="-2"/>
        </w:rPr>
        <w:t>20</w:t>
      </w:r>
      <w:r w:rsidR="00893968" w:rsidRPr="003F168C">
        <w:rPr>
          <w:spacing w:val="-2"/>
        </w:rPr>
        <w:t xml:space="preserve">. godini iznosio </w:t>
      </w:r>
      <w:r w:rsidR="00E75468" w:rsidRPr="003F168C">
        <w:rPr>
          <w:spacing w:val="-2"/>
        </w:rPr>
        <w:t>15,8</w:t>
      </w:r>
      <w:r w:rsidR="00893968" w:rsidRPr="003F168C">
        <w:rPr>
          <w:spacing w:val="-2"/>
        </w:rPr>
        <w:t xml:space="preserve"> posto. </w:t>
      </w:r>
    </w:p>
    <w:p w14:paraId="49F5A0DC" w14:textId="77777777" w:rsidR="00B93B4D" w:rsidRPr="003F168C" w:rsidRDefault="00B93B4D" w:rsidP="00C527C6">
      <w:pPr>
        <w:jc w:val="both"/>
      </w:pPr>
    </w:p>
    <w:p w14:paraId="6F2900E5" w14:textId="77777777" w:rsidR="007030D8" w:rsidRPr="003F168C" w:rsidRDefault="00E75468" w:rsidP="00BE487D">
      <w:pPr>
        <w:jc w:val="both"/>
      </w:pPr>
      <w:r w:rsidRPr="003F168C">
        <w:t>U</w:t>
      </w:r>
      <w:r w:rsidR="007030D8" w:rsidRPr="003F168C">
        <w:t>nutar</w:t>
      </w:r>
      <w:r w:rsidRPr="003F168C">
        <w:t xml:space="preserve"> </w:t>
      </w:r>
      <w:r w:rsidR="00D305BF" w:rsidRPr="003F168C">
        <w:t xml:space="preserve">horizontalnih </w:t>
      </w:r>
      <w:r w:rsidR="007030D8" w:rsidRPr="003F168C">
        <w:t>ciljeva</w:t>
      </w:r>
      <w:r w:rsidR="00D305BF" w:rsidRPr="003F168C">
        <w:t xml:space="preserve"> </w:t>
      </w:r>
      <w:r w:rsidR="007030D8" w:rsidRPr="003F168C">
        <w:t xml:space="preserve">u iznosu od </w:t>
      </w:r>
      <w:r w:rsidRPr="003F168C">
        <w:t xml:space="preserve">724,3 </w:t>
      </w:r>
      <w:r w:rsidR="007030D8" w:rsidRPr="003F168C">
        <w:t>milijuna kuna</w:t>
      </w:r>
      <w:r w:rsidRPr="003F168C">
        <w:t xml:space="preserve"> dodijeljenih u 2022. godini, </w:t>
      </w:r>
      <w:r w:rsidR="007030D8" w:rsidRPr="003F168C">
        <w:t>najviše potpora dodijeljeno je</w:t>
      </w:r>
      <w:r w:rsidRPr="003F168C">
        <w:t xml:space="preserve"> za zapošljavanje u iznosu od 286,2 milijuna kuna ili s udjelom od 39,5 posto u horizontalnim ciljevima, slijede potpore za istraživanje i razvoj i inovacije u iznosu od 255 milijuna kuna ili 35,2 posto,</w:t>
      </w:r>
      <w:r w:rsidR="007D4C11" w:rsidRPr="003F168C">
        <w:t xml:space="preserve"> potpore za kulturu u iznosu od 144,2 milijuna kuna ili 19,9 posto, potpore za usavršavanje u iznosu od 27,8 milijun kuna ili 3,9 posto te potpore </w:t>
      </w:r>
      <w:r w:rsidR="007030D8" w:rsidRPr="003F168C">
        <w:t xml:space="preserve">malim i srednjim poduzetnicima u iznosu od </w:t>
      </w:r>
      <w:r w:rsidR="007D4C11" w:rsidRPr="003F168C">
        <w:t xml:space="preserve">11,1 </w:t>
      </w:r>
      <w:r w:rsidR="007030D8" w:rsidRPr="003F168C">
        <w:t xml:space="preserve">milijun kuna ili </w:t>
      </w:r>
      <w:r w:rsidR="007D4C11" w:rsidRPr="003F168C">
        <w:t>1,5 posto.</w:t>
      </w:r>
    </w:p>
    <w:p w14:paraId="13143D64" w14:textId="77777777" w:rsidR="007D4C11" w:rsidRPr="007D4C11" w:rsidRDefault="007D4C11" w:rsidP="00BE487D">
      <w:pPr>
        <w:jc w:val="both"/>
      </w:pPr>
    </w:p>
    <w:p w14:paraId="0A83E3E6" w14:textId="77777777" w:rsidR="007D4C11" w:rsidRDefault="007D4C11">
      <w:pPr>
        <w:rPr>
          <w:b/>
        </w:rPr>
      </w:pPr>
      <w:r>
        <w:rPr>
          <w:b/>
        </w:rPr>
        <w:br w:type="page"/>
      </w:r>
    </w:p>
    <w:p w14:paraId="00CA955F" w14:textId="77777777" w:rsidR="00D305BF" w:rsidRPr="00DB1ECE" w:rsidRDefault="00D305BF" w:rsidP="00BE487D">
      <w:pPr>
        <w:contextualSpacing/>
        <w:jc w:val="both"/>
      </w:pPr>
      <w:r w:rsidRPr="00DB1ECE">
        <w:rPr>
          <w:b/>
        </w:rPr>
        <w:lastRenderedPageBreak/>
        <w:t>Slika 1</w:t>
      </w:r>
      <w:r w:rsidR="00D76344" w:rsidRPr="00DB1ECE">
        <w:rPr>
          <w:b/>
        </w:rPr>
        <w:t>1</w:t>
      </w:r>
      <w:r w:rsidRPr="00DB1ECE">
        <w:rPr>
          <w:b/>
        </w:rPr>
        <w:t>.</w:t>
      </w:r>
      <w:r w:rsidRPr="00DB1ECE">
        <w:t xml:space="preserve"> Struktura horizontalnih potpora </w:t>
      </w:r>
      <w:r w:rsidR="006749ED" w:rsidRPr="00DB1ECE">
        <w:t xml:space="preserve">u „užem smislu“ </w:t>
      </w:r>
      <w:r w:rsidRPr="00DB1ECE">
        <w:t>za razdoblje od 20</w:t>
      </w:r>
      <w:r w:rsidR="00DB1ECE" w:rsidRPr="00DB1ECE">
        <w:t>20</w:t>
      </w:r>
      <w:r w:rsidRPr="00DB1ECE">
        <w:t>. do 202</w:t>
      </w:r>
      <w:r w:rsidR="00DB1ECE" w:rsidRPr="00DB1ECE">
        <w:t>2</w:t>
      </w:r>
      <w:r w:rsidRPr="00DB1ECE">
        <w:t>. godine (%)</w:t>
      </w:r>
    </w:p>
    <w:p w14:paraId="76D1146E" w14:textId="77777777" w:rsidR="00DA57BD" w:rsidRPr="00DB1ECE" w:rsidRDefault="00DA57BD" w:rsidP="00BE487D">
      <w:pPr>
        <w:jc w:val="both"/>
        <w:rPr>
          <w:sz w:val="20"/>
        </w:rPr>
      </w:pPr>
    </w:p>
    <w:p w14:paraId="4E09C5A2" w14:textId="77777777" w:rsidR="00B93B4D" w:rsidRPr="00DB1ECE" w:rsidRDefault="00B93B4D" w:rsidP="00DB1ECE">
      <w:pPr>
        <w:jc w:val="center"/>
      </w:pPr>
      <w:r w:rsidRPr="00DB1ECE">
        <w:rPr>
          <w:noProof/>
          <w:lang w:eastAsia="hr-HR"/>
        </w:rPr>
        <w:drawing>
          <wp:inline distT="0" distB="0" distL="0" distR="0" wp14:anchorId="2D50CA81" wp14:editId="0F758910">
            <wp:extent cx="4907915" cy="2525485"/>
            <wp:effectExtent l="0" t="0" r="6985" b="8255"/>
            <wp:docPr id="14" name="Grafikon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7EFBF07" w14:textId="77777777" w:rsidR="00DB1ECE" w:rsidRPr="00DB1ECE" w:rsidRDefault="00DB1ECE" w:rsidP="00DB1ECE">
      <w:pPr>
        <w:contextualSpacing/>
        <w:jc w:val="center"/>
        <w:rPr>
          <w:i/>
          <w:sz w:val="20"/>
        </w:rPr>
      </w:pPr>
      <w:r w:rsidRPr="00DB1ECE">
        <w:rPr>
          <w:i/>
          <w:sz w:val="20"/>
        </w:rPr>
        <w:t>Izvor: Ministarstvo financija i davatelji potpora; podaci obrađeni u Ministarstvu financija</w:t>
      </w:r>
    </w:p>
    <w:p w14:paraId="73804DF3" w14:textId="77777777" w:rsidR="00B93B4D" w:rsidRPr="00DB1ECE" w:rsidRDefault="00B93B4D" w:rsidP="00BE487D">
      <w:pPr>
        <w:jc w:val="both"/>
      </w:pPr>
    </w:p>
    <w:p w14:paraId="1C3B5E63" w14:textId="77777777" w:rsidR="00D60437" w:rsidRPr="007D4C11" w:rsidRDefault="00D305BF" w:rsidP="00BE487D">
      <w:pPr>
        <w:jc w:val="both"/>
      </w:pPr>
      <w:r w:rsidRPr="007D4C11">
        <w:t>Horizontalne potpore u „užem smislu“</w:t>
      </w:r>
      <w:r w:rsidR="00D60437" w:rsidRPr="007D4C11">
        <w:t xml:space="preserve"> </w:t>
      </w:r>
      <w:r w:rsidR="007D4C11" w:rsidRPr="007D4C11">
        <w:t xml:space="preserve">dodijeljene </w:t>
      </w:r>
      <w:r w:rsidR="00D60437" w:rsidRPr="007D4C11">
        <w:t>u 202</w:t>
      </w:r>
      <w:r w:rsidR="007D4C11" w:rsidRPr="007D4C11">
        <w:t>2</w:t>
      </w:r>
      <w:r w:rsidR="00D60437" w:rsidRPr="007D4C11">
        <w:t>. godini</w:t>
      </w:r>
      <w:r w:rsidRPr="007D4C11">
        <w:t xml:space="preserve"> u </w:t>
      </w:r>
      <w:r w:rsidR="00D60437" w:rsidRPr="007D4C11">
        <w:t xml:space="preserve">iznosu od </w:t>
      </w:r>
      <w:r w:rsidR="007D4C11" w:rsidRPr="007D4C11">
        <w:t xml:space="preserve">724,3 </w:t>
      </w:r>
      <w:r w:rsidR="00D60437" w:rsidRPr="007D4C11">
        <w:t>milijuna kuna</w:t>
      </w:r>
      <w:r w:rsidRPr="007D4C11">
        <w:t xml:space="preserve">, najvećim dijelom </w:t>
      </w:r>
      <w:r w:rsidR="00D60437" w:rsidRPr="007D4C11">
        <w:t xml:space="preserve">dodjeljivane </w:t>
      </w:r>
      <w:r w:rsidR="00BB5E2F" w:rsidRPr="007D4C11">
        <w:t>su</w:t>
      </w:r>
      <w:r w:rsidRPr="007D4C11">
        <w:t xml:space="preserve"> putem subvencija i neposrednih subvencija kamata u iznosu od </w:t>
      </w:r>
      <w:r w:rsidR="007D4C11" w:rsidRPr="007D4C11">
        <w:t xml:space="preserve">717,1 </w:t>
      </w:r>
      <w:r w:rsidRPr="007D4C11">
        <w:t xml:space="preserve">milijun kuna ili s udjelom od </w:t>
      </w:r>
      <w:r w:rsidR="00D60437" w:rsidRPr="007D4C11">
        <w:t>9</w:t>
      </w:r>
      <w:r w:rsidR="007D4C11" w:rsidRPr="007D4C11">
        <w:t>9</w:t>
      </w:r>
      <w:r w:rsidRPr="007D4C11">
        <w:t xml:space="preserve"> posto</w:t>
      </w:r>
      <w:r w:rsidR="00D60437" w:rsidRPr="007D4C11">
        <w:t xml:space="preserve"> u horizontalnim ciljevima</w:t>
      </w:r>
      <w:r w:rsidRPr="007D4C11">
        <w:t xml:space="preserve">, </w:t>
      </w:r>
      <w:r w:rsidR="00D60437" w:rsidRPr="007D4C11">
        <w:t xml:space="preserve">slijede izdana jamstva u iznosu od </w:t>
      </w:r>
      <w:r w:rsidR="007D4C11" w:rsidRPr="007D4C11">
        <w:t>7</w:t>
      </w:r>
      <w:r w:rsidR="00D60437" w:rsidRPr="007D4C11">
        <w:t xml:space="preserve"> milijun</w:t>
      </w:r>
      <w:r w:rsidR="007D4C11" w:rsidRPr="007D4C11">
        <w:t>a</w:t>
      </w:r>
      <w:r w:rsidR="00D60437" w:rsidRPr="007D4C11">
        <w:t xml:space="preserve"> kuna ili 1 posto, </w:t>
      </w:r>
      <w:r w:rsidR="00AE6847" w:rsidRPr="007D4C11">
        <w:t xml:space="preserve">te povoljni zajmovi u iznosu od </w:t>
      </w:r>
      <w:r w:rsidR="007D4C11" w:rsidRPr="007D4C11">
        <w:t xml:space="preserve">182.286,46 </w:t>
      </w:r>
      <w:r w:rsidR="00AE6847" w:rsidRPr="007D4C11">
        <w:t>kuna ili 0,0</w:t>
      </w:r>
      <w:r w:rsidR="007D4C11" w:rsidRPr="007D4C11">
        <w:t>28</w:t>
      </w:r>
      <w:r w:rsidR="00AE6847" w:rsidRPr="007D4C11">
        <w:t xml:space="preserve"> posto</w:t>
      </w:r>
      <w:r w:rsidR="00B5221A" w:rsidRPr="007D4C11">
        <w:t>.</w:t>
      </w:r>
    </w:p>
    <w:p w14:paraId="2CA0C03A" w14:textId="77777777" w:rsidR="00497182" w:rsidRPr="004F0F48" w:rsidRDefault="00497182" w:rsidP="00AE6847"/>
    <w:p w14:paraId="2DFB36C1" w14:textId="77777777" w:rsidR="00D305BF" w:rsidRPr="004F0F48" w:rsidRDefault="00D305BF" w:rsidP="00BE487D">
      <w:pPr>
        <w:contextualSpacing/>
        <w:jc w:val="both"/>
      </w:pPr>
      <w:r w:rsidRPr="004F0F48">
        <w:rPr>
          <w:b/>
        </w:rPr>
        <w:t>Slika 1</w:t>
      </w:r>
      <w:r w:rsidR="00D76344" w:rsidRPr="004F0F48">
        <w:rPr>
          <w:b/>
        </w:rPr>
        <w:t>2</w:t>
      </w:r>
      <w:r w:rsidRPr="004F0F48">
        <w:rPr>
          <w:b/>
        </w:rPr>
        <w:t>.</w:t>
      </w:r>
      <w:r w:rsidRPr="004F0F48">
        <w:t xml:space="preserve"> </w:t>
      </w:r>
      <w:r w:rsidR="00B97518" w:rsidRPr="004F0F48">
        <w:t xml:space="preserve">Horizontalne potpore u </w:t>
      </w:r>
      <w:r w:rsidR="003C155E" w:rsidRPr="004F0F48">
        <w:t>„</w:t>
      </w:r>
      <w:r w:rsidR="00B97518" w:rsidRPr="004F0F48">
        <w:t>užem smislu</w:t>
      </w:r>
      <w:r w:rsidR="003C155E" w:rsidRPr="004F0F48">
        <w:t>“</w:t>
      </w:r>
      <w:r w:rsidRPr="004F0F48">
        <w:t xml:space="preserve"> prema instrumentima dodjele</w:t>
      </w:r>
      <w:r w:rsidRPr="004F0F48">
        <w:rPr>
          <w:rStyle w:val="FootnoteReference"/>
        </w:rPr>
        <w:footnoteReference w:id="17"/>
      </w:r>
      <w:r w:rsidRPr="004F0F48">
        <w:t xml:space="preserve"> za razdoblje od 20</w:t>
      </w:r>
      <w:r w:rsidR="004F0F48" w:rsidRPr="004F0F48">
        <w:t>20</w:t>
      </w:r>
      <w:r w:rsidRPr="004F0F48">
        <w:t>. do 202</w:t>
      </w:r>
      <w:r w:rsidR="004F0F48" w:rsidRPr="004F0F48">
        <w:t>2</w:t>
      </w:r>
      <w:r w:rsidRPr="004F0F48">
        <w:t>. godine (%)</w:t>
      </w:r>
    </w:p>
    <w:p w14:paraId="1970611C" w14:textId="77777777" w:rsidR="00DB1ECE" w:rsidRPr="004F0F48" w:rsidRDefault="00DB1ECE" w:rsidP="00BE487D">
      <w:pPr>
        <w:contextualSpacing/>
        <w:jc w:val="both"/>
        <w:rPr>
          <w:b/>
          <w:sz w:val="20"/>
        </w:rPr>
      </w:pPr>
    </w:p>
    <w:p w14:paraId="074A1E3B" w14:textId="77777777" w:rsidR="00DB1ECE" w:rsidRPr="004F0F48" w:rsidRDefault="00DB1ECE" w:rsidP="004F0F48">
      <w:pPr>
        <w:contextualSpacing/>
        <w:jc w:val="center"/>
        <w:rPr>
          <w:b/>
        </w:rPr>
      </w:pPr>
      <w:r w:rsidRPr="004F0F48">
        <w:rPr>
          <w:noProof/>
          <w:lang w:eastAsia="hr-HR"/>
        </w:rPr>
        <w:drawing>
          <wp:inline distT="0" distB="0" distL="0" distR="0" wp14:anchorId="2B17E841" wp14:editId="4F35DD5B">
            <wp:extent cx="4844677" cy="1591235"/>
            <wp:effectExtent l="0" t="0" r="32385" b="2857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176739B" w14:textId="77777777" w:rsidR="00DB1ECE" w:rsidRPr="004F0F48" w:rsidRDefault="00DB1ECE" w:rsidP="00DB1ECE">
      <w:pPr>
        <w:contextualSpacing/>
        <w:jc w:val="center"/>
        <w:rPr>
          <w:i/>
          <w:sz w:val="20"/>
        </w:rPr>
      </w:pPr>
      <w:r w:rsidRPr="004F0F48">
        <w:rPr>
          <w:i/>
          <w:sz w:val="20"/>
        </w:rPr>
        <w:t>Izvor: Ministarstvo financija i davatelji potpora; podaci obrađeni u Ministarstvu financija</w:t>
      </w:r>
    </w:p>
    <w:p w14:paraId="783DE7A8" w14:textId="77777777" w:rsidR="00B93B4D" w:rsidRPr="00E73D74" w:rsidRDefault="00B93B4D" w:rsidP="00BE487D">
      <w:pPr>
        <w:contextualSpacing/>
        <w:jc w:val="both"/>
        <w:rPr>
          <w:b/>
        </w:rPr>
      </w:pPr>
    </w:p>
    <w:p w14:paraId="79ED1CE0" w14:textId="67B61745" w:rsidR="00AE6847" w:rsidRPr="00E73D74" w:rsidRDefault="00AE6847" w:rsidP="00BE487D">
      <w:pPr>
        <w:contextualSpacing/>
        <w:jc w:val="both"/>
      </w:pPr>
      <w:r w:rsidRPr="00E73D74">
        <w:t>Sli</w:t>
      </w:r>
      <w:r w:rsidR="007D4C11" w:rsidRPr="00E73D74">
        <w:t>ka</w:t>
      </w:r>
      <w:r w:rsidRPr="00E73D74">
        <w:t xml:space="preserve"> 12. prikaz</w:t>
      </w:r>
      <w:r w:rsidR="007D4C11" w:rsidRPr="00E73D74">
        <w:t>uje</w:t>
      </w:r>
      <w:r w:rsidRPr="00E73D74">
        <w:t xml:space="preserve"> udio horizontalnih potpora u „užem smislu“ prema instrumentima dodjele </w:t>
      </w:r>
      <w:r w:rsidR="00E73D74" w:rsidRPr="00E73D74">
        <w:t xml:space="preserve">u postocima </w:t>
      </w:r>
      <w:r w:rsidRPr="00E73D74">
        <w:t>za razdoblje od 20</w:t>
      </w:r>
      <w:r w:rsidR="00E73D74" w:rsidRPr="00E73D74">
        <w:t>20</w:t>
      </w:r>
      <w:r w:rsidRPr="00E73D74">
        <w:t>. do 202</w:t>
      </w:r>
      <w:r w:rsidR="00E73D74" w:rsidRPr="00E73D74">
        <w:t>2</w:t>
      </w:r>
      <w:r w:rsidRPr="00E73D74">
        <w:t xml:space="preserve"> godine.</w:t>
      </w:r>
    </w:p>
    <w:p w14:paraId="1879BF87" w14:textId="77777777" w:rsidR="00AE6847" w:rsidRPr="00F43C1E" w:rsidRDefault="00AE6847" w:rsidP="00BE487D">
      <w:pPr>
        <w:contextualSpacing/>
        <w:jc w:val="both"/>
        <w:rPr>
          <w:b/>
        </w:rPr>
      </w:pPr>
    </w:p>
    <w:p w14:paraId="11B56527" w14:textId="77777777" w:rsidR="00BB1765" w:rsidRPr="00F43C1E" w:rsidRDefault="00BB1765" w:rsidP="00BE487D">
      <w:pPr>
        <w:contextualSpacing/>
        <w:jc w:val="both"/>
        <w:rPr>
          <w:b/>
        </w:rPr>
      </w:pPr>
    </w:p>
    <w:p w14:paraId="76F64B1A" w14:textId="77777777" w:rsidR="00E73D74" w:rsidRDefault="00E73D74">
      <w:pPr>
        <w:rPr>
          <w:b/>
        </w:rPr>
      </w:pPr>
      <w:r>
        <w:rPr>
          <w:b/>
        </w:rPr>
        <w:br w:type="page"/>
      </w:r>
    </w:p>
    <w:p w14:paraId="61AC1EA7" w14:textId="77777777" w:rsidR="00BE0817" w:rsidRPr="00F43C1E" w:rsidRDefault="002358AF" w:rsidP="00BE487D">
      <w:pPr>
        <w:pStyle w:val="Heading3"/>
        <w:numPr>
          <w:ilvl w:val="2"/>
          <w:numId w:val="1"/>
        </w:numPr>
        <w:spacing w:before="0"/>
        <w:jc w:val="both"/>
        <w:rPr>
          <w:rFonts w:ascii="Times New Roman" w:hAnsi="Times New Roman" w:cs="Times New Roman"/>
          <w:b/>
          <w:i/>
          <w:color w:val="auto"/>
          <w:lang w:eastAsia="hr-HR"/>
        </w:rPr>
      </w:pPr>
      <w:bookmarkStart w:id="14" w:name="_Toc151108389"/>
      <w:r w:rsidRPr="00F43C1E">
        <w:rPr>
          <w:rFonts w:ascii="Times New Roman" w:hAnsi="Times New Roman" w:cs="Times New Roman"/>
          <w:b/>
          <w:i/>
          <w:color w:val="auto"/>
          <w:lang w:eastAsia="hr-HR"/>
        </w:rPr>
        <w:lastRenderedPageBreak/>
        <w:t>Potpore za istraživanje i razvoj i inovacije</w:t>
      </w:r>
      <w:bookmarkEnd w:id="14"/>
    </w:p>
    <w:p w14:paraId="2320D066" w14:textId="77777777" w:rsidR="00E668F9" w:rsidRPr="00F43C1E" w:rsidRDefault="00E668F9" w:rsidP="00BE487D">
      <w:pPr>
        <w:jc w:val="both"/>
        <w:rPr>
          <w:lang w:eastAsia="hr-HR"/>
        </w:rPr>
      </w:pPr>
    </w:p>
    <w:p w14:paraId="3CE7A9D4" w14:textId="77777777" w:rsidR="00E668F9" w:rsidRPr="00F43C1E" w:rsidRDefault="00E668F9" w:rsidP="00BE487D">
      <w:pPr>
        <w:jc w:val="both"/>
        <w:rPr>
          <w:lang w:eastAsia="hr-HR"/>
        </w:rPr>
      </w:pPr>
    </w:p>
    <w:p w14:paraId="1E6AFC84" w14:textId="10636649" w:rsidR="00BD1011" w:rsidRPr="003F168C" w:rsidRDefault="00BD1011" w:rsidP="00BE487D">
      <w:pPr>
        <w:jc w:val="both"/>
      </w:pPr>
      <w:r w:rsidRPr="003F168C">
        <w:t>Potpore za istraživanje i razvoj i inovacije</w:t>
      </w:r>
      <w:r w:rsidRPr="003F168C">
        <w:rPr>
          <w:rStyle w:val="FootnoteReference"/>
        </w:rPr>
        <w:footnoteReference w:id="18"/>
      </w:r>
      <w:r w:rsidRPr="003F168C">
        <w:t xml:space="preserve"> </w:t>
      </w:r>
      <w:r w:rsidR="00AE2EB5" w:rsidRPr="003F168C">
        <w:t>su u 202</w:t>
      </w:r>
      <w:r w:rsidR="003C1135" w:rsidRPr="003F168C">
        <w:t>2</w:t>
      </w:r>
      <w:r w:rsidR="00AE2EB5" w:rsidRPr="003F168C">
        <w:t xml:space="preserve">. godini </w:t>
      </w:r>
      <w:r w:rsidRPr="003F168C">
        <w:t xml:space="preserve">dodijeljene u iznosu od </w:t>
      </w:r>
      <w:r w:rsidR="003C1135" w:rsidRPr="003F168C">
        <w:t>255</w:t>
      </w:r>
      <w:r w:rsidR="0023321A" w:rsidRPr="003F168C">
        <w:t xml:space="preserve"> </w:t>
      </w:r>
      <w:r w:rsidRPr="003F168C">
        <w:t xml:space="preserve">milijuna kuna, što </w:t>
      </w:r>
      <w:r w:rsidR="003C1135" w:rsidRPr="003F168C">
        <w:t>je</w:t>
      </w:r>
      <w:r w:rsidR="0023321A" w:rsidRPr="003F168C">
        <w:t xml:space="preserve"> smanjenje </w:t>
      </w:r>
      <w:r w:rsidRPr="003F168C">
        <w:t xml:space="preserve">za </w:t>
      </w:r>
      <w:r w:rsidR="003C1135" w:rsidRPr="003F168C">
        <w:t xml:space="preserve">299,9 </w:t>
      </w:r>
      <w:r w:rsidRPr="003F168C">
        <w:t xml:space="preserve">milijuna kuna ili </w:t>
      </w:r>
      <w:r w:rsidR="000E3F47" w:rsidRPr="003F168C">
        <w:t xml:space="preserve">za </w:t>
      </w:r>
      <w:r w:rsidR="003C1135" w:rsidRPr="003F168C">
        <w:t xml:space="preserve">54 </w:t>
      </w:r>
      <w:r w:rsidRPr="003F168C">
        <w:t>posto u odnosu na 20</w:t>
      </w:r>
      <w:r w:rsidR="0023321A" w:rsidRPr="003F168C">
        <w:t>2</w:t>
      </w:r>
      <w:r w:rsidR="003C1135" w:rsidRPr="003F168C">
        <w:t>1</w:t>
      </w:r>
      <w:r w:rsidRPr="003F168C">
        <w:t xml:space="preserve">. godinu, kada su </w:t>
      </w:r>
      <w:r w:rsidR="003C1135" w:rsidRPr="003F168C">
        <w:t>navedene</w:t>
      </w:r>
      <w:r w:rsidR="0023321A" w:rsidRPr="003F168C">
        <w:t xml:space="preserve"> </w:t>
      </w:r>
      <w:r w:rsidRPr="003F168C">
        <w:t xml:space="preserve">potpore iznosile </w:t>
      </w:r>
      <w:r w:rsidR="003C1135" w:rsidRPr="003F168C">
        <w:t xml:space="preserve">554,9 </w:t>
      </w:r>
      <w:r w:rsidRPr="003F168C">
        <w:t>milijun</w:t>
      </w:r>
      <w:r w:rsidR="003C1135" w:rsidRPr="003F168C">
        <w:t>a</w:t>
      </w:r>
      <w:r w:rsidRPr="003F168C">
        <w:t xml:space="preserve"> kuna, </w:t>
      </w:r>
      <w:r w:rsidR="0023321A" w:rsidRPr="003F168C">
        <w:t>te</w:t>
      </w:r>
      <w:r w:rsidR="008A7D87" w:rsidRPr="003F168C">
        <w:t xml:space="preserve"> </w:t>
      </w:r>
      <w:r w:rsidR="003C1135" w:rsidRPr="003F168C">
        <w:t>je</w:t>
      </w:r>
      <w:r w:rsidR="000E3F47" w:rsidRPr="003F168C">
        <w:t xml:space="preserve"> predstavlja</w:t>
      </w:r>
      <w:r w:rsidRPr="003F168C">
        <w:t xml:space="preserve"> </w:t>
      </w:r>
      <w:r w:rsidR="003C1135" w:rsidRPr="003F168C">
        <w:t xml:space="preserve">smanjenje </w:t>
      </w:r>
      <w:r w:rsidRPr="003F168C">
        <w:t xml:space="preserve">za </w:t>
      </w:r>
      <w:r w:rsidR="003C1135" w:rsidRPr="003F168C">
        <w:t xml:space="preserve">1.050,1 </w:t>
      </w:r>
      <w:r w:rsidRPr="003F168C">
        <w:t xml:space="preserve">milijun kuna ili </w:t>
      </w:r>
      <w:r w:rsidR="001C6220" w:rsidRPr="003F168C">
        <w:t xml:space="preserve">za </w:t>
      </w:r>
      <w:r w:rsidR="003C1135" w:rsidRPr="003F168C">
        <w:t>80,5</w:t>
      </w:r>
      <w:r w:rsidRPr="003F168C">
        <w:t xml:space="preserve"> posto u odnosu na 20</w:t>
      </w:r>
      <w:r w:rsidR="003C1135" w:rsidRPr="003F168C">
        <w:t>20</w:t>
      </w:r>
      <w:r w:rsidRPr="003F168C">
        <w:t xml:space="preserve">. godinu kada su </w:t>
      </w:r>
      <w:r w:rsidR="0023321A" w:rsidRPr="003F168C">
        <w:t xml:space="preserve">navedene potpore </w:t>
      </w:r>
      <w:r w:rsidRPr="003F168C">
        <w:t xml:space="preserve">iznosile </w:t>
      </w:r>
      <w:r w:rsidR="003C1135" w:rsidRPr="003F168C">
        <w:t xml:space="preserve">1.305,1 </w:t>
      </w:r>
      <w:r w:rsidRPr="003F168C">
        <w:t xml:space="preserve">milijun kuna. </w:t>
      </w:r>
    </w:p>
    <w:p w14:paraId="096606E8" w14:textId="77777777" w:rsidR="00B93B4D" w:rsidRPr="004C3637" w:rsidRDefault="00B93B4D" w:rsidP="00BE487D">
      <w:pPr>
        <w:jc w:val="both"/>
      </w:pPr>
    </w:p>
    <w:p w14:paraId="2A23B98A" w14:textId="4CC03D5A" w:rsidR="00BD1011" w:rsidRPr="004C3637" w:rsidRDefault="00BD1011" w:rsidP="00BE487D">
      <w:pPr>
        <w:jc w:val="both"/>
      </w:pPr>
      <w:r w:rsidRPr="004C3637">
        <w:rPr>
          <w:b/>
        </w:rPr>
        <w:t>Tablica 1</w:t>
      </w:r>
      <w:r w:rsidR="003272FB">
        <w:rPr>
          <w:b/>
        </w:rPr>
        <w:t>0</w:t>
      </w:r>
      <w:r w:rsidRPr="004C3637">
        <w:rPr>
          <w:b/>
        </w:rPr>
        <w:t>.</w:t>
      </w:r>
      <w:r w:rsidRPr="004C3637">
        <w:t xml:space="preserve"> Potpore za istraživanje i razvoj i inovacije za razdoblje od 20</w:t>
      </w:r>
      <w:r w:rsidR="004C3637" w:rsidRPr="004C3637">
        <w:t>20</w:t>
      </w:r>
      <w:r w:rsidRPr="004C3637">
        <w:t>. do 202</w:t>
      </w:r>
      <w:r w:rsidR="004C3637" w:rsidRPr="004C3637">
        <w:t>2</w:t>
      </w:r>
      <w:r w:rsidRPr="004C3637">
        <w:t>. godine</w:t>
      </w:r>
    </w:p>
    <w:p w14:paraId="3791B302" w14:textId="77777777" w:rsidR="00BD1011" w:rsidRPr="004C3637" w:rsidRDefault="00BD1011" w:rsidP="00BE487D">
      <w:pPr>
        <w:jc w:val="both"/>
        <w:rPr>
          <w:sz w:val="20"/>
        </w:rPr>
      </w:pPr>
    </w:p>
    <w:tbl>
      <w:tblPr>
        <w:tblW w:w="0" w:type="auto"/>
        <w:tblLook w:val="04A0" w:firstRow="1" w:lastRow="0" w:firstColumn="1" w:lastColumn="0" w:noHBand="0" w:noVBand="1"/>
      </w:tblPr>
      <w:tblGrid>
        <w:gridCol w:w="3679"/>
        <w:gridCol w:w="850"/>
        <w:gridCol w:w="851"/>
        <w:gridCol w:w="992"/>
        <w:gridCol w:w="851"/>
        <w:gridCol w:w="992"/>
        <w:gridCol w:w="845"/>
      </w:tblGrid>
      <w:tr w:rsidR="004C3637" w:rsidRPr="004C3637" w14:paraId="632C011E" w14:textId="77777777" w:rsidTr="004C3637">
        <w:trPr>
          <w:trHeight w:val="38"/>
        </w:trPr>
        <w:tc>
          <w:tcPr>
            <w:tcW w:w="3679"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B8D1F54" w14:textId="77777777" w:rsidR="004C3637" w:rsidRPr="004C3637" w:rsidRDefault="004C3637" w:rsidP="004C3637">
            <w:pPr>
              <w:rPr>
                <w:rFonts w:eastAsia="Times New Roman"/>
                <w:b/>
                <w:bCs/>
                <w:sz w:val="20"/>
                <w:szCs w:val="20"/>
              </w:rPr>
            </w:pPr>
            <w:r w:rsidRPr="004C3637">
              <w:rPr>
                <w:rFonts w:eastAsia="Times New Roman"/>
                <w:b/>
                <w:bCs/>
                <w:sz w:val="20"/>
                <w:szCs w:val="20"/>
              </w:rPr>
              <w:t>Istraživanje i razvoj i inovacije</w:t>
            </w:r>
          </w:p>
        </w:tc>
        <w:tc>
          <w:tcPr>
            <w:tcW w:w="1701"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1FF7BDEC" w14:textId="77777777" w:rsidR="004C3637" w:rsidRPr="004C3637" w:rsidRDefault="004C3637" w:rsidP="004C3637">
            <w:pPr>
              <w:jc w:val="center"/>
              <w:rPr>
                <w:rFonts w:eastAsia="Times New Roman"/>
                <w:b/>
                <w:bCs/>
                <w:sz w:val="20"/>
                <w:szCs w:val="20"/>
              </w:rPr>
            </w:pPr>
            <w:r w:rsidRPr="004C3637">
              <w:rPr>
                <w:rFonts w:eastAsia="Times New Roman"/>
                <w:b/>
                <w:bCs/>
                <w:sz w:val="20"/>
                <w:szCs w:val="20"/>
              </w:rPr>
              <w:t>2020.</w:t>
            </w:r>
          </w:p>
        </w:tc>
        <w:tc>
          <w:tcPr>
            <w:tcW w:w="1843"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7E3DC97E" w14:textId="77777777" w:rsidR="004C3637" w:rsidRPr="004C3637" w:rsidRDefault="004C3637" w:rsidP="004C3637">
            <w:pPr>
              <w:jc w:val="center"/>
              <w:rPr>
                <w:rFonts w:eastAsia="Times New Roman"/>
                <w:b/>
                <w:bCs/>
                <w:sz w:val="20"/>
                <w:szCs w:val="20"/>
              </w:rPr>
            </w:pPr>
            <w:r w:rsidRPr="004C3637">
              <w:rPr>
                <w:rFonts w:eastAsia="Times New Roman"/>
                <w:b/>
                <w:bCs/>
                <w:sz w:val="20"/>
                <w:szCs w:val="20"/>
              </w:rPr>
              <w:t>2021.</w:t>
            </w:r>
          </w:p>
        </w:tc>
        <w:tc>
          <w:tcPr>
            <w:tcW w:w="1837"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2367E0E9" w14:textId="77777777" w:rsidR="004C3637" w:rsidRPr="004C3637" w:rsidRDefault="004C3637" w:rsidP="004C3637">
            <w:pPr>
              <w:jc w:val="center"/>
              <w:rPr>
                <w:rFonts w:eastAsia="Times New Roman"/>
                <w:b/>
                <w:bCs/>
                <w:sz w:val="20"/>
                <w:szCs w:val="20"/>
              </w:rPr>
            </w:pPr>
            <w:r w:rsidRPr="004C3637">
              <w:rPr>
                <w:rFonts w:eastAsia="Times New Roman"/>
                <w:b/>
                <w:bCs/>
                <w:sz w:val="20"/>
                <w:szCs w:val="20"/>
              </w:rPr>
              <w:t>2022.</w:t>
            </w:r>
          </w:p>
        </w:tc>
      </w:tr>
      <w:tr w:rsidR="00BD1011" w:rsidRPr="004C3637" w14:paraId="5512BD9A" w14:textId="77777777" w:rsidTr="004F0128">
        <w:trPr>
          <w:trHeight w:val="212"/>
        </w:trPr>
        <w:tc>
          <w:tcPr>
            <w:tcW w:w="3679" w:type="dxa"/>
            <w:vMerge/>
            <w:tcBorders>
              <w:top w:val="single" w:sz="4" w:space="0" w:color="auto"/>
              <w:left w:val="single" w:sz="4" w:space="0" w:color="auto"/>
              <w:bottom w:val="single" w:sz="4" w:space="0" w:color="auto"/>
              <w:right w:val="single" w:sz="4" w:space="0" w:color="auto"/>
            </w:tcBorders>
            <w:vAlign w:val="center"/>
            <w:hideMark/>
          </w:tcPr>
          <w:p w14:paraId="2A33B7C3" w14:textId="77777777" w:rsidR="00BD1011" w:rsidRPr="004C3637" w:rsidRDefault="00BD1011" w:rsidP="00BE487D">
            <w:pPr>
              <w:rPr>
                <w:rFonts w:eastAsia="Times New Roman"/>
                <w:b/>
                <w:bCs/>
                <w:sz w:val="20"/>
                <w:szCs w:val="20"/>
              </w:rPr>
            </w:pP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1D1D81D8" w14:textId="77777777" w:rsidR="00BD1011" w:rsidRPr="004F0128" w:rsidRDefault="00BD1011" w:rsidP="00BE487D">
            <w:pPr>
              <w:jc w:val="center"/>
              <w:rPr>
                <w:rFonts w:eastAsia="Times New Roman"/>
                <w:sz w:val="18"/>
                <w:szCs w:val="20"/>
              </w:rPr>
            </w:pPr>
            <w:r w:rsidRPr="004F0128">
              <w:rPr>
                <w:rFonts w:eastAsia="Times New Roman"/>
                <w:sz w:val="18"/>
                <w:szCs w:val="20"/>
              </w:rPr>
              <w:t xml:space="preserve">u </w:t>
            </w:r>
            <w:proofErr w:type="spellStart"/>
            <w:r w:rsidRPr="004F0128">
              <w:rPr>
                <w:rFonts w:eastAsia="Times New Roman"/>
                <w:sz w:val="18"/>
                <w:szCs w:val="20"/>
              </w:rPr>
              <w:t>mln</w:t>
            </w:r>
            <w:proofErr w:type="spellEnd"/>
          </w:p>
          <w:p w14:paraId="100AF252" w14:textId="77777777" w:rsidR="00BD1011" w:rsidRPr="004F0128" w:rsidRDefault="00BD1011" w:rsidP="00BE487D">
            <w:pPr>
              <w:jc w:val="center"/>
              <w:rPr>
                <w:rFonts w:eastAsia="Times New Roman"/>
                <w:sz w:val="18"/>
                <w:szCs w:val="20"/>
              </w:rPr>
            </w:pPr>
            <w:r w:rsidRPr="004F0128">
              <w:rPr>
                <w:rFonts w:eastAsia="Times New Roman"/>
                <w:sz w:val="18"/>
                <w:szCs w:val="20"/>
              </w:rPr>
              <w:t>HRK</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EFEE5C5" w14:textId="77777777" w:rsidR="00BD1011" w:rsidRPr="004F0128" w:rsidRDefault="00BD1011" w:rsidP="00BE487D">
            <w:pPr>
              <w:jc w:val="center"/>
              <w:rPr>
                <w:rFonts w:eastAsia="Times New Roman"/>
                <w:sz w:val="18"/>
                <w:szCs w:val="20"/>
              </w:rPr>
            </w:pPr>
            <w:r w:rsidRPr="004F0128">
              <w:rPr>
                <w:rFonts w:eastAsia="Times New Roman"/>
                <w:sz w:val="18"/>
                <w:szCs w:val="20"/>
              </w:rPr>
              <w:t xml:space="preserve">u </w:t>
            </w:r>
            <w:proofErr w:type="spellStart"/>
            <w:r w:rsidRPr="004F0128">
              <w:rPr>
                <w:rFonts w:eastAsia="Times New Roman"/>
                <w:sz w:val="18"/>
                <w:szCs w:val="20"/>
              </w:rPr>
              <w:t>mln</w:t>
            </w:r>
            <w:proofErr w:type="spellEnd"/>
          </w:p>
          <w:p w14:paraId="63C16FF6" w14:textId="77777777" w:rsidR="00BD1011" w:rsidRPr="004F0128" w:rsidRDefault="00BD1011" w:rsidP="00BE487D">
            <w:pPr>
              <w:jc w:val="center"/>
              <w:rPr>
                <w:rFonts w:eastAsia="Times New Roman"/>
                <w:sz w:val="18"/>
                <w:szCs w:val="20"/>
              </w:rPr>
            </w:pPr>
            <w:r w:rsidRPr="004F0128">
              <w:rPr>
                <w:rFonts w:eastAsia="Times New Roman"/>
                <w:sz w:val="18"/>
                <w:szCs w:val="20"/>
              </w:rPr>
              <w:t>EUR</w:t>
            </w:r>
          </w:p>
        </w:tc>
        <w:tc>
          <w:tcPr>
            <w:tcW w:w="992" w:type="dxa"/>
            <w:tcBorders>
              <w:top w:val="single" w:sz="4" w:space="0" w:color="auto"/>
              <w:left w:val="nil"/>
              <w:bottom w:val="single" w:sz="4" w:space="0" w:color="auto"/>
              <w:right w:val="single" w:sz="4" w:space="0" w:color="auto"/>
            </w:tcBorders>
            <w:shd w:val="clear" w:color="000000" w:fill="FFFF99"/>
            <w:vAlign w:val="center"/>
            <w:hideMark/>
          </w:tcPr>
          <w:p w14:paraId="0EF10F74" w14:textId="77777777" w:rsidR="00BD1011" w:rsidRPr="004F0128" w:rsidRDefault="00BD1011" w:rsidP="00BE487D">
            <w:pPr>
              <w:jc w:val="center"/>
              <w:rPr>
                <w:rFonts w:eastAsia="Times New Roman"/>
                <w:sz w:val="18"/>
                <w:szCs w:val="20"/>
              </w:rPr>
            </w:pPr>
            <w:r w:rsidRPr="004F0128">
              <w:rPr>
                <w:rFonts w:eastAsia="Times New Roman"/>
                <w:sz w:val="18"/>
                <w:szCs w:val="20"/>
              </w:rPr>
              <w:t xml:space="preserve">u </w:t>
            </w:r>
            <w:proofErr w:type="spellStart"/>
            <w:r w:rsidRPr="004F0128">
              <w:rPr>
                <w:rFonts w:eastAsia="Times New Roman"/>
                <w:sz w:val="18"/>
                <w:szCs w:val="20"/>
              </w:rPr>
              <w:t>mln</w:t>
            </w:r>
            <w:proofErr w:type="spellEnd"/>
          </w:p>
          <w:p w14:paraId="50EA9BDF" w14:textId="77777777" w:rsidR="00BD1011" w:rsidRPr="004F0128" w:rsidRDefault="00BD1011" w:rsidP="00BE487D">
            <w:pPr>
              <w:jc w:val="center"/>
              <w:rPr>
                <w:rFonts w:eastAsia="Times New Roman"/>
                <w:sz w:val="18"/>
                <w:szCs w:val="20"/>
              </w:rPr>
            </w:pPr>
            <w:r w:rsidRPr="004F0128">
              <w:rPr>
                <w:rFonts w:eastAsia="Times New Roman"/>
                <w:sz w:val="18"/>
                <w:szCs w:val="20"/>
              </w:rPr>
              <w:t>HRK</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36AA5D5" w14:textId="77777777" w:rsidR="00BD1011" w:rsidRPr="004F0128" w:rsidRDefault="00BD1011" w:rsidP="00BE487D">
            <w:pPr>
              <w:jc w:val="center"/>
              <w:rPr>
                <w:rFonts w:eastAsia="Times New Roman"/>
                <w:sz w:val="18"/>
                <w:szCs w:val="20"/>
              </w:rPr>
            </w:pPr>
            <w:r w:rsidRPr="004F0128">
              <w:rPr>
                <w:rFonts w:eastAsia="Times New Roman"/>
                <w:sz w:val="18"/>
                <w:szCs w:val="20"/>
              </w:rPr>
              <w:t xml:space="preserve">u </w:t>
            </w:r>
            <w:proofErr w:type="spellStart"/>
            <w:r w:rsidRPr="004F0128">
              <w:rPr>
                <w:rFonts w:eastAsia="Times New Roman"/>
                <w:sz w:val="18"/>
                <w:szCs w:val="20"/>
              </w:rPr>
              <w:t>mln</w:t>
            </w:r>
            <w:proofErr w:type="spellEnd"/>
          </w:p>
          <w:p w14:paraId="3D68C4D4" w14:textId="77777777" w:rsidR="00BD1011" w:rsidRPr="004F0128" w:rsidRDefault="00BD1011" w:rsidP="00BE487D">
            <w:pPr>
              <w:jc w:val="center"/>
              <w:rPr>
                <w:rFonts w:eastAsia="Times New Roman"/>
                <w:sz w:val="18"/>
                <w:szCs w:val="20"/>
              </w:rPr>
            </w:pPr>
            <w:r w:rsidRPr="004F0128">
              <w:rPr>
                <w:rFonts w:eastAsia="Times New Roman"/>
                <w:sz w:val="18"/>
                <w:szCs w:val="20"/>
              </w:rPr>
              <w:t>EUR</w:t>
            </w:r>
          </w:p>
        </w:tc>
        <w:tc>
          <w:tcPr>
            <w:tcW w:w="992" w:type="dxa"/>
            <w:tcBorders>
              <w:top w:val="single" w:sz="4" w:space="0" w:color="auto"/>
              <w:left w:val="nil"/>
              <w:bottom w:val="single" w:sz="4" w:space="0" w:color="auto"/>
              <w:right w:val="single" w:sz="4" w:space="0" w:color="auto"/>
            </w:tcBorders>
            <w:shd w:val="clear" w:color="000000" w:fill="FFFF99"/>
            <w:vAlign w:val="center"/>
            <w:hideMark/>
          </w:tcPr>
          <w:p w14:paraId="7753DACB" w14:textId="77777777" w:rsidR="00BD1011" w:rsidRPr="004F0128" w:rsidRDefault="00BD1011" w:rsidP="00BE487D">
            <w:pPr>
              <w:jc w:val="center"/>
              <w:rPr>
                <w:rFonts w:eastAsia="Times New Roman"/>
                <w:sz w:val="18"/>
                <w:szCs w:val="20"/>
              </w:rPr>
            </w:pPr>
            <w:r w:rsidRPr="004F0128">
              <w:rPr>
                <w:rFonts w:eastAsia="Times New Roman"/>
                <w:sz w:val="18"/>
                <w:szCs w:val="20"/>
              </w:rPr>
              <w:t xml:space="preserve">u </w:t>
            </w:r>
            <w:proofErr w:type="spellStart"/>
            <w:r w:rsidRPr="004F0128">
              <w:rPr>
                <w:rFonts w:eastAsia="Times New Roman"/>
                <w:sz w:val="18"/>
                <w:szCs w:val="20"/>
              </w:rPr>
              <w:t>mln</w:t>
            </w:r>
            <w:proofErr w:type="spellEnd"/>
          </w:p>
          <w:p w14:paraId="66FD9F85" w14:textId="77777777" w:rsidR="00BD1011" w:rsidRPr="004F0128" w:rsidRDefault="00BD1011" w:rsidP="00BE487D">
            <w:pPr>
              <w:jc w:val="center"/>
              <w:rPr>
                <w:rFonts w:eastAsia="Times New Roman"/>
                <w:sz w:val="18"/>
                <w:szCs w:val="20"/>
              </w:rPr>
            </w:pPr>
            <w:r w:rsidRPr="004F0128">
              <w:rPr>
                <w:rFonts w:eastAsia="Times New Roman"/>
                <w:sz w:val="18"/>
                <w:szCs w:val="20"/>
              </w:rPr>
              <w:t>HRK</w:t>
            </w:r>
          </w:p>
        </w:tc>
        <w:tc>
          <w:tcPr>
            <w:tcW w:w="845" w:type="dxa"/>
            <w:tcBorders>
              <w:top w:val="single" w:sz="4" w:space="0" w:color="auto"/>
              <w:left w:val="nil"/>
              <w:bottom w:val="single" w:sz="4" w:space="0" w:color="auto"/>
              <w:right w:val="single" w:sz="4" w:space="0" w:color="auto"/>
            </w:tcBorders>
            <w:shd w:val="clear" w:color="000000" w:fill="FFFF99"/>
            <w:vAlign w:val="center"/>
            <w:hideMark/>
          </w:tcPr>
          <w:p w14:paraId="2ADDA23C" w14:textId="77777777" w:rsidR="00BD1011" w:rsidRPr="004F0128" w:rsidRDefault="00BD1011" w:rsidP="00BE487D">
            <w:pPr>
              <w:jc w:val="center"/>
              <w:rPr>
                <w:rFonts w:eastAsia="Times New Roman"/>
                <w:sz w:val="18"/>
                <w:szCs w:val="20"/>
              </w:rPr>
            </w:pPr>
            <w:r w:rsidRPr="004F0128">
              <w:rPr>
                <w:rFonts w:eastAsia="Times New Roman"/>
                <w:sz w:val="18"/>
                <w:szCs w:val="20"/>
              </w:rPr>
              <w:t xml:space="preserve">u </w:t>
            </w:r>
            <w:proofErr w:type="spellStart"/>
            <w:r w:rsidRPr="004F0128">
              <w:rPr>
                <w:rFonts w:eastAsia="Times New Roman"/>
                <w:sz w:val="18"/>
                <w:szCs w:val="20"/>
              </w:rPr>
              <w:t>mln</w:t>
            </w:r>
            <w:proofErr w:type="spellEnd"/>
          </w:p>
          <w:p w14:paraId="13A5A760" w14:textId="77777777" w:rsidR="00BD1011" w:rsidRPr="004F0128" w:rsidRDefault="00BD1011" w:rsidP="00BE487D">
            <w:pPr>
              <w:jc w:val="center"/>
              <w:rPr>
                <w:rFonts w:eastAsia="Times New Roman"/>
                <w:sz w:val="18"/>
                <w:szCs w:val="20"/>
              </w:rPr>
            </w:pPr>
            <w:r w:rsidRPr="004F0128">
              <w:rPr>
                <w:rFonts w:eastAsia="Times New Roman"/>
                <w:sz w:val="18"/>
                <w:szCs w:val="20"/>
              </w:rPr>
              <w:t>EUR</w:t>
            </w:r>
          </w:p>
        </w:tc>
      </w:tr>
      <w:tr w:rsidR="004C3637" w:rsidRPr="004C3637" w14:paraId="2B611AE0" w14:textId="77777777" w:rsidTr="004C3637">
        <w:trPr>
          <w:trHeight w:val="40"/>
        </w:trPr>
        <w:tc>
          <w:tcPr>
            <w:tcW w:w="3679" w:type="dxa"/>
            <w:tcBorders>
              <w:top w:val="nil"/>
              <w:left w:val="single" w:sz="4" w:space="0" w:color="auto"/>
              <w:bottom w:val="single" w:sz="4" w:space="0" w:color="auto"/>
              <w:right w:val="single" w:sz="4" w:space="0" w:color="auto"/>
            </w:tcBorders>
            <w:shd w:val="clear" w:color="auto" w:fill="auto"/>
            <w:noWrap/>
            <w:vAlign w:val="center"/>
            <w:hideMark/>
          </w:tcPr>
          <w:p w14:paraId="4B00B1D5" w14:textId="77777777" w:rsidR="004C3637" w:rsidRPr="004C3637" w:rsidRDefault="004C3637" w:rsidP="004C3637">
            <w:pPr>
              <w:rPr>
                <w:rFonts w:eastAsia="Times New Roman"/>
                <w:b/>
                <w:bCs/>
                <w:sz w:val="20"/>
                <w:szCs w:val="20"/>
              </w:rPr>
            </w:pPr>
            <w:r w:rsidRPr="004C3637">
              <w:rPr>
                <w:rFonts w:eastAsia="Times New Roman"/>
                <w:b/>
                <w:bCs/>
                <w:sz w:val="20"/>
                <w:szCs w:val="20"/>
              </w:rPr>
              <w:t>A1</w:t>
            </w:r>
            <w:r w:rsidRPr="004C3637">
              <w:rPr>
                <w:rFonts w:eastAsia="Times New Roman"/>
                <w:sz w:val="20"/>
                <w:szCs w:val="20"/>
              </w:rPr>
              <w:t xml:space="preserve"> subvencije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B32000" w14:textId="77777777" w:rsidR="004C3637" w:rsidRPr="004C3637" w:rsidRDefault="004C3637" w:rsidP="004C3637">
            <w:pPr>
              <w:jc w:val="right"/>
              <w:rPr>
                <w:sz w:val="20"/>
                <w:szCs w:val="14"/>
              </w:rPr>
            </w:pPr>
            <w:r w:rsidRPr="004C3637">
              <w:rPr>
                <w:sz w:val="20"/>
                <w:szCs w:val="14"/>
              </w:rPr>
              <w:t>1.254,6</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6DFA839" w14:textId="77777777" w:rsidR="004C3637" w:rsidRPr="004C3637" w:rsidRDefault="004C3637" w:rsidP="004C3637">
            <w:pPr>
              <w:jc w:val="right"/>
              <w:rPr>
                <w:sz w:val="20"/>
                <w:szCs w:val="14"/>
              </w:rPr>
            </w:pPr>
            <w:r w:rsidRPr="004C3637">
              <w:rPr>
                <w:sz w:val="20"/>
                <w:szCs w:val="14"/>
              </w:rPr>
              <w:t>166,5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D454EE0" w14:textId="77777777" w:rsidR="004C3637" w:rsidRPr="004C3637" w:rsidRDefault="004C3637" w:rsidP="004C3637">
            <w:pPr>
              <w:jc w:val="right"/>
              <w:rPr>
                <w:sz w:val="20"/>
                <w:szCs w:val="14"/>
              </w:rPr>
            </w:pPr>
            <w:r w:rsidRPr="004C3637">
              <w:rPr>
                <w:sz w:val="20"/>
                <w:szCs w:val="14"/>
              </w:rPr>
              <w:t>540,0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6EFBBC0" w14:textId="77777777" w:rsidR="004C3637" w:rsidRPr="004C3637" w:rsidRDefault="004C3637" w:rsidP="004C3637">
            <w:pPr>
              <w:jc w:val="right"/>
              <w:rPr>
                <w:sz w:val="20"/>
                <w:szCs w:val="14"/>
              </w:rPr>
            </w:pPr>
            <w:r w:rsidRPr="004C3637">
              <w:rPr>
                <w:sz w:val="20"/>
                <w:szCs w:val="14"/>
              </w:rPr>
              <w:t>71,8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6025618" w14:textId="77777777" w:rsidR="004C3637" w:rsidRPr="004C3637" w:rsidRDefault="004C3637" w:rsidP="004C3637">
            <w:pPr>
              <w:jc w:val="right"/>
              <w:rPr>
                <w:sz w:val="20"/>
                <w:szCs w:val="14"/>
              </w:rPr>
            </w:pPr>
            <w:r w:rsidRPr="004C3637">
              <w:rPr>
                <w:sz w:val="20"/>
                <w:szCs w:val="14"/>
              </w:rPr>
              <w:t>255,0</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14:paraId="12ADAA0B" w14:textId="77777777" w:rsidR="004C3637" w:rsidRPr="004C3637" w:rsidRDefault="004C3637" w:rsidP="004C3637">
            <w:pPr>
              <w:jc w:val="right"/>
              <w:rPr>
                <w:sz w:val="20"/>
                <w:szCs w:val="14"/>
              </w:rPr>
            </w:pPr>
            <w:r w:rsidRPr="004C3637">
              <w:rPr>
                <w:sz w:val="20"/>
                <w:szCs w:val="14"/>
              </w:rPr>
              <w:t>33,9</w:t>
            </w:r>
          </w:p>
        </w:tc>
      </w:tr>
      <w:tr w:rsidR="004C3637" w:rsidRPr="004C3637" w14:paraId="7D5A2DEC" w14:textId="77777777" w:rsidTr="004C3637">
        <w:trPr>
          <w:trHeight w:val="40"/>
        </w:trPr>
        <w:tc>
          <w:tcPr>
            <w:tcW w:w="3679" w:type="dxa"/>
            <w:tcBorders>
              <w:top w:val="nil"/>
              <w:left w:val="single" w:sz="4" w:space="0" w:color="auto"/>
              <w:bottom w:val="single" w:sz="4" w:space="0" w:color="auto"/>
              <w:right w:val="single" w:sz="4" w:space="0" w:color="auto"/>
            </w:tcBorders>
            <w:shd w:val="clear" w:color="auto" w:fill="auto"/>
            <w:noWrap/>
            <w:vAlign w:val="center"/>
            <w:hideMark/>
          </w:tcPr>
          <w:p w14:paraId="4750C3AA" w14:textId="77777777" w:rsidR="004C3637" w:rsidRPr="004C3637" w:rsidRDefault="004C3637" w:rsidP="004C3637">
            <w:pPr>
              <w:rPr>
                <w:rFonts w:eastAsia="Times New Roman"/>
                <w:b/>
                <w:bCs/>
                <w:sz w:val="20"/>
                <w:szCs w:val="20"/>
              </w:rPr>
            </w:pPr>
            <w:r w:rsidRPr="004C3637">
              <w:rPr>
                <w:rFonts w:eastAsia="Times New Roman"/>
                <w:b/>
                <w:bCs/>
                <w:sz w:val="20"/>
                <w:szCs w:val="20"/>
              </w:rPr>
              <w:t>A2</w:t>
            </w:r>
            <w:r w:rsidRPr="004C3637">
              <w:rPr>
                <w:rFonts w:eastAsia="Times New Roman"/>
                <w:sz w:val="20"/>
                <w:szCs w:val="20"/>
              </w:rPr>
              <w:t xml:space="preserve"> porezne olakšice</w:t>
            </w:r>
          </w:p>
        </w:tc>
        <w:tc>
          <w:tcPr>
            <w:tcW w:w="850" w:type="dxa"/>
            <w:tcBorders>
              <w:top w:val="nil"/>
              <w:left w:val="nil"/>
              <w:bottom w:val="single" w:sz="4" w:space="0" w:color="auto"/>
              <w:right w:val="single" w:sz="4" w:space="0" w:color="auto"/>
            </w:tcBorders>
            <w:shd w:val="clear" w:color="auto" w:fill="auto"/>
            <w:noWrap/>
            <w:vAlign w:val="center"/>
            <w:hideMark/>
          </w:tcPr>
          <w:p w14:paraId="006F24C2" w14:textId="77777777" w:rsidR="004C3637" w:rsidRPr="004C3637" w:rsidRDefault="004C3637" w:rsidP="004C3637">
            <w:pPr>
              <w:jc w:val="right"/>
              <w:rPr>
                <w:sz w:val="20"/>
                <w:szCs w:val="14"/>
              </w:rPr>
            </w:pPr>
            <w:r w:rsidRPr="004C3637">
              <w:rPr>
                <w:sz w:val="20"/>
                <w:szCs w:val="14"/>
              </w:rPr>
              <w:t>50,5</w:t>
            </w:r>
          </w:p>
        </w:tc>
        <w:tc>
          <w:tcPr>
            <w:tcW w:w="851" w:type="dxa"/>
            <w:tcBorders>
              <w:top w:val="nil"/>
              <w:left w:val="nil"/>
              <w:bottom w:val="single" w:sz="4" w:space="0" w:color="auto"/>
              <w:right w:val="single" w:sz="4" w:space="0" w:color="auto"/>
            </w:tcBorders>
            <w:shd w:val="clear" w:color="auto" w:fill="auto"/>
            <w:noWrap/>
            <w:vAlign w:val="center"/>
            <w:hideMark/>
          </w:tcPr>
          <w:p w14:paraId="42E1CB57" w14:textId="77777777" w:rsidR="004C3637" w:rsidRPr="004C3637" w:rsidRDefault="004C3637" w:rsidP="004C3637">
            <w:pPr>
              <w:jc w:val="right"/>
              <w:rPr>
                <w:sz w:val="20"/>
                <w:szCs w:val="14"/>
              </w:rPr>
            </w:pPr>
            <w:r w:rsidRPr="004C3637">
              <w:rPr>
                <w:sz w:val="20"/>
                <w:szCs w:val="14"/>
              </w:rPr>
              <w:t>6,7</w:t>
            </w:r>
          </w:p>
        </w:tc>
        <w:tc>
          <w:tcPr>
            <w:tcW w:w="992" w:type="dxa"/>
            <w:tcBorders>
              <w:top w:val="nil"/>
              <w:left w:val="nil"/>
              <w:bottom w:val="single" w:sz="4" w:space="0" w:color="auto"/>
              <w:right w:val="single" w:sz="4" w:space="0" w:color="auto"/>
            </w:tcBorders>
            <w:shd w:val="clear" w:color="auto" w:fill="auto"/>
            <w:noWrap/>
            <w:vAlign w:val="center"/>
            <w:hideMark/>
          </w:tcPr>
          <w:p w14:paraId="6B42B088" w14:textId="77777777" w:rsidR="004C3637" w:rsidRPr="004C3637" w:rsidRDefault="004C3637" w:rsidP="004C3637">
            <w:pPr>
              <w:jc w:val="right"/>
              <w:rPr>
                <w:sz w:val="20"/>
                <w:szCs w:val="14"/>
              </w:rPr>
            </w:pPr>
            <w:r w:rsidRPr="004C3637">
              <w:rPr>
                <w:sz w:val="20"/>
                <w:szCs w:val="14"/>
              </w:rPr>
              <w:t>14,9</w:t>
            </w:r>
          </w:p>
        </w:tc>
        <w:tc>
          <w:tcPr>
            <w:tcW w:w="851" w:type="dxa"/>
            <w:tcBorders>
              <w:top w:val="nil"/>
              <w:left w:val="nil"/>
              <w:bottom w:val="single" w:sz="4" w:space="0" w:color="auto"/>
              <w:right w:val="single" w:sz="4" w:space="0" w:color="auto"/>
            </w:tcBorders>
            <w:shd w:val="clear" w:color="auto" w:fill="auto"/>
            <w:noWrap/>
            <w:vAlign w:val="center"/>
            <w:hideMark/>
          </w:tcPr>
          <w:p w14:paraId="787B343C" w14:textId="77777777" w:rsidR="004C3637" w:rsidRPr="004C3637" w:rsidRDefault="004C3637" w:rsidP="004C3637">
            <w:pPr>
              <w:jc w:val="right"/>
              <w:rPr>
                <w:sz w:val="20"/>
                <w:szCs w:val="14"/>
              </w:rPr>
            </w:pPr>
            <w:r w:rsidRPr="004C3637">
              <w:rPr>
                <w:sz w:val="20"/>
                <w:szCs w:val="14"/>
              </w:rPr>
              <w:t>2,0</w:t>
            </w:r>
          </w:p>
        </w:tc>
        <w:tc>
          <w:tcPr>
            <w:tcW w:w="992" w:type="dxa"/>
            <w:tcBorders>
              <w:top w:val="nil"/>
              <w:left w:val="nil"/>
              <w:bottom w:val="single" w:sz="4" w:space="0" w:color="auto"/>
              <w:right w:val="single" w:sz="4" w:space="0" w:color="auto"/>
            </w:tcBorders>
            <w:shd w:val="clear" w:color="auto" w:fill="auto"/>
            <w:noWrap/>
            <w:vAlign w:val="center"/>
            <w:hideMark/>
          </w:tcPr>
          <w:p w14:paraId="298FD21E" w14:textId="77777777" w:rsidR="004C3637" w:rsidRPr="004F0128" w:rsidRDefault="004C3637" w:rsidP="004C3637">
            <w:pPr>
              <w:jc w:val="right"/>
              <w:rPr>
                <w:sz w:val="20"/>
                <w:szCs w:val="14"/>
              </w:rPr>
            </w:pPr>
            <w:r w:rsidRPr="004F0128">
              <w:rPr>
                <w:sz w:val="20"/>
              </w:rPr>
              <w:t>–</w:t>
            </w:r>
          </w:p>
        </w:tc>
        <w:tc>
          <w:tcPr>
            <w:tcW w:w="845" w:type="dxa"/>
            <w:tcBorders>
              <w:top w:val="nil"/>
              <w:left w:val="nil"/>
              <w:bottom w:val="single" w:sz="4" w:space="0" w:color="auto"/>
              <w:right w:val="single" w:sz="4" w:space="0" w:color="auto"/>
            </w:tcBorders>
            <w:shd w:val="clear" w:color="auto" w:fill="auto"/>
            <w:noWrap/>
            <w:vAlign w:val="center"/>
            <w:hideMark/>
          </w:tcPr>
          <w:p w14:paraId="0D7C872B" w14:textId="77777777" w:rsidR="004C3637" w:rsidRPr="004F0128" w:rsidRDefault="004C3637" w:rsidP="004C3637">
            <w:pPr>
              <w:jc w:val="right"/>
              <w:rPr>
                <w:sz w:val="20"/>
                <w:szCs w:val="14"/>
              </w:rPr>
            </w:pPr>
            <w:r w:rsidRPr="004F0128">
              <w:rPr>
                <w:sz w:val="20"/>
              </w:rPr>
              <w:t>–</w:t>
            </w:r>
          </w:p>
        </w:tc>
      </w:tr>
      <w:tr w:rsidR="004C3637" w:rsidRPr="004C3637" w14:paraId="549AB409" w14:textId="77777777" w:rsidTr="004C3637">
        <w:trPr>
          <w:trHeight w:val="40"/>
        </w:trPr>
        <w:tc>
          <w:tcPr>
            <w:tcW w:w="3679" w:type="dxa"/>
            <w:tcBorders>
              <w:top w:val="nil"/>
              <w:left w:val="single" w:sz="4" w:space="0" w:color="auto"/>
              <w:bottom w:val="single" w:sz="4" w:space="0" w:color="auto"/>
              <w:right w:val="single" w:sz="4" w:space="0" w:color="auto"/>
            </w:tcBorders>
            <w:shd w:val="clear" w:color="000000" w:fill="FFFF99"/>
            <w:noWrap/>
            <w:vAlign w:val="center"/>
            <w:hideMark/>
          </w:tcPr>
          <w:p w14:paraId="07A0A482" w14:textId="77777777" w:rsidR="004C3637" w:rsidRPr="004C3637" w:rsidRDefault="004C3637" w:rsidP="004C3637">
            <w:pPr>
              <w:rPr>
                <w:rFonts w:eastAsia="Times New Roman"/>
                <w:b/>
                <w:bCs/>
                <w:sz w:val="20"/>
                <w:szCs w:val="20"/>
              </w:rPr>
            </w:pPr>
            <w:r w:rsidRPr="004C3637">
              <w:rPr>
                <w:rFonts w:eastAsia="Times New Roman"/>
                <w:b/>
                <w:bCs/>
                <w:sz w:val="20"/>
                <w:szCs w:val="20"/>
              </w:rPr>
              <w:t>UKUPNO</w:t>
            </w:r>
          </w:p>
        </w:tc>
        <w:tc>
          <w:tcPr>
            <w:tcW w:w="850" w:type="dxa"/>
            <w:tcBorders>
              <w:top w:val="nil"/>
              <w:left w:val="nil"/>
              <w:bottom w:val="single" w:sz="4" w:space="0" w:color="auto"/>
              <w:right w:val="single" w:sz="4" w:space="0" w:color="auto"/>
            </w:tcBorders>
            <w:shd w:val="clear" w:color="000000" w:fill="FFFF99"/>
            <w:noWrap/>
            <w:vAlign w:val="center"/>
            <w:hideMark/>
          </w:tcPr>
          <w:p w14:paraId="38D3C6C0" w14:textId="77777777" w:rsidR="004C3637" w:rsidRPr="004C3637" w:rsidRDefault="004C3637" w:rsidP="004C3637">
            <w:pPr>
              <w:jc w:val="right"/>
              <w:rPr>
                <w:b/>
                <w:sz w:val="20"/>
                <w:szCs w:val="14"/>
              </w:rPr>
            </w:pPr>
            <w:r w:rsidRPr="004C3637">
              <w:rPr>
                <w:b/>
                <w:sz w:val="20"/>
                <w:szCs w:val="14"/>
              </w:rPr>
              <w:t>1.305,1</w:t>
            </w:r>
          </w:p>
        </w:tc>
        <w:tc>
          <w:tcPr>
            <w:tcW w:w="851" w:type="dxa"/>
            <w:tcBorders>
              <w:top w:val="nil"/>
              <w:left w:val="nil"/>
              <w:bottom w:val="single" w:sz="4" w:space="0" w:color="auto"/>
              <w:right w:val="single" w:sz="4" w:space="0" w:color="auto"/>
            </w:tcBorders>
            <w:shd w:val="clear" w:color="000000" w:fill="FFFF99"/>
            <w:noWrap/>
            <w:vAlign w:val="center"/>
            <w:hideMark/>
          </w:tcPr>
          <w:p w14:paraId="2F7C7E15" w14:textId="77777777" w:rsidR="004C3637" w:rsidRPr="004C3637" w:rsidRDefault="004C3637" w:rsidP="004C3637">
            <w:pPr>
              <w:jc w:val="right"/>
              <w:rPr>
                <w:b/>
                <w:sz w:val="20"/>
                <w:szCs w:val="14"/>
              </w:rPr>
            </w:pPr>
            <w:r w:rsidRPr="004C3637">
              <w:rPr>
                <w:b/>
                <w:sz w:val="20"/>
                <w:szCs w:val="14"/>
              </w:rPr>
              <w:t>173,2</w:t>
            </w:r>
          </w:p>
        </w:tc>
        <w:tc>
          <w:tcPr>
            <w:tcW w:w="992" w:type="dxa"/>
            <w:tcBorders>
              <w:top w:val="nil"/>
              <w:left w:val="nil"/>
              <w:bottom w:val="single" w:sz="4" w:space="0" w:color="auto"/>
              <w:right w:val="single" w:sz="4" w:space="0" w:color="auto"/>
            </w:tcBorders>
            <w:shd w:val="clear" w:color="000000" w:fill="FFFF99"/>
            <w:noWrap/>
            <w:vAlign w:val="center"/>
            <w:hideMark/>
          </w:tcPr>
          <w:p w14:paraId="55FDA64C" w14:textId="77777777" w:rsidR="004C3637" w:rsidRPr="004C3637" w:rsidRDefault="004C3637" w:rsidP="004C3637">
            <w:pPr>
              <w:jc w:val="right"/>
              <w:rPr>
                <w:b/>
                <w:sz w:val="20"/>
                <w:szCs w:val="14"/>
              </w:rPr>
            </w:pPr>
            <w:r w:rsidRPr="004C3637">
              <w:rPr>
                <w:b/>
                <w:sz w:val="20"/>
                <w:szCs w:val="14"/>
              </w:rPr>
              <w:t>554,9</w:t>
            </w:r>
          </w:p>
        </w:tc>
        <w:tc>
          <w:tcPr>
            <w:tcW w:w="851" w:type="dxa"/>
            <w:tcBorders>
              <w:top w:val="nil"/>
              <w:left w:val="nil"/>
              <w:bottom w:val="single" w:sz="4" w:space="0" w:color="auto"/>
              <w:right w:val="single" w:sz="4" w:space="0" w:color="auto"/>
            </w:tcBorders>
            <w:shd w:val="clear" w:color="000000" w:fill="FFFF99"/>
            <w:noWrap/>
            <w:vAlign w:val="center"/>
            <w:hideMark/>
          </w:tcPr>
          <w:p w14:paraId="7EE19410" w14:textId="77777777" w:rsidR="004C3637" w:rsidRPr="004C3637" w:rsidRDefault="004C3637" w:rsidP="004C3637">
            <w:pPr>
              <w:jc w:val="right"/>
              <w:rPr>
                <w:b/>
                <w:sz w:val="20"/>
                <w:szCs w:val="14"/>
              </w:rPr>
            </w:pPr>
            <w:r w:rsidRPr="004C3637">
              <w:rPr>
                <w:b/>
                <w:sz w:val="20"/>
                <w:szCs w:val="14"/>
              </w:rPr>
              <w:t>73,7</w:t>
            </w:r>
          </w:p>
        </w:tc>
        <w:tc>
          <w:tcPr>
            <w:tcW w:w="992" w:type="dxa"/>
            <w:tcBorders>
              <w:top w:val="nil"/>
              <w:left w:val="nil"/>
              <w:bottom w:val="single" w:sz="4" w:space="0" w:color="auto"/>
              <w:right w:val="single" w:sz="4" w:space="0" w:color="auto"/>
            </w:tcBorders>
            <w:shd w:val="clear" w:color="000000" w:fill="FFFF99"/>
            <w:noWrap/>
            <w:vAlign w:val="center"/>
            <w:hideMark/>
          </w:tcPr>
          <w:p w14:paraId="2EFA1D94" w14:textId="77777777" w:rsidR="004C3637" w:rsidRPr="004C3637" w:rsidRDefault="004C3637" w:rsidP="004C3637">
            <w:pPr>
              <w:jc w:val="right"/>
              <w:rPr>
                <w:b/>
                <w:sz w:val="20"/>
                <w:szCs w:val="14"/>
              </w:rPr>
            </w:pPr>
            <w:r w:rsidRPr="004C3637">
              <w:rPr>
                <w:b/>
                <w:sz w:val="20"/>
                <w:szCs w:val="14"/>
              </w:rPr>
              <w:t>255,0</w:t>
            </w:r>
          </w:p>
        </w:tc>
        <w:tc>
          <w:tcPr>
            <w:tcW w:w="845" w:type="dxa"/>
            <w:tcBorders>
              <w:top w:val="nil"/>
              <w:left w:val="nil"/>
              <w:bottom w:val="single" w:sz="4" w:space="0" w:color="auto"/>
              <w:right w:val="single" w:sz="4" w:space="0" w:color="auto"/>
            </w:tcBorders>
            <w:shd w:val="clear" w:color="000000" w:fill="FFFF99"/>
            <w:noWrap/>
            <w:vAlign w:val="center"/>
            <w:hideMark/>
          </w:tcPr>
          <w:p w14:paraId="4C4D82AB" w14:textId="77777777" w:rsidR="004C3637" w:rsidRPr="004C3637" w:rsidRDefault="004C3637" w:rsidP="004C3637">
            <w:pPr>
              <w:jc w:val="right"/>
              <w:rPr>
                <w:b/>
                <w:sz w:val="20"/>
                <w:szCs w:val="14"/>
              </w:rPr>
            </w:pPr>
            <w:r w:rsidRPr="004C3637">
              <w:rPr>
                <w:b/>
                <w:sz w:val="20"/>
                <w:szCs w:val="14"/>
              </w:rPr>
              <w:t>33,9</w:t>
            </w:r>
          </w:p>
        </w:tc>
      </w:tr>
      <w:tr w:rsidR="004C3637" w:rsidRPr="004C3637" w14:paraId="5C5A5A86" w14:textId="77777777" w:rsidTr="004C3637">
        <w:trPr>
          <w:trHeight w:val="40"/>
        </w:trPr>
        <w:tc>
          <w:tcPr>
            <w:tcW w:w="3679" w:type="dxa"/>
            <w:tcBorders>
              <w:top w:val="nil"/>
              <w:left w:val="single" w:sz="4" w:space="0" w:color="auto"/>
              <w:bottom w:val="single" w:sz="4" w:space="0" w:color="auto"/>
              <w:right w:val="single" w:sz="4" w:space="0" w:color="auto"/>
            </w:tcBorders>
            <w:shd w:val="clear" w:color="auto" w:fill="auto"/>
            <w:vAlign w:val="center"/>
            <w:hideMark/>
          </w:tcPr>
          <w:p w14:paraId="4DF995E9" w14:textId="77777777" w:rsidR="004C3637" w:rsidRPr="004C3637" w:rsidRDefault="004C3637" w:rsidP="004C3637">
            <w:pPr>
              <w:rPr>
                <w:rFonts w:eastAsia="Times New Roman"/>
                <w:sz w:val="20"/>
                <w:szCs w:val="20"/>
              </w:rPr>
            </w:pPr>
            <w:r w:rsidRPr="004C3637">
              <w:rPr>
                <w:rFonts w:eastAsia="Times New Roman"/>
                <w:sz w:val="20"/>
                <w:szCs w:val="20"/>
              </w:rPr>
              <w:t>udio (%) u horizontalnim ciljevima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F8E0E9" w14:textId="77777777" w:rsidR="004C3637" w:rsidRPr="004C3637" w:rsidRDefault="004C3637" w:rsidP="004C3637">
            <w:pPr>
              <w:jc w:val="center"/>
              <w:rPr>
                <w:sz w:val="20"/>
                <w:szCs w:val="14"/>
              </w:rPr>
            </w:pPr>
            <w:r w:rsidRPr="004C3637">
              <w:rPr>
                <w:sz w:val="20"/>
                <w:szCs w:val="14"/>
              </w:rPr>
              <w:t>53,16</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D93F9C" w14:textId="77777777" w:rsidR="004C3637" w:rsidRPr="004C3637" w:rsidRDefault="004C3637" w:rsidP="004C3637">
            <w:pPr>
              <w:jc w:val="center"/>
              <w:rPr>
                <w:sz w:val="20"/>
                <w:szCs w:val="14"/>
              </w:rPr>
            </w:pPr>
            <w:r w:rsidRPr="004C3637">
              <w:rPr>
                <w:sz w:val="20"/>
                <w:szCs w:val="14"/>
              </w:rPr>
              <w:t>25,76</w:t>
            </w:r>
          </w:p>
        </w:tc>
        <w:tc>
          <w:tcPr>
            <w:tcW w:w="18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6A0BFB" w14:textId="77777777" w:rsidR="004C3637" w:rsidRPr="004C3637" w:rsidRDefault="004C3637" w:rsidP="004C3637">
            <w:pPr>
              <w:jc w:val="center"/>
              <w:rPr>
                <w:sz w:val="20"/>
                <w:szCs w:val="14"/>
              </w:rPr>
            </w:pPr>
            <w:r w:rsidRPr="004C3637">
              <w:rPr>
                <w:sz w:val="20"/>
                <w:szCs w:val="14"/>
              </w:rPr>
              <w:t>35,21</w:t>
            </w:r>
          </w:p>
        </w:tc>
      </w:tr>
      <w:tr w:rsidR="004C3637" w:rsidRPr="004C3637" w14:paraId="37DDA4EB" w14:textId="77777777" w:rsidTr="004F0128">
        <w:trPr>
          <w:trHeight w:val="90"/>
        </w:trPr>
        <w:tc>
          <w:tcPr>
            <w:tcW w:w="3679" w:type="dxa"/>
            <w:tcBorders>
              <w:top w:val="nil"/>
              <w:left w:val="single" w:sz="4" w:space="0" w:color="auto"/>
              <w:bottom w:val="single" w:sz="4" w:space="0" w:color="auto"/>
              <w:right w:val="single" w:sz="4" w:space="0" w:color="auto"/>
            </w:tcBorders>
            <w:shd w:val="clear" w:color="auto" w:fill="auto"/>
            <w:vAlign w:val="center"/>
            <w:hideMark/>
          </w:tcPr>
          <w:p w14:paraId="114FA552" w14:textId="77777777" w:rsidR="004C3637" w:rsidRPr="004C3637" w:rsidRDefault="004C3637" w:rsidP="004C3637">
            <w:pPr>
              <w:rPr>
                <w:rFonts w:eastAsia="Times New Roman"/>
                <w:sz w:val="20"/>
                <w:szCs w:val="20"/>
              </w:rPr>
            </w:pPr>
            <w:r w:rsidRPr="004C3637">
              <w:rPr>
                <w:rFonts w:eastAsia="Times New Roman"/>
                <w:sz w:val="20"/>
                <w:szCs w:val="20"/>
              </w:rPr>
              <w:t>udio (%) u ukupnim potporama (bez poljoprivrede i ribarstva)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85E32D" w14:textId="77777777" w:rsidR="004C3637" w:rsidRPr="004C3637" w:rsidRDefault="004C3637" w:rsidP="004C3637">
            <w:pPr>
              <w:jc w:val="center"/>
              <w:rPr>
                <w:sz w:val="20"/>
                <w:szCs w:val="14"/>
              </w:rPr>
            </w:pPr>
            <w:r w:rsidRPr="004C3637">
              <w:rPr>
                <w:sz w:val="20"/>
                <w:szCs w:val="14"/>
              </w:rPr>
              <w:t>8,39</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690B84" w14:textId="77777777" w:rsidR="004C3637" w:rsidRPr="004C3637" w:rsidRDefault="004C3637" w:rsidP="004C3637">
            <w:pPr>
              <w:jc w:val="center"/>
              <w:rPr>
                <w:sz w:val="20"/>
                <w:szCs w:val="14"/>
              </w:rPr>
            </w:pPr>
            <w:r w:rsidRPr="004C3637">
              <w:rPr>
                <w:sz w:val="20"/>
                <w:szCs w:val="14"/>
              </w:rPr>
              <w:t>3,81</w:t>
            </w:r>
          </w:p>
        </w:tc>
        <w:tc>
          <w:tcPr>
            <w:tcW w:w="18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EB9C73" w14:textId="77777777" w:rsidR="004C3637" w:rsidRPr="004C3637" w:rsidRDefault="004C3637" w:rsidP="004C3637">
            <w:pPr>
              <w:jc w:val="center"/>
              <w:rPr>
                <w:sz w:val="20"/>
                <w:szCs w:val="14"/>
              </w:rPr>
            </w:pPr>
            <w:r w:rsidRPr="004C3637">
              <w:rPr>
                <w:sz w:val="20"/>
                <w:szCs w:val="14"/>
              </w:rPr>
              <w:t>2,63</w:t>
            </w:r>
          </w:p>
        </w:tc>
      </w:tr>
      <w:tr w:rsidR="004C3637" w:rsidRPr="004C3637" w14:paraId="564102FB" w14:textId="77777777" w:rsidTr="004C3637">
        <w:trPr>
          <w:trHeight w:val="40"/>
        </w:trPr>
        <w:tc>
          <w:tcPr>
            <w:tcW w:w="3679" w:type="dxa"/>
            <w:tcBorders>
              <w:top w:val="nil"/>
              <w:left w:val="single" w:sz="4" w:space="0" w:color="auto"/>
              <w:bottom w:val="single" w:sz="4" w:space="0" w:color="auto"/>
              <w:right w:val="single" w:sz="4" w:space="0" w:color="auto"/>
            </w:tcBorders>
            <w:shd w:val="clear" w:color="auto" w:fill="auto"/>
            <w:vAlign w:val="center"/>
            <w:hideMark/>
          </w:tcPr>
          <w:p w14:paraId="4D0CAD9A" w14:textId="77777777" w:rsidR="004C3637" w:rsidRPr="004C3637" w:rsidRDefault="004C3637" w:rsidP="004C3637">
            <w:pPr>
              <w:rPr>
                <w:rFonts w:eastAsia="Times New Roman"/>
                <w:sz w:val="20"/>
                <w:szCs w:val="20"/>
              </w:rPr>
            </w:pPr>
            <w:r w:rsidRPr="004C3637">
              <w:rPr>
                <w:rFonts w:eastAsia="Times New Roman"/>
                <w:sz w:val="20"/>
                <w:szCs w:val="20"/>
              </w:rPr>
              <w:t>udio (%) u ukupnim potporama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6CCBCD" w14:textId="77777777" w:rsidR="004C3637" w:rsidRPr="004C3637" w:rsidRDefault="004C3637" w:rsidP="004C3637">
            <w:pPr>
              <w:jc w:val="center"/>
              <w:rPr>
                <w:sz w:val="20"/>
                <w:szCs w:val="14"/>
              </w:rPr>
            </w:pPr>
            <w:r w:rsidRPr="004C3637">
              <w:rPr>
                <w:sz w:val="20"/>
                <w:szCs w:val="14"/>
              </w:rPr>
              <w:t>5,62</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D37607" w14:textId="77777777" w:rsidR="004C3637" w:rsidRPr="004C3637" w:rsidRDefault="004C3637" w:rsidP="004C3637">
            <w:pPr>
              <w:jc w:val="center"/>
              <w:rPr>
                <w:sz w:val="20"/>
                <w:szCs w:val="14"/>
              </w:rPr>
            </w:pPr>
            <w:r w:rsidRPr="004C3637">
              <w:rPr>
                <w:sz w:val="20"/>
                <w:szCs w:val="14"/>
              </w:rPr>
              <w:t>2,51</w:t>
            </w:r>
          </w:p>
        </w:tc>
        <w:tc>
          <w:tcPr>
            <w:tcW w:w="18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63BC70" w14:textId="77777777" w:rsidR="004C3637" w:rsidRPr="004C3637" w:rsidRDefault="004C3637" w:rsidP="004C3637">
            <w:pPr>
              <w:jc w:val="center"/>
              <w:rPr>
                <w:sz w:val="20"/>
                <w:szCs w:val="14"/>
              </w:rPr>
            </w:pPr>
            <w:r w:rsidRPr="004C3637">
              <w:rPr>
                <w:sz w:val="20"/>
                <w:szCs w:val="14"/>
              </w:rPr>
              <w:t>1,50</w:t>
            </w:r>
          </w:p>
        </w:tc>
      </w:tr>
      <w:tr w:rsidR="004C3637" w:rsidRPr="004C3637" w14:paraId="02734573" w14:textId="77777777" w:rsidTr="004C3637">
        <w:trPr>
          <w:trHeight w:val="40"/>
        </w:trPr>
        <w:tc>
          <w:tcPr>
            <w:tcW w:w="3679" w:type="dxa"/>
            <w:tcBorders>
              <w:top w:val="nil"/>
              <w:left w:val="single" w:sz="4" w:space="0" w:color="auto"/>
              <w:bottom w:val="single" w:sz="4" w:space="0" w:color="auto"/>
              <w:right w:val="single" w:sz="4" w:space="0" w:color="auto"/>
            </w:tcBorders>
            <w:shd w:val="clear" w:color="auto" w:fill="auto"/>
            <w:vAlign w:val="center"/>
            <w:hideMark/>
          </w:tcPr>
          <w:p w14:paraId="171C3F69" w14:textId="77777777" w:rsidR="004C3637" w:rsidRPr="004C3637" w:rsidRDefault="004C3637" w:rsidP="004C3637">
            <w:pPr>
              <w:rPr>
                <w:rFonts w:eastAsia="Times New Roman"/>
                <w:sz w:val="20"/>
                <w:szCs w:val="20"/>
              </w:rPr>
            </w:pPr>
            <w:r w:rsidRPr="004C3637">
              <w:rPr>
                <w:rFonts w:eastAsia="Times New Roman"/>
                <w:sz w:val="20"/>
                <w:szCs w:val="20"/>
              </w:rPr>
              <w:t>udio (%) u BDP-u</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B96C06" w14:textId="77777777" w:rsidR="004C3637" w:rsidRPr="004C3637" w:rsidRDefault="004C3637" w:rsidP="004C3637">
            <w:pPr>
              <w:jc w:val="center"/>
              <w:rPr>
                <w:sz w:val="20"/>
                <w:szCs w:val="14"/>
              </w:rPr>
            </w:pPr>
            <w:r w:rsidRPr="004C3637">
              <w:rPr>
                <w:sz w:val="20"/>
                <w:szCs w:val="14"/>
              </w:rPr>
              <w:t>0,34</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71E398" w14:textId="77777777" w:rsidR="004C3637" w:rsidRPr="004C3637" w:rsidRDefault="004C3637" w:rsidP="004C3637">
            <w:pPr>
              <w:jc w:val="center"/>
              <w:rPr>
                <w:sz w:val="20"/>
                <w:szCs w:val="14"/>
              </w:rPr>
            </w:pPr>
            <w:r w:rsidRPr="004C3637">
              <w:rPr>
                <w:sz w:val="20"/>
                <w:szCs w:val="14"/>
              </w:rPr>
              <w:t>0,13</w:t>
            </w:r>
          </w:p>
        </w:tc>
        <w:tc>
          <w:tcPr>
            <w:tcW w:w="18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3507A5" w14:textId="77777777" w:rsidR="004C3637" w:rsidRPr="004C3637" w:rsidRDefault="004C3637" w:rsidP="004C3637">
            <w:pPr>
              <w:jc w:val="center"/>
              <w:rPr>
                <w:sz w:val="20"/>
                <w:szCs w:val="14"/>
              </w:rPr>
            </w:pPr>
            <w:r w:rsidRPr="004C3637">
              <w:rPr>
                <w:sz w:val="20"/>
                <w:szCs w:val="14"/>
              </w:rPr>
              <w:t>0,05</w:t>
            </w:r>
          </w:p>
        </w:tc>
      </w:tr>
    </w:tbl>
    <w:p w14:paraId="1B3BEDAC" w14:textId="77777777" w:rsidR="00BD1011" w:rsidRPr="004C3637" w:rsidRDefault="00BD1011" w:rsidP="00BE487D">
      <w:pPr>
        <w:contextualSpacing/>
        <w:jc w:val="both"/>
        <w:rPr>
          <w:i/>
          <w:sz w:val="20"/>
        </w:rPr>
      </w:pPr>
      <w:r w:rsidRPr="004C3637">
        <w:rPr>
          <w:i/>
          <w:sz w:val="20"/>
        </w:rPr>
        <w:t>Izvor: Ministarstvo financija i davatelji potpora; podaci obrađeni u Ministarstvu financija</w:t>
      </w:r>
    </w:p>
    <w:p w14:paraId="6519AF5C" w14:textId="77777777" w:rsidR="004C3637" w:rsidRPr="004C3637" w:rsidRDefault="004C3637" w:rsidP="004C3637"/>
    <w:p w14:paraId="25693F08" w14:textId="77777777" w:rsidR="00BD1011" w:rsidRPr="003F168C" w:rsidRDefault="00A16DBC" w:rsidP="00BE487D">
      <w:pPr>
        <w:jc w:val="both"/>
      </w:pPr>
      <w:r w:rsidRPr="003F168C">
        <w:t>Udio potpora za istraživanje i razvoj i inovacije u BDP-u u 202</w:t>
      </w:r>
      <w:r w:rsidR="001858DE" w:rsidRPr="003F168C">
        <w:t>2</w:t>
      </w:r>
      <w:r w:rsidRPr="003F168C">
        <w:t>. godini iznosio je 0,</w:t>
      </w:r>
      <w:r w:rsidR="001858DE" w:rsidRPr="003F168C">
        <w:t>05</w:t>
      </w:r>
      <w:r w:rsidRPr="003F168C">
        <w:t xml:space="preserve"> posto, u 202</w:t>
      </w:r>
      <w:r w:rsidR="001858DE" w:rsidRPr="003F168C">
        <w:t>1</w:t>
      </w:r>
      <w:r w:rsidRPr="003F168C">
        <w:t>. godini iznosio je 0,</w:t>
      </w:r>
      <w:r w:rsidR="001858DE" w:rsidRPr="003F168C">
        <w:t>1</w:t>
      </w:r>
      <w:r w:rsidRPr="003F168C">
        <w:t>3 posto te je u 20</w:t>
      </w:r>
      <w:r w:rsidR="001858DE" w:rsidRPr="003F168C">
        <w:t>20</w:t>
      </w:r>
      <w:r w:rsidRPr="003F168C">
        <w:t>. godini iznosio 0,</w:t>
      </w:r>
      <w:r w:rsidR="001858DE" w:rsidRPr="003F168C">
        <w:t>34</w:t>
      </w:r>
      <w:r w:rsidRPr="003F168C">
        <w:t xml:space="preserve"> posto. Udio navedenih potpora u 202</w:t>
      </w:r>
      <w:r w:rsidR="001858DE" w:rsidRPr="003F168C">
        <w:t>2</w:t>
      </w:r>
      <w:r w:rsidRPr="003F168C">
        <w:t xml:space="preserve">. godini u </w:t>
      </w:r>
      <w:r w:rsidR="0023321A" w:rsidRPr="003F168C">
        <w:t xml:space="preserve">ukupno dodijeljenim potporama iznosio je </w:t>
      </w:r>
      <w:r w:rsidR="001858DE" w:rsidRPr="003F168C">
        <w:t>1,5</w:t>
      </w:r>
      <w:r w:rsidR="0023321A" w:rsidRPr="003F168C">
        <w:t xml:space="preserve"> posto, u dodijeljenim potporama u sektoru industrije i usluga iznosio je </w:t>
      </w:r>
      <w:r w:rsidR="001858DE" w:rsidRPr="003F168C">
        <w:t>2,6</w:t>
      </w:r>
      <w:r w:rsidR="0023321A" w:rsidRPr="003F168C">
        <w:t xml:space="preserve"> posto, </w:t>
      </w:r>
      <w:r w:rsidRPr="003F168C">
        <w:t xml:space="preserve">dok je </w:t>
      </w:r>
      <w:r w:rsidR="0023321A" w:rsidRPr="003F168C">
        <w:t xml:space="preserve">udio u horizontalnim ciljevima </w:t>
      </w:r>
      <w:r w:rsidRPr="003F168C">
        <w:t>i</w:t>
      </w:r>
      <w:r w:rsidR="0023321A" w:rsidRPr="003F168C">
        <w:t>znosi</w:t>
      </w:r>
      <w:r w:rsidRPr="003F168C">
        <w:t>o</w:t>
      </w:r>
      <w:r w:rsidR="0023321A" w:rsidRPr="003F168C">
        <w:t xml:space="preserve"> </w:t>
      </w:r>
      <w:r w:rsidR="001858DE" w:rsidRPr="003F168C">
        <w:t>35,2</w:t>
      </w:r>
      <w:r w:rsidR="0023321A" w:rsidRPr="003F168C">
        <w:t xml:space="preserve"> posto.</w:t>
      </w:r>
      <w:r w:rsidR="00F249F4" w:rsidRPr="003F168C">
        <w:t xml:space="preserve"> P</w:t>
      </w:r>
      <w:r w:rsidR="00BD1011" w:rsidRPr="003F168C">
        <w:t>ot</w:t>
      </w:r>
      <w:r w:rsidR="00F249F4" w:rsidRPr="003F168C">
        <w:t>p</w:t>
      </w:r>
      <w:r w:rsidR="00BD1011" w:rsidRPr="003F168C">
        <w:t>ore za is</w:t>
      </w:r>
      <w:r w:rsidR="00F249F4" w:rsidRPr="003F168C">
        <w:t>traživanje i razvoj i inovacije</w:t>
      </w:r>
      <w:r w:rsidR="00BD1011" w:rsidRPr="003F168C">
        <w:t xml:space="preserve"> </w:t>
      </w:r>
      <w:r w:rsidR="00F249F4" w:rsidRPr="003F168C">
        <w:t xml:space="preserve">su u 2022. godini </w:t>
      </w:r>
      <w:r w:rsidR="00BD1011" w:rsidRPr="003F168C">
        <w:t xml:space="preserve">dodijeljene </w:t>
      </w:r>
      <w:r w:rsidR="00F249F4" w:rsidRPr="003F168C">
        <w:t xml:space="preserve">isključivo putem </w:t>
      </w:r>
      <w:r w:rsidR="008A7D87" w:rsidRPr="003F168C">
        <w:t>subvencija</w:t>
      </w:r>
      <w:r w:rsidR="00F249F4" w:rsidRPr="003F168C">
        <w:t>.</w:t>
      </w:r>
    </w:p>
    <w:p w14:paraId="51A3CAE1" w14:textId="77777777" w:rsidR="004F3BC5" w:rsidRPr="003F168C" w:rsidRDefault="004F3BC5" w:rsidP="00BE487D">
      <w:pPr>
        <w:jc w:val="both"/>
      </w:pPr>
    </w:p>
    <w:p w14:paraId="13AB03B1" w14:textId="77777777" w:rsidR="004F0BE7" w:rsidRPr="003272FB" w:rsidRDefault="00F249F4" w:rsidP="004F0BE7">
      <w:pPr>
        <w:jc w:val="both"/>
        <w:rPr>
          <w:spacing w:val="-2"/>
        </w:rPr>
      </w:pPr>
      <w:r w:rsidRPr="003272FB">
        <w:rPr>
          <w:b/>
          <w:spacing w:val="-2"/>
        </w:rPr>
        <w:t>Ministarstvo gospodarstva i održivog razvoja</w:t>
      </w:r>
      <w:r w:rsidRPr="003272FB">
        <w:rPr>
          <w:spacing w:val="-2"/>
        </w:rPr>
        <w:t xml:space="preserve"> kao j</w:t>
      </w:r>
      <w:r w:rsidR="004F3BC5" w:rsidRPr="003272FB">
        <w:rPr>
          <w:spacing w:val="-2"/>
        </w:rPr>
        <w:t>edini davatelj potpora za istraživanje i razvoj i inovacije</w:t>
      </w:r>
      <w:r w:rsidRPr="003272FB">
        <w:rPr>
          <w:spacing w:val="-2"/>
        </w:rPr>
        <w:t xml:space="preserve">, dodijelilo je </w:t>
      </w:r>
      <w:r w:rsidR="004F3BC5" w:rsidRPr="003272FB">
        <w:rPr>
          <w:spacing w:val="-2"/>
        </w:rPr>
        <w:t xml:space="preserve">u </w:t>
      </w:r>
      <w:r w:rsidR="00BD1011" w:rsidRPr="003272FB">
        <w:rPr>
          <w:spacing w:val="-2"/>
        </w:rPr>
        <w:t>202</w:t>
      </w:r>
      <w:r w:rsidRPr="003272FB">
        <w:rPr>
          <w:spacing w:val="-2"/>
        </w:rPr>
        <w:t>2</w:t>
      </w:r>
      <w:r w:rsidR="004F3BC5" w:rsidRPr="003272FB">
        <w:rPr>
          <w:spacing w:val="-2"/>
        </w:rPr>
        <w:t>. godini</w:t>
      </w:r>
      <w:r w:rsidR="00BD1011" w:rsidRPr="003272FB">
        <w:rPr>
          <w:spacing w:val="-2"/>
        </w:rPr>
        <w:t xml:space="preserve"> </w:t>
      </w:r>
      <w:r w:rsidRPr="003272FB">
        <w:rPr>
          <w:spacing w:val="-2"/>
        </w:rPr>
        <w:t>255 milijuna kuna potpora temeljem Programa dodjele državnih potpora za mjeru C1.1.2. R2–I5 Komercijalizacija inovacija</w:t>
      </w:r>
      <w:r w:rsidR="004F0BE7" w:rsidRPr="003272FB">
        <w:rPr>
          <w:rFonts w:eastAsia="Times New Roman"/>
          <w:color w:val="000000"/>
          <w:spacing w:val="-2"/>
          <w:lang w:eastAsia="hr-HR"/>
        </w:rPr>
        <w:t xml:space="preserve"> kojeg je Europska komisija odobrila pod brojem </w:t>
      </w:r>
      <w:r w:rsidR="004F0BE7" w:rsidRPr="003272FB">
        <w:rPr>
          <w:spacing w:val="-2"/>
        </w:rPr>
        <w:t xml:space="preserve">SA.102407. </w:t>
      </w:r>
      <w:r w:rsidR="00A12560" w:rsidRPr="003272FB">
        <w:rPr>
          <w:spacing w:val="-2"/>
        </w:rPr>
        <w:t>Svi</w:t>
      </w:r>
      <w:r w:rsidR="00BD1011" w:rsidRPr="003272FB">
        <w:rPr>
          <w:spacing w:val="-2"/>
        </w:rPr>
        <w:t xml:space="preserve"> korisni</w:t>
      </w:r>
      <w:r w:rsidR="00A12560" w:rsidRPr="003272FB">
        <w:rPr>
          <w:spacing w:val="-2"/>
        </w:rPr>
        <w:t>ci</w:t>
      </w:r>
      <w:r w:rsidR="00BD1011" w:rsidRPr="003272FB">
        <w:rPr>
          <w:spacing w:val="-2"/>
        </w:rPr>
        <w:t xml:space="preserve"> ovoga </w:t>
      </w:r>
      <w:r w:rsidR="001578A4" w:rsidRPr="003272FB">
        <w:rPr>
          <w:spacing w:val="-2"/>
        </w:rPr>
        <w:t>Programa</w:t>
      </w:r>
      <w:r w:rsidR="008A346C" w:rsidRPr="003272FB">
        <w:rPr>
          <w:spacing w:val="-2"/>
        </w:rPr>
        <w:t>,</w:t>
      </w:r>
      <w:r w:rsidR="00BD1011" w:rsidRPr="003272FB">
        <w:rPr>
          <w:spacing w:val="-2"/>
        </w:rPr>
        <w:t xml:space="preserve"> </w:t>
      </w:r>
      <w:r w:rsidR="008A346C" w:rsidRPr="003272FB">
        <w:rPr>
          <w:spacing w:val="-2"/>
        </w:rPr>
        <w:t>prikazani po visini dodijeljenih potpora</w:t>
      </w:r>
      <w:r w:rsidR="004F0BE7" w:rsidRPr="003272FB">
        <w:rPr>
          <w:spacing w:val="-2"/>
        </w:rPr>
        <w:t>, od najvišeg do najmanjeg iznosa su</w:t>
      </w:r>
      <w:r w:rsidR="008A346C" w:rsidRPr="003272FB">
        <w:rPr>
          <w:spacing w:val="-2"/>
        </w:rPr>
        <w:t>:</w:t>
      </w:r>
      <w:r w:rsidR="00F33E19" w:rsidRPr="003272FB">
        <w:rPr>
          <w:spacing w:val="-2"/>
        </w:rPr>
        <w:t xml:space="preserve"> </w:t>
      </w:r>
      <w:proofErr w:type="spellStart"/>
      <w:r w:rsidR="004F0BE7" w:rsidRPr="003272FB">
        <w:rPr>
          <w:spacing w:val="-2"/>
        </w:rPr>
        <w:t>Sample</w:t>
      </w:r>
      <w:proofErr w:type="spellEnd"/>
      <w:r w:rsidR="004F0BE7" w:rsidRPr="003272FB">
        <w:rPr>
          <w:spacing w:val="-2"/>
        </w:rPr>
        <w:t xml:space="preserve"> </w:t>
      </w:r>
      <w:proofErr w:type="spellStart"/>
      <w:r w:rsidR="004F0BE7" w:rsidRPr="003272FB">
        <w:rPr>
          <w:spacing w:val="-2"/>
        </w:rPr>
        <w:t>Control</w:t>
      </w:r>
      <w:proofErr w:type="spellEnd"/>
      <w:r w:rsidR="004F0BE7" w:rsidRPr="003272FB">
        <w:rPr>
          <w:spacing w:val="-2"/>
        </w:rPr>
        <w:t xml:space="preserve"> d.o.o., </w:t>
      </w:r>
      <w:proofErr w:type="spellStart"/>
      <w:r w:rsidR="00746B81" w:rsidRPr="003272FB">
        <w:rPr>
          <w:spacing w:val="-2"/>
        </w:rPr>
        <w:t>Sobočan</w:t>
      </w:r>
      <w:proofErr w:type="spellEnd"/>
      <w:r w:rsidR="00746B81" w:rsidRPr="003272FB">
        <w:rPr>
          <w:spacing w:val="-2"/>
        </w:rPr>
        <w:t xml:space="preserve"> – </w:t>
      </w:r>
      <w:r w:rsidR="004F0BE7" w:rsidRPr="003272FB">
        <w:rPr>
          <w:spacing w:val="-2"/>
        </w:rPr>
        <w:t xml:space="preserve">interijeri d.o.o., SAB d.o.o., </w:t>
      </w:r>
      <w:proofErr w:type="spellStart"/>
      <w:r w:rsidR="00746B81" w:rsidRPr="003272FB">
        <w:rPr>
          <w:spacing w:val="-2"/>
        </w:rPr>
        <w:t>Čateks</w:t>
      </w:r>
      <w:proofErr w:type="spellEnd"/>
      <w:r w:rsidR="004F0BE7" w:rsidRPr="003272FB">
        <w:rPr>
          <w:spacing w:val="-2"/>
        </w:rPr>
        <w:t>, d.d.,</w:t>
      </w:r>
      <w:r w:rsidR="00746B81" w:rsidRPr="003272FB">
        <w:rPr>
          <w:spacing w:val="-2"/>
        </w:rPr>
        <w:t xml:space="preserve"> </w:t>
      </w:r>
      <w:proofErr w:type="spellStart"/>
      <w:r w:rsidR="00746B81" w:rsidRPr="003272FB">
        <w:rPr>
          <w:spacing w:val="-2"/>
        </w:rPr>
        <w:t>Byte</w:t>
      </w:r>
      <w:proofErr w:type="spellEnd"/>
      <w:r w:rsidR="00746B81" w:rsidRPr="003272FB">
        <w:rPr>
          <w:spacing w:val="-2"/>
        </w:rPr>
        <w:t xml:space="preserve"> </w:t>
      </w:r>
      <w:proofErr w:type="spellStart"/>
      <w:r w:rsidR="00746B81" w:rsidRPr="003272FB">
        <w:rPr>
          <w:spacing w:val="-2"/>
        </w:rPr>
        <w:t>Lab</w:t>
      </w:r>
      <w:proofErr w:type="spellEnd"/>
      <w:r w:rsidR="00746B81" w:rsidRPr="003272FB">
        <w:rPr>
          <w:spacing w:val="-2"/>
        </w:rPr>
        <w:t xml:space="preserve"> Grupa d.o.o., </w:t>
      </w:r>
      <w:proofErr w:type="spellStart"/>
      <w:r w:rsidR="00746B81" w:rsidRPr="003272FB">
        <w:rPr>
          <w:spacing w:val="-2"/>
        </w:rPr>
        <w:t>Letina</w:t>
      </w:r>
      <w:proofErr w:type="spellEnd"/>
      <w:r w:rsidR="00746B81" w:rsidRPr="003272FB">
        <w:rPr>
          <w:spacing w:val="-2"/>
        </w:rPr>
        <w:t xml:space="preserve"> </w:t>
      </w:r>
      <w:proofErr w:type="spellStart"/>
      <w:r w:rsidR="00746B81" w:rsidRPr="003272FB">
        <w:rPr>
          <w:spacing w:val="-2"/>
        </w:rPr>
        <w:t>Intech</w:t>
      </w:r>
      <w:proofErr w:type="spellEnd"/>
      <w:r w:rsidR="00746B81" w:rsidRPr="003272FB">
        <w:rPr>
          <w:spacing w:val="-2"/>
        </w:rPr>
        <w:t xml:space="preserve"> d.o.o., Netom</w:t>
      </w:r>
      <w:r w:rsidR="004F0BE7" w:rsidRPr="003272FB">
        <w:rPr>
          <w:spacing w:val="-2"/>
        </w:rPr>
        <w:t xml:space="preserve"> </w:t>
      </w:r>
      <w:r w:rsidR="00746B81" w:rsidRPr="003272FB">
        <w:rPr>
          <w:spacing w:val="-2"/>
        </w:rPr>
        <w:t xml:space="preserve">d.o.o., Križevci – Produkt d.o.o., </w:t>
      </w:r>
      <w:proofErr w:type="spellStart"/>
      <w:r w:rsidR="00746B81" w:rsidRPr="003272FB">
        <w:rPr>
          <w:spacing w:val="-2"/>
        </w:rPr>
        <w:t>Promming</w:t>
      </w:r>
      <w:proofErr w:type="spellEnd"/>
      <w:r w:rsidR="004F0BE7" w:rsidRPr="003272FB">
        <w:rPr>
          <w:spacing w:val="-2"/>
        </w:rPr>
        <w:t xml:space="preserve"> </w:t>
      </w:r>
      <w:r w:rsidR="00746B81" w:rsidRPr="003272FB">
        <w:rPr>
          <w:spacing w:val="-2"/>
        </w:rPr>
        <w:t xml:space="preserve">d.o.o., Jedinstvo – proizvodnja namjenske opreme d.o.o., Mrežne tehnologije </w:t>
      </w:r>
      <w:proofErr w:type="spellStart"/>
      <w:r w:rsidR="00746B81" w:rsidRPr="003272FB">
        <w:rPr>
          <w:spacing w:val="-2"/>
        </w:rPr>
        <w:t>Verso</w:t>
      </w:r>
      <w:proofErr w:type="spellEnd"/>
      <w:r w:rsidR="004F0BE7" w:rsidRPr="003272FB">
        <w:rPr>
          <w:spacing w:val="-2"/>
        </w:rPr>
        <w:t xml:space="preserve">, </w:t>
      </w:r>
      <w:r w:rsidR="00746B81" w:rsidRPr="003272FB">
        <w:rPr>
          <w:spacing w:val="-2"/>
        </w:rPr>
        <w:t xml:space="preserve">d.o.o., Kanaan </w:t>
      </w:r>
      <w:r w:rsidR="004F0BE7" w:rsidRPr="003272FB">
        <w:rPr>
          <w:spacing w:val="-2"/>
        </w:rPr>
        <w:t>d.o.o.</w:t>
      </w:r>
      <w:r w:rsidR="00746B81" w:rsidRPr="003272FB">
        <w:rPr>
          <w:spacing w:val="-2"/>
        </w:rPr>
        <w:t xml:space="preserve">, </w:t>
      </w:r>
      <w:proofErr w:type="spellStart"/>
      <w:r w:rsidR="00746B81" w:rsidRPr="003272FB">
        <w:rPr>
          <w:spacing w:val="-2"/>
        </w:rPr>
        <w:t>Benco</w:t>
      </w:r>
      <w:proofErr w:type="spellEnd"/>
      <w:r w:rsidR="00746B81" w:rsidRPr="003272FB">
        <w:rPr>
          <w:spacing w:val="-2"/>
        </w:rPr>
        <w:t xml:space="preserve"> </w:t>
      </w:r>
      <w:proofErr w:type="spellStart"/>
      <w:r w:rsidR="00746B81" w:rsidRPr="003272FB">
        <w:rPr>
          <w:spacing w:val="-2"/>
        </w:rPr>
        <w:t>Baltic</w:t>
      </w:r>
      <w:proofErr w:type="spellEnd"/>
      <w:r w:rsidR="00746B81" w:rsidRPr="003272FB">
        <w:rPr>
          <w:spacing w:val="-2"/>
        </w:rPr>
        <w:t xml:space="preserve"> </w:t>
      </w:r>
      <w:r w:rsidR="004F0BE7" w:rsidRPr="003272FB">
        <w:rPr>
          <w:spacing w:val="-2"/>
        </w:rPr>
        <w:t>d.o.o.</w:t>
      </w:r>
      <w:r w:rsidR="00746B81" w:rsidRPr="003272FB">
        <w:rPr>
          <w:spacing w:val="-2"/>
        </w:rPr>
        <w:t xml:space="preserve">, </w:t>
      </w:r>
      <w:proofErr w:type="spellStart"/>
      <w:r w:rsidR="00746B81" w:rsidRPr="003272FB">
        <w:rPr>
          <w:spacing w:val="-2"/>
        </w:rPr>
        <w:t>Codel</w:t>
      </w:r>
      <w:proofErr w:type="spellEnd"/>
      <w:r w:rsidR="00746B81" w:rsidRPr="003272FB">
        <w:rPr>
          <w:spacing w:val="-2"/>
        </w:rPr>
        <w:t xml:space="preserve"> </w:t>
      </w:r>
      <w:r w:rsidR="004F0BE7" w:rsidRPr="003272FB">
        <w:rPr>
          <w:spacing w:val="-2"/>
        </w:rPr>
        <w:t>d.o.o.</w:t>
      </w:r>
      <w:r w:rsidR="00746B81" w:rsidRPr="003272FB">
        <w:rPr>
          <w:spacing w:val="-2"/>
        </w:rPr>
        <w:t xml:space="preserve">, Grad – </w:t>
      </w:r>
      <w:proofErr w:type="spellStart"/>
      <w:r w:rsidR="00746B81" w:rsidRPr="003272FB">
        <w:rPr>
          <w:spacing w:val="-2"/>
        </w:rPr>
        <w:t>Export</w:t>
      </w:r>
      <w:proofErr w:type="spellEnd"/>
      <w:r w:rsidR="00746B81" w:rsidRPr="003272FB">
        <w:rPr>
          <w:spacing w:val="-2"/>
        </w:rPr>
        <w:t xml:space="preserve"> d.o.o., </w:t>
      </w:r>
      <w:proofErr w:type="spellStart"/>
      <w:r w:rsidR="00746B81" w:rsidRPr="003272FB">
        <w:rPr>
          <w:spacing w:val="-2"/>
        </w:rPr>
        <w:t>Select</w:t>
      </w:r>
      <w:proofErr w:type="spellEnd"/>
      <w:r w:rsidR="00746B81" w:rsidRPr="003272FB">
        <w:rPr>
          <w:spacing w:val="-2"/>
        </w:rPr>
        <w:t xml:space="preserve"> </w:t>
      </w:r>
      <w:r w:rsidR="004F0BE7" w:rsidRPr="003272FB">
        <w:rPr>
          <w:spacing w:val="-2"/>
        </w:rPr>
        <w:t>d.o.o.</w:t>
      </w:r>
      <w:r w:rsidR="00746B81" w:rsidRPr="003272FB">
        <w:rPr>
          <w:spacing w:val="-2"/>
        </w:rPr>
        <w:t xml:space="preserve">, Bakrotisak d.d., </w:t>
      </w:r>
      <w:proofErr w:type="spellStart"/>
      <w:r w:rsidR="00746B81" w:rsidRPr="003272FB">
        <w:rPr>
          <w:spacing w:val="-2"/>
        </w:rPr>
        <w:t>Eonex</w:t>
      </w:r>
      <w:proofErr w:type="spellEnd"/>
      <w:r w:rsidR="00746B81" w:rsidRPr="003272FB">
        <w:rPr>
          <w:spacing w:val="-2"/>
        </w:rPr>
        <w:t xml:space="preserve"> d.o.o.,</w:t>
      </w:r>
      <w:r w:rsidR="006344ED" w:rsidRPr="003272FB">
        <w:rPr>
          <w:spacing w:val="-2"/>
        </w:rPr>
        <w:t xml:space="preserve"> </w:t>
      </w:r>
      <w:proofErr w:type="spellStart"/>
      <w:r w:rsidR="00746B81" w:rsidRPr="003272FB">
        <w:rPr>
          <w:spacing w:val="-2"/>
        </w:rPr>
        <w:t>Altpro</w:t>
      </w:r>
      <w:proofErr w:type="spellEnd"/>
      <w:r w:rsidR="004F0BE7" w:rsidRPr="003272FB">
        <w:rPr>
          <w:spacing w:val="-2"/>
        </w:rPr>
        <w:t xml:space="preserve"> </w:t>
      </w:r>
      <w:r w:rsidR="00746B81" w:rsidRPr="003272FB">
        <w:rPr>
          <w:spacing w:val="-2"/>
        </w:rPr>
        <w:t>d.o.o.,</w:t>
      </w:r>
      <w:r w:rsidR="006344ED" w:rsidRPr="003272FB">
        <w:rPr>
          <w:spacing w:val="-2"/>
        </w:rPr>
        <w:t xml:space="preserve"> </w:t>
      </w:r>
      <w:r w:rsidR="004F0BE7" w:rsidRPr="003272FB">
        <w:rPr>
          <w:spacing w:val="-2"/>
        </w:rPr>
        <w:t xml:space="preserve">GDI </w:t>
      </w:r>
      <w:proofErr w:type="spellStart"/>
      <w:r w:rsidR="00746B81" w:rsidRPr="003272FB">
        <w:rPr>
          <w:spacing w:val="-2"/>
        </w:rPr>
        <w:t>Gisdata</w:t>
      </w:r>
      <w:proofErr w:type="spellEnd"/>
      <w:r w:rsidR="00746B81" w:rsidRPr="003272FB">
        <w:rPr>
          <w:spacing w:val="-2"/>
        </w:rPr>
        <w:t xml:space="preserve"> d.o.o.,</w:t>
      </w:r>
      <w:r w:rsidR="006344ED" w:rsidRPr="003272FB">
        <w:rPr>
          <w:spacing w:val="-2"/>
        </w:rPr>
        <w:t xml:space="preserve"> </w:t>
      </w:r>
      <w:proofErr w:type="spellStart"/>
      <w:r w:rsidR="00746B81" w:rsidRPr="003272FB">
        <w:rPr>
          <w:spacing w:val="-2"/>
        </w:rPr>
        <w:t>Ethereal</w:t>
      </w:r>
      <w:proofErr w:type="spellEnd"/>
      <w:r w:rsidR="00746B81" w:rsidRPr="003272FB">
        <w:rPr>
          <w:spacing w:val="-2"/>
        </w:rPr>
        <w:t xml:space="preserve"> </w:t>
      </w:r>
      <w:r w:rsidR="004F0BE7" w:rsidRPr="003272FB">
        <w:rPr>
          <w:spacing w:val="-2"/>
        </w:rPr>
        <w:t>d.o.o.</w:t>
      </w:r>
      <w:r w:rsidR="00746B81" w:rsidRPr="003272FB">
        <w:rPr>
          <w:spacing w:val="-2"/>
        </w:rPr>
        <w:t>,</w:t>
      </w:r>
      <w:r w:rsidR="006344ED" w:rsidRPr="003272FB">
        <w:rPr>
          <w:spacing w:val="-2"/>
        </w:rPr>
        <w:t xml:space="preserve"> </w:t>
      </w:r>
      <w:proofErr w:type="spellStart"/>
      <w:r w:rsidR="00746B81" w:rsidRPr="003272FB">
        <w:rPr>
          <w:spacing w:val="-2"/>
        </w:rPr>
        <w:t>Prostoria</w:t>
      </w:r>
      <w:proofErr w:type="spellEnd"/>
      <w:r w:rsidR="00746B81" w:rsidRPr="003272FB">
        <w:rPr>
          <w:spacing w:val="-2"/>
        </w:rPr>
        <w:t xml:space="preserve"> d.o.o.,</w:t>
      </w:r>
      <w:r w:rsidR="006344ED" w:rsidRPr="003272FB">
        <w:rPr>
          <w:spacing w:val="-2"/>
        </w:rPr>
        <w:t xml:space="preserve"> </w:t>
      </w:r>
      <w:proofErr w:type="spellStart"/>
      <w:r w:rsidR="004F0BE7" w:rsidRPr="003272FB">
        <w:rPr>
          <w:spacing w:val="-2"/>
        </w:rPr>
        <w:t>Tehnoplast</w:t>
      </w:r>
      <w:proofErr w:type="spellEnd"/>
      <w:r w:rsidR="004F0BE7" w:rsidRPr="003272FB">
        <w:rPr>
          <w:spacing w:val="-2"/>
        </w:rPr>
        <w:t xml:space="preserve"> Profili d.o.o.</w:t>
      </w:r>
      <w:r w:rsidR="00746B81" w:rsidRPr="003272FB">
        <w:rPr>
          <w:spacing w:val="-2"/>
        </w:rPr>
        <w:t xml:space="preserve">, </w:t>
      </w:r>
      <w:proofErr w:type="spellStart"/>
      <w:r w:rsidR="004F0BE7" w:rsidRPr="003272FB">
        <w:rPr>
          <w:spacing w:val="-2"/>
        </w:rPr>
        <w:t>Sinitech</w:t>
      </w:r>
      <w:proofErr w:type="spellEnd"/>
      <w:r w:rsidR="004F0BE7" w:rsidRPr="003272FB">
        <w:rPr>
          <w:spacing w:val="-2"/>
        </w:rPr>
        <w:t xml:space="preserve"> Industries </w:t>
      </w:r>
      <w:r w:rsidR="00746B81" w:rsidRPr="003272FB">
        <w:rPr>
          <w:spacing w:val="-2"/>
        </w:rPr>
        <w:t>d.o.o.,</w:t>
      </w:r>
      <w:r w:rsidR="006344ED" w:rsidRPr="003272FB">
        <w:rPr>
          <w:spacing w:val="-2"/>
        </w:rPr>
        <w:t xml:space="preserve"> </w:t>
      </w:r>
      <w:proofErr w:type="spellStart"/>
      <w:r w:rsidR="00746B81" w:rsidRPr="003272FB">
        <w:rPr>
          <w:spacing w:val="-2"/>
        </w:rPr>
        <w:t>Proteko</w:t>
      </w:r>
      <w:proofErr w:type="spellEnd"/>
      <w:r w:rsidR="00746B81" w:rsidRPr="003272FB">
        <w:rPr>
          <w:spacing w:val="-2"/>
        </w:rPr>
        <w:t xml:space="preserve"> d.o.o.,</w:t>
      </w:r>
      <w:r w:rsidR="006344ED" w:rsidRPr="003272FB">
        <w:rPr>
          <w:spacing w:val="-2"/>
        </w:rPr>
        <w:t xml:space="preserve"> </w:t>
      </w:r>
      <w:r w:rsidR="00746B81" w:rsidRPr="003272FB">
        <w:rPr>
          <w:spacing w:val="-2"/>
        </w:rPr>
        <w:t>Bilog d.o.o.,</w:t>
      </w:r>
      <w:r w:rsidR="006344ED" w:rsidRPr="003272FB">
        <w:rPr>
          <w:spacing w:val="-2"/>
        </w:rPr>
        <w:t xml:space="preserve"> </w:t>
      </w:r>
      <w:r w:rsidR="00746B81" w:rsidRPr="003272FB">
        <w:rPr>
          <w:spacing w:val="-2"/>
        </w:rPr>
        <w:t xml:space="preserve">Beton – Lučko </w:t>
      </w:r>
      <w:r w:rsidR="004F0BE7" w:rsidRPr="003272FB">
        <w:rPr>
          <w:spacing w:val="-2"/>
        </w:rPr>
        <w:t xml:space="preserve">RBG </w:t>
      </w:r>
      <w:r w:rsidR="00746B81" w:rsidRPr="003272FB">
        <w:rPr>
          <w:spacing w:val="-2"/>
        </w:rPr>
        <w:t>d.o.o.,</w:t>
      </w:r>
      <w:r w:rsidR="006344ED" w:rsidRPr="003272FB">
        <w:rPr>
          <w:spacing w:val="-2"/>
        </w:rPr>
        <w:t xml:space="preserve"> </w:t>
      </w:r>
      <w:proofErr w:type="spellStart"/>
      <w:r w:rsidR="00746B81" w:rsidRPr="003272FB">
        <w:rPr>
          <w:spacing w:val="-2"/>
        </w:rPr>
        <w:t>Frigo</w:t>
      </w:r>
      <w:proofErr w:type="spellEnd"/>
      <w:r w:rsidR="00746B81" w:rsidRPr="003272FB">
        <w:rPr>
          <w:spacing w:val="-2"/>
        </w:rPr>
        <w:t xml:space="preserve"> Plus </w:t>
      </w:r>
      <w:r w:rsidR="004F0BE7" w:rsidRPr="003272FB">
        <w:rPr>
          <w:spacing w:val="-2"/>
        </w:rPr>
        <w:t>d.o.o.</w:t>
      </w:r>
      <w:r w:rsidR="00746B81" w:rsidRPr="003272FB">
        <w:rPr>
          <w:spacing w:val="-2"/>
        </w:rPr>
        <w:t>,</w:t>
      </w:r>
      <w:r w:rsidR="006344ED" w:rsidRPr="003272FB">
        <w:rPr>
          <w:spacing w:val="-2"/>
        </w:rPr>
        <w:t xml:space="preserve"> </w:t>
      </w:r>
      <w:r w:rsidR="00746B81" w:rsidRPr="003272FB">
        <w:rPr>
          <w:spacing w:val="-2"/>
        </w:rPr>
        <w:t>Šestan-</w:t>
      </w:r>
      <w:proofErr w:type="spellStart"/>
      <w:r w:rsidR="00746B81" w:rsidRPr="003272FB">
        <w:rPr>
          <w:spacing w:val="-2"/>
        </w:rPr>
        <w:t>Busch</w:t>
      </w:r>
      <w:proofErr w:type="spellEnd"/>
      <w:r w:rsidR="00746B81" w:rsidRPr="003272FB">
        <w:rPr>
          <w:spacing w:val="-2"/>
        </w:rPr>
        <w:t xml:space="preserve"> d.o.o.,</w:t>
      </w:r>
      <w:r w:rsidR="006344ED" w:rsidRPr="003272FB">
        <w:rPr>
          <w:spacing w:val="-2"/>
        </w:rPr>
        <w:t xml:space="preserve"> </w:t>
      </w:r>
      <w:proofErr w:type="spellStart"/>
      <w:r w:rsidR="00746B81" w:rsidRPr="003272FB">
        <w:rPr>
          <w:spacing w:val="-2"/>
        </w:rPr>
        <w:t>Croz</w:t>
      </w:r>
      <w:proofErr w:type="spellEnd"/>
      <w:r w:rsidR="00746B81" w:rsidRPr="003272FB">
        <w:rPr>
          <w:spacing w:val="-2"/>
        </w:rPr>
        <w:t xml:space="preserve"> d.o.o.,</w:t>
      </w:r>
      <w:r w:rsidR="006344ED" w:rsidRPr="003272FB">
        <w:rPr>
          <w:spacing w:val="-2"/>
        </w:rPr>
        <w:t xml:space="preserve"> </w:t>
      </w:r>
      <w:r w:rsidR="00746B81" w:rsidRPr="003272FB">
        <w:rPr>
          <w:spacing w:val="-2"/>
        </w:rPr>
        <w:t xml:space="preserve">Sofa </w:t>
      </w:r>
      <w:r w:rsidR="004F0BE7" w:rsidRPr="003272FB">
        <w:rPr>
          <w:spacing w:val="-2"/>
        </w:rPr>
        <w:t>IT d.o.o.</w:t>
      </w:r>
      <w:r w:rsidR="00746B81" w:rsidRPr="003272FB">
        <w:rPr>
          <w:spacing w:val="-2"/>
        </w:rPr>
        <w:t>,</w:t>
      </w:r>
      <w:r w:rsidR="006344ED" w:rsidRPr="003272FB">
        <w:rPr>
          <w:spacing w:val="-2"/>
        </w:rPr>
        <w:t xml:space="preserve"> </w:t>
      </w:r>
      <w:r w:rsidR="00746B81" w:rsidRPr="003272FB">
        <w:rPr>
          <w:spacing w:val="-2"/>
        </w:rPr>
        <w:t>Specijalna bolnica Svjetlost,</w:t>
      </w:r>
      <w:r w:rsidR="006344ED" w:rsidRPr="003272FB">
        <w:rPr>
          <w:spacing w:val="-2"/>
        </w:rPr>
        <w:t xml:space="preserve"> </w:t>
      </w:r>
      <w:r w:rsidR="004F0BE7" w:rsidRPr="003272FB">
        <w:rPr>
          <w:spacing w:val="-2"/>
        </w:rPr>
        <w:t>INETEC</w:t>
      </w:r>
      <w:r w:rsidR="00746B81" w:rsidRPr="003272FB">
        <w:rPr>
          <w:spacing w:val="-2"/>
        </w:rPr>
        <w:t xml:space="preserve"> – Institut za nuklearnu tehnologiju d.o.o.,</w:t>
      </w:r>
      <w:r w:rsidR="006344ED" w:rsidRPr="003272FB">
        <w:rPr>
          <w:spacing w:val="-2"/>
        </w:rPr>
        <w:t xml:space="preserve"> </w:t>
      </w:r>
      <w:proofErr w:type="spellStart"/>
      <w:r w:rsidR="00746B81" w:rsidRPr="003272FB">
        <w:rPr>
          <w:spacing w:val="-2"/>
        </w:rPr>
        <w:t>Intis</w:t>
      </w:r>
      <w:proofErr w:type="spellEnd"/>
      <w:r w:rsidR="00746B81" w:rsidRPr="003272FB">
        <w:rPr>
          <w:spacing w:val="-2"/>
        </w:rPr>
        <w:t xml:space="preserve"> d.o.o.,</w:t>
      </w:r>
      <w:r w:rsidR="006344ED" w:rsidRPr="003272FB">
        <w:rPr>
          <w:spacing w:val="-2"/>
        </w:rPr>
        <w:t xml:space="preserve"> </w:t>
      </w:r>
      <w:proofErr w:type="spellStart"/>
      <w:r w:rsidR="00746B81" w:rsidRPr="003272FB">
        <w:rPr>
          <w:spacing w:val="-2"/>
        </w:rPr>
        <w:t>Probotica</w:t>
      </w:r>
      <w:proofErr w:type="spellEnd"/>
      <w:r w:rsidR="00746B81" w:rsidRPr="003272FB">
        <w:rPr>
          <w:spacing w:val="-2"/>
        </w:rPr>
        <w:t xml:space="preserve"> d.o.o., Poliklinika za dječje bolesti Helena, </w:t>
      </w:r>
      <w:proofErr w:type="spellStart"/>
      <w:r w:rsidR="00746B81" w:rsidRPr="003272FB">
        <w:rPr>
          <w:spacing w:val="-2"/>
        </w:rPr>
        <w:t>Bertol</w:t>
      </w:r>
      <w:proofErr w:type="spellEnd"/>
      <w:r w:rsidR="00746B81" w:rsidRPr="003272FB">
        <w:rPr>
          <w:spacing w:val="-2"/>
        </w:rPr>
        <w:t xml:space="preserve"> </w:t>
      </w:r>
      <w:proofErr w:type="spellStart"/>
      <w:r w:rsidR="00746B81" w:rsidRPr="003272FB">
        <w:rPr>
          <w:spacing w:val="-2"/>
        </w:rPr>
        <w:t>kovinotokarski</w:t>
      </w:r>
      <w:proofErr w:type="spellEnd"/>
      <w:r w:rsidR="00746B81" w:rsidRPr="003272FB">
        <w:rPr>
          <w:spacing w:val="-2"/>
        </w:rPr>
        <w:t xml:space="preserve"> obrt</w:t>
      </w:r>
      <w:r w:rsidR="004F0BE7" w:rsidRPr="003272FB">
        <w:rPr>
          <w:spacing w:val="-2"/>
        </w:rPr>
        <w:t xml:space="preserve">, </w:t>
      </w:r>
      <w:r w:rsidR="006344ED" w:rsidRPr="003272FB">
        <w:rPr>
          <w:spacing w:val="-2"/>
        </w:rPr>
        <w:t xml:space="preserve">Future Machines </w:t>
      </w:r>
      <w:r w:rsidR="00746B81" w:rsidRPr="003272FB">
        <w:rPr>
          <w:spacing w:val="-2"/>
        </w:rPr>
        <w:t>d.o.o.,</w:t>
      </w:r>
      <w:r w:rsidR="006344ED" w:rsidRPr="003272FB">
        <w:rPr>
          <w:spacing w:val="-2"/>
        </w:rPr>
        <w:t xml:space="preserve"> </w:t>
      </w:r>
      <w:proofErr w:type="spellStart"/>
      <w:r w:rsidR="006344ED" w:rsidRPr="003272FB">
        <w:rPr>
          <w:spacing w:val="-2"/>
        </w:rPr>
        <w:t>Robotic</w:t>
      </w:r>
      <w:proofErr w:type="spellEnd"/>
      <w:r w:rsidR="006344ED" w:rsidRPr="003272FB">
        <w:rPr>
          <w:spacing w:val="-2"/>
        </w:rPr>
        <w:t xml:space="preserve"> </w:t>
      </w:r>
      <w:r w:rsidR="00746B81" w:rsidRPr="003272FB">
        <w:rPr>
          <w:spacing w:val="-2"/>
        </w:rPr>
        <w:t>d.o.o.,</w:t>
      </w:r>
      <w:r w:rsidR="006344ED" w:rsidRPr="003272FB">
        <w:rPr>
          <w:spacing w:val="-2"/>
        </w:rPr>
        <w:t xml:space="preserve"> </w:t>
      </w:r>
      <w:proofErr w:type="spellStart"/>
      <w:r w:rsidR="006344ED" w:rsidRPr="003272FB">
        <w:rPr>
          <w:spacing w:val="-2"/>
        </w:rPr>
        <w:t>Amodo</w:t>
      </w:r>
      <w:proofErr w:type="spellEnd"/>
      <w:r w:rsidR="006344ED" w:rsidRPr="003272FB">
        <w:rPr>
          <w:spacing w:val="-2"/>
        </w:rPr>
        <w:t xml:space="preserve"> </w:t>
      </w:r>
      <w:r w:rsidR="00746B81" w:rsidRPr="003272FB">
        <w:rPr>
          <w:spacing w:val="-2"/>
        </w:rPr>
        <w:t>d.o.o.,</w:t>
      </w:r>
      <w:r w:rsidR="006344ED" w:rsidRPr="003272FB">
        <w:rPr>
          <w:spacing w:val="-2"/>
        </w:rPr>
        <w:t xml:space="preserve"> </w:t>
      </w:r>
      <w:proofErr w:type="spellStart"/>
      <w:r w:rsidR="006344ED" w:rsidRPr="003272FB">
        <w:rPr>
          <w:spacing w:val="-2"/>
        </w:rPr>
        <w:t>Authentic</w:t>
      </w:r>
      <w:proofErr w:type="spellEnd"/>
      <w:r w:rsidR="006344ED" w:rsidRPr="003272FB">
        <w:rPr>
          <w:spacing w:val="-2"/>
        </w:rPr>
        <w:t xml:space="preserve"> </w:t>
      </w:r>
      <w:proofErr w:type="spellStart"/>
      <w:r w:rsidR="006344ED" w:rsidRPr="003272FB">
        <w:rPr>
          <w:spacing w:val="-2"/>
        </w:rPr>
        <w:t>Concept</w:t>
      </w:r>
      <w:proofErr w:type="spellEnd"/>
      <w:r w:rsidR="006344ED" w:rsidRPr="003272FB">
        <w:rPr>
          <w:spacing w:val="-2"/>
        </w:rPr>
        <w:t xml:space="preserve"> </w:t>
      </w:r>
      <w:r w:rsidR="004F0BE7" w:rsidRPr="003272FB">
        <w:rPr>
          <w:spacing w:val="-2"/>
        </w:rPr>
        <w:t>d.o.o.</w:t>
      </w:r>
      <w:r w:rsidR="006344ED" w:rsidRPr="003272FB">
        <w:rPr>
          <w:spacing w:val="-2"/>
        </w:rPr>
        <w:t xml:space="preserve">, </w:t>
      </w:r>
      <w:proofErr w:type="spellStart"/>
      <w:r w:rsidR="006344ED" w:rsidRPr="003272FB">
        <w:rPr>
          <w:spacing w:val="-2"/>
        </w:rPr>
        <w:t>Comminus</w:t>
      </w:r>
      <w:proofErr w:type="spellEnd"/>
      <w:r w:rsidR="006344ED" w:rsidRPr="003272FB">
        <w:rPr>
          <w:spacing w:val="-2"/>
        </w:rPr>
        <w:t xml:space="preserve"> </w:t>
      </w:r>
      <w:r w:rsidR="00746B81" w:rsidRPr="003272FB">
        <w:rPr>
          <w:spacing w:val="-2"/>
        </w:rPr>
        <w:t>d.o.o.,</w:t>
      </w:r>
      <w:r w:rsidR="006344ED" w:rsidRPr="003272FB">
        <w:rPr>
          <w:spacing w:val="-2"/>
        </w:rPr>
        <w:t xml:space="preserve"> </w:t>
      </w:r>
      <w:proofErr w:type="spellStart"/>
      <w:r w:rsidR="006344ED" w:rsidRPr="003272FB">
        <w:rPr>
          <w:spacing w:val="-2"/>
        </w:rPr>
        <w:t>Ancona</w:t>
      </w:r>
      <w:proofErr w:type="spellEnd"/>
      <w:r w:rsidR="006344ED" w:rsidRPr="003272FB">
        <w:rPr>
          <w:spacing w:val="-2"/>
        </w:rPr>
        <w:t xml:space="preserve"> Grupa </w:t>
      </w:r>
      <w:r w:rsidR="004F0BE7" w:rsidRPr="003272FB">
        <w:rPr>
          <w:spacing w:val="-2"/>
        </w:rPr>
        <w:t>d.o.o.</w:t>
      </w:r>
      <w:r w:rsidR="006344ED" w:rsidRPr="003272FB">
        <w:rPr>
          <w:spacing w:val="-2"/>
        </w:rPr>
        <w:t xml:space="preserve">, </w:t>
      </w:r>
      <w:proofErr w:type="spellStart"/>
      <w:r w:rsidR="006344ED" w:rsidRPr="003272FB">
        <w:rPr>
          <w:spacing w:val="-2"/>
        </w:rPr>
        <w:t>Draco</w:t>
      </w:r>
      <w:proofErr w:type="spellEnd"/>
      <w:r w:rsidR="006344ED" w:rsidRPr="003272FB">
        <w:rPr>
          <w:spacing w:val="-2"/>
        </w:rPr>
        <w:t xml:space="preserve"> </w:t>
      </w:r>
      <w:r w:rsidR="00746B81" w:rsidRPr="003272FB">
        <w:rPr>
          <w:spacing w:val="-2"/>
        </w:rPr>
        <w:t>d.o.o.,</w:t>
      </w:r>
      <w:r w:rsidR="006344ED" w:rsidRPr="003272FB">
        <w:rPr>
          <w:spacing w:val="-2"/>
        </w:rPr>
        <w:t xml:space="preserve"> </w:t>
      </w:r>
      <w:proofErr w:type="spellStart"/>
      <w:r w:rsidR="006344ED" w:rsidRPr="003272FB">
        <w:rPr>
          <w:spacing w:val="-2"/>
        </w:rPr>
        <w:t>Uber</w:t>
      </w:r>
      <w:proofErr w:type="spellEnd"/>
      <w:r w:rsidR="006344ED" w:rsidRPr="003272FB">
        <w:rPr>
          <w:spacing w:val="-2"/>
        </w:rPr>
        <w:t xml:space="preserve"> </w:t>
      </w:r>
      <w:r w:rsidR="00746B81" w:rsidRPr="003272FB">
        <w:rPr>
          <w:spacing w:val="-2"/>
        </w:rPr>
        <w:t>d.o.o.,</w:t>
      </w:r>
      <w:r w:rsidR="006344ED" w:rsidRPr="003272FB">
        <w:rPr>
          <w:spacing w:val="-2"/>
        </w:rPr>
        <w:t xml:space="preserve"> </w:t>
      </w:r>
      <w:proofErr w:type="spellStart"/>
      <w:r w:rsidR="006344ED" w:rsidRPr="003272FB">
        <w:rPr>
          <w:spacing w:val="-2"/>
        </w:rPr>
        <w:t>Multicom</w:t>
      </w:r>
      <w:proofErr w:type="spellEnd"/>
      <w:r w:rsidR="004F0BE7" w:rsidRPr="003272FB">
        <w:rPr>
          <w:spacing w:val="-2"/>
        </w:rPr>
        <w:t xml:space="preserve"> </w:t>
      </w:r>
      <w:r w:rsidR="00746B81" w:rsidRPr="003272FB">
        <w:rPr>
          <w:spacing w:val="-2"/>
        </w:rPr>
        <w:t>d.o.o.,</w:t>
      </w:r>
      <w:r w:rsidR="006344ED" w:rsidRPr="003272FB">
        <w:rPr>
          <w:spacing w:val="-2"/>
        </w:rPr>
        <w:t xml:space="preserve"> </w:t>
      </w:r>
      <w:proofErr w:type="spellStart"/>
      <w:r w:rsidR="006344ED" w:rsidRPr="003272FB">
        <w:rPr>
          <w:spacing w:val="-2"/>
        </w:rPr>
        <w:t>Primax</w:t>
      </w:r>
      <w:proofErr w:type="spellEnd"/>
      <w:r w:rsidR="006344ED" w:rsidRPr="003272FB">
        <w:rPr>
          <w:spacing w:val="-2"/>
        </w:rPr>
        <w:t xml:space="preserve"> </w:t>
      </w:r>
      <w:r w:rsidR="00746B81" w:rsidRPr="003272FB">
        <w:rPr>
          <w:spacing w:val="-2"/>
        </w:rPr>
        <w:t>d.o.o.,</w:t>
      </w:r>
      <w:r w:rsidR="006344ED" w:rsidRPr="003272FB">
        <w:rPr>
          <w:spacing w:val="-2"/>
        </w:rPr>
        <w:t xml:space="preserve"> </w:t>
      </w:r>
      <w:proofErr w:type="spellStart"/>
      <w:r w:rsidR="006344ED" w:rsidRPr="003272FB">
        <w:rPr>
          <w:spacing w:val="-2"/>
        </w:rPr>
        <w:t>Naturalis</w:t>
      </w:r>
      <w:proofErr w:type="spellEnd"/>
      <w:r w:rsidR="006344ED" w:rsidRPr="003272FB">
        <w:rPr>
          <w:spacing w:val="-2"/>
        </w:rPr>
        <w:t xml:space="preserve"> d.o.o., </w:t>
      </w:r>
      <w:proofErr w:type="spellStart"/>
      <w:r w:rsidR="004F0BE7" w:rsidRPr="003272FB">
        <w:rPr>
          <w:spacing w:val="-2"/>
        </w:rPr>
        <w:t>Procesteh</w:t>
      </w:r>
      <w:proofErr w:type="spellEnd"/>
      <w:r w:rsidR="004F0BE7" w:rsidRPr="003272FB">
        <w:rPr>
          <w:spacing w:val="-2"/>
        </w:rPr>
        <w:t xml:space="preserve"> d.o.o.</w:t>
      </w:r>
      <w:r w:rsidR="006344ED" w:rsidRPr="003272FB">
        <w:rPr>
          <w:spacing w:val="-2"/>
        </w:rPr>
        <w:t xml:space="preserve">, </w:t>
      </w:r>
      <w:proofErr w:type="spellStart"/>
      <w:r w:rsidR="006344ED" w:rsidRPr="003272FB">
        <w:rPr>
          <w:spacing w:val="-2"/>
        </w:rPr>
        <w:t>Genos</w:t>
      </w:r>
      <w:proofErr w:type="spellEnd"/>
      <w:r w:rsidR="006344ED" w:rsidRPr="003272FB">
        <w:rPr>
          <w:spacing w:val="-2"/>
        </w:rPr>
        <w:t xml:space="preserve"> </w:t>
      </w:r>
      <w:r w:rsidR="00746B81" w:rsidRPr="003272FB">
        <w:rPr>
          <w:spacing w:val="-2"/>
        </w:rPr>
        <w:t>d.o.o.,</w:t>
      </w:r>
      <w:r w:rsidR="006344ED" w:rsidRPr="003272FB">
        <w:rPr>
          <w:spacing w:val="-2"/>
        </w:rPr>
        <w:t xml:space="preserve"> </w:t>
      </w:r>
      <w:proofErr w:type="spellStart"/>
      <w:r w:rsidR="006344ED" w:rsidRPr="003272FB">
        <w:rPr>
          <w:spacing w:val="-2"/>
        </w:rPr>
        <w:t>Diagonal</w:t>
      </w:r>
      <w:proofErr w:type="spellEnd"/>
      <w:r w:rsidR="006344ED" w:rsidRPr="003272FB">
        <w:rPr>
          <w:spacing w:val="-2"/>
        </w:rPr>
        <w:t xml:space="preserve"> </w:t>
      </w:r>
      <w:r w:rsidR="00746B81" w:rsidRPr="003272FB">
        <w:rPr>
          <w:spacing w:val="-2"/>
        </w:rPr>
        <w:t>d.o.o.,</w:t>
      </w:r>
      <w:r w:rsidR="006344ED" w:rsidRPr="003272FB">
        <w:rPr>
          <w:spacing w:val="-2"/>
        </w:rPr>
        <w:t xml:space="preserve"> </w:t>
      </w:r>
      <w:proofErr w:type="spellStart"/>
      <w:r w:rsidR="006344ED" w:rsidRPr="003272FB">
        <w:rPr>
          <w:spacing w:val="-2"/>
        </w:rPr>
        <w:t>Helb</w:t>
      </w:r>
      <w:proofErr w:type="spellEnd"/>
      <w:r w:rsidR="006344ED" w:rsidRPr="003272FB">
        <w:rPr>
          <w:spacing w:val="-2"/>
        </w:rPr>
        <w:t xml:space="preserve"> </w:t>
      </w:r>
      <w:r w:rsidR="00746B81" w:rsidRPr="003272FB">
        <w:rPr>
          <w:spacing w:val="-2"/>
        </w:rPr>
        <w:t>d.o.o.,</w:t>
      </w:r>
      <w:r w:rsidR="006344ED" w:rsidRPr="003272FB">
        <w:rPr>
          <w:spacing w:val="-2"/>
        </w:rPr>
        <w:t xml:space="preserve"> </w:t>
      </w:r>
      <w:proofErr w:type="spellStart"/>
      <w:r w:rsidR="006344ED" w:rsidRPr="003272FB">
        <w:rPr>
          <w:spacing w:val="-2"/>
        </w:rPr>
        <w:t>Filix</w:t>
      </w:r>
      <w:proofErr w:type="spellEnd"/>
      <w:r w:rsidR="006344ED" w:rsidRPr="003272FB">
        <w:rPr>
          <w:spacing w:val="-2"/>
        </w:rPr>
        <w:t xml:space="preserve"> </w:t>
      </w:r>
      <w:r w:rsidR="00746B81" w:rsidRPr="003272FB">
        <w:rPr>
          <w:spacing w:val="-2"/>
        </w:rPr>
        <w:t>d.o.o.,</w:t>
      </w:r>
      <w:r w:rsidR="006344ED" w:rsidRPr="003272FB">
        <w:rPr>
          <w:spacing w:val="-2"/>
        </w:rPr>
        <w:t xml:space="preserve"> </w:t>
      </w:r>
      <w:proofErr w:type="spellStart"/>
      <w:r w:rsidR="004F0BE7" w:rsidRPr="003272FB">
        <w:rPr>
          <w:spacing w:val="-2"/>
        </w:rPr>
        <w:t>Strategio</w:t>
      </w:r>
      <w:proofErr w:type="spellEnd"/>
      <w:r w:rsidR="004F0BE7" w:rsidRPr="003272FB">
        <w:rPr>
          <w:spacing w:val="-2"/>
        </w:rPr>
        <w:t xml:space="preserve"> d.o.o.</w:t>
      </w:r>
      <w:r w:rsidR="006344ED" w:rsidRPr="003272FB">
        <w:rPr>
          <w:spacing w:val="-2"/>
        </w:rPr>
        <w:t xml:space="preserve">, </w:t>
      </w:r>
      <w:proofErr w:type="spellStart"/>
      <w:r w:rsidR="006344ED" w:rsidRPr="003272FB">
        <w:rPr>
          <w:spacing w:val="-2"/>
        </w:rPr>
        <w:t>Neos</w:t>
      </w:r>
      <w:proofErr w:type="spellEnd"/>
      <w:r w:rsidR="006344ED" w:rsidRPr="003272FB">
        <w:rPr>
          <w:spacing w:val="-2"/>
        </w:rPr>
        <w:t xml:space="preserve"> </w:t>
      </w:r>
      <w:r w:rsidR="00746B81" w:rsidRPr="003272FB">
        <w:rPr>
          <w:spacing w:val="-2"/>
        </w:rPr>
        <w:t>d.o.o.,</w:t>
      </w:r>
      <w:r w:rsidR="006344ED" w:rsidRPr="003272FB">
        <w:rPr>
          <w:spacing w:val="-2"/>
        </w:rPr>
        <w:t xml:space="preserve"> </w:t>
      </w:r>
      <w:proofErr w:type="spellStart"/>
      <w:r w:rsidR="006344ED" w:rsidRPr="003272FB">
        <w:rPr>
          <w:spacing w:val="-2"/>
        </w:rPr>
        <w:t>Triple</w:t>
      </w:r>
      <w:proofErr w:type="spellEnd"/>
      <w:r w:rsidR="006344ED" w:rsidRPr="003272FB">
        <w:rPr>
          <w:spacing w:val="-2"/>
        </w:rPr>
        <w:t xml:space="preserve"> – Inovacije </w:t>
      </w:r>
      <w:r w:rsidR="00746B81" w:rsidRPr="003272FB">
        <w:rPr>
          <w:spacing w:val="-2"/>
        </w:rPr>
        <w:t>d.o.o.,</w:t>
      </w:r>
      <w:r w:rsidR="006344ED" w:rsidRPr="003272FB">
        <w:rPr>
          <w:spacing w:val="-2"/>
        </w:rPr>
        <w:t xml:space="preserve"> </w:t>
      </w:r>
      <w:proofErr w:type="spellStart"/>
      <w:r w:rsidR="004F0BE7" w:rsidRPr="003272FB">
        <w:rPr>
          <w:spacing w:val="-2"/>
        </w:rPr>
        <w:t>Rinels</w:t>
      </w:r>
      <w:proofErr w:type="spellEnd"/>
      <w:r w:rsidR="004F0BE7" w:rsidRPr="003272FB">
        <w:rPr>
          <w:spacing w:val="-2"/>
        </w:rPr>
        <w:t xml:space="preserve"> </w:t>
      </w:r>
      <w:r w:rsidR="00746B81" w:rsidRPr="003272FB">
        <w:rPr>
          <w:spacing w:val="-2"/>
        </w:rPr>
        <w:t>d.o.o.,</w:t>
      </w:r>
      <w:r w:rsidR="006344ED" w:rsidRPr="003272FB">
        <w:rPr>
          <w:spacing w:val="-2"/>
        </w:rPr>
        <w:t xml:space="preserve"> </w:t>
      </w:r>
      <w:proofErr w:type="spellStart"/>
      <w:r w:rsidR="006344ED" w:rsidRPr="003272FB">
        <w:rPr>
          <w:spacing w:val="-2"/>
        </w:rPr>
        <w:t>Init</w:t>
      </w:r>
      <w:proofErr w:type="spellEnd"/>
      <w:r w:rsidR="006344ED" w:rsidRPr="003272FB">
        <w:rPr>
          <w:spacing w:val="-2"/>
        </w:rPr>
        <w:t xml:space="preserve"> Grupa </w:t>
      </w:r>
      <w:r w:rsidR="00746B81" w:rsidRPr="003272FB">
        <w:rPr>
          <w:spacing w:val="-2"/>
        </w:rPr>
        <w:t>d.o.o.,</w:t>
      </w:r>
      <w:r w:rsidR="006344ED" w:rsidRPr="003272FB">
        <w:rPr>
          <w:spacing w:val="-2"/>
        </w:rPr>
        <w:t xml:space="preserve"> </w:t>
      </w:r>
      <w:r w:rsidR="004F0BE7" w:rsidRPr="003272FB">
        <w:rPr>
          <w:spacing w:val="-2"/>
        </w:rPr>
        <w:t xml:space="preserve">NOA </w:t>
      </w:r>
      <w:r w:rsidR="006344ED" w:rsidRPr="003272FB">
        <w:rPr>
          <w:spacing w:val="-2"/>
        </w:rPr>
        <w:t xml:space="preserve">Grupa </w:t>
      </w:r>
      <w:r w:rsidR="00746B81" w:rsidRPr="003272FB">
        <w:rPr>
          <w:spacing w:val="-2"/>
        </w:rPr>
        <w:t>d.o.o.,</w:t>
      </w:r>
      <w:r w:rsidR="004F0BE7" w:rsidRPr="003272FB">
        <w:rPr>
          <w:spacing w:val="-2"/>
        </w:rPr>
        <w:t xml:space="preserve"> </w:t>
      </w:r>
      <w:proofErr w:type="spellStart"/>
      <w:r w:rsidR="006344ED" w:rsidRPr="003272FB">
        <w:rPr>
          <w:spacing w:val="-2"/>
        </w:rPr>
        <w:t>Geolux</w:t>
      </w:r>
      <w:proofErr w:type="spellEnd"/>
      <w:r w:rsidR="006344ED" w:rsidRPr="003272FB">
        <w:rPr>
          <w:spacing w:val="-2"/>
        </w:rPr>
        <w:t xml:space="preserve"> </w:t>
      </w:r>
      <w:r w:rsidR="004F0BE7" w:rsidRPr="003272FB">
        <w:rPr>
          <w:spacing w:val="-2"/>
        </w:rPr>
        <w:lastRenderedPageBreak/>
        <w:t>d.o.o.</w:t>
      </w:r>
      <w:r w:rsidR="006344ED" w:rsidRPr="003272FB">
        <w:rPr>
          <w:spacing w:val="-2"/>
        </w:rPr>
        <w:t xml:space="preserve">, </w:t>
      </w:r>
      <w:proofErr w:type="spellStart"/>
      <w:r w:rsidR="004F0BE7" w:rsidRPr="003272FB">
        <w:rPr>
          <w:spacing w:val="-2"/>
        </w:rPr>
        <w:t>Liming</w:t>
      </w:r>
      <w:proofErr w:type="spellEnd"/>
      <w:r w:rsidR="004F0BE7" w:rsidRPr="003272FB">
        <w:rPr>
          <w:spacing w:val="-2"/>
        </w:rPr>
        <w:t xml:space="preserve"> Plus d.o.o.</w:t>
      </w:r>
      <w:r w:rsidR="006344ED" w:rsidRPr="003272FB">
        <w:rPr>
          <w:spacing w:val="-2"/>
        </w:rPr>
        <w:t xml:space="preserve">, Pastor inženjering </w:t>
      </w:r>
      <w:r w:rsidR="00746B81" w:rsidRPr="003272FB">
        <w:rPr>
          <w:spacing w:val="-2"/>
        </w:rPr>
        <w:t xml:space="preserve">d.d., </w:t>
      </w:r>
      <w:proofErr w:type="spellStart"/>
      <w:r w:rsidR="006344ED" w:rsidRPr="003272FB">
        <w:rPr>
          <w:spacing w:val="-2"/>
        </w:rPr>
        <w:t>Keeper</w:t>
      </w:r>
      <w:proofErr w:type="spellEnd"/>
      <w:r w:rsidR="006344ED" w:rsidRPr="003272FB">
        <w:rPr>
          <w:spacing w:val="-2"/>
        </w:rPr>
        <w:t xml:space="preserve"> Technologies </w:t>
      </w:r>
      <w:r w:rsidR="00746B81" w:rsidRPr="003272FB">
        <w:rPr>
          <w:spacing w:val="-2"/>
        </w:rPr>
        <w:t>d.o.o.,</w:t>
      </w:r>
      <w:r w:rsidR="006344ED" w:rsidRPr="003272FB">
        <w:rPr>
          <w:spacing w:val="-2"/>
        </w:rPr>
        <w:t xml:space="preserve"> </w:t>
      </w:r>
      <w:proofErr w:type="spellStart"/>
      <w:r w:rsidR="006344ED" w:rsidRPr="003272FB">
        <w:rPr>
          <w:spacing w:val="-2"/>
        </w:rPr>
        <w:t>Identity</w:t>
      </w:r>
      <w:proofErr w:type="spellEnd"/>
      <w:r w:rsidR="006344ED" w:rsidRPr="003272FB">
        <w:rPr>
          <w:spacing w:val="-2"/>
        </w:rPr>
        <w:t xml:space="preserve"> </w:t>
      </w:r>
      <w:proofErr w:type="spellStart"/>
      <w:r w:rsidR="006344ED" w:rsidRPr="003272FB">
        <w:rPr>
          <w:spacing w:val="-2"/>
        </w:rPr>
        <w:t>Consortium</w:t>
      </w:r>
      <w:proofErr w:type="spellEnd"/>
      <w:r w:rsidR="006344ED" w:rsidRPr="003272FB">
        <w:rPr>
          <w:spacing w:val="-2"/>
        </w:rPr>
        <w:t xml:space="preserve"> </w:t>
      </w:r>
      <w:r w:rsidR="00746B81" w:rsidRPr="003272FB">
        <w:rPr>
          <w:spacing w:val="-2"/>
        </w:rPr>
        <w:t>d.o.o.,</w:t>
      </w:r>
      <w:r w:rsidR="006344ED" w:rsidRPr="003272FB">
        <w:rPr>
          <w:spacing w:val="-2"/>
        </w:rPr>
        <w:t xml:space="preserve"> </w:t>
      </w:r>
      <w:proofErr w:type="spellStart"/>
      <w:r w:rsidR="004F0BE7" w:rsidRPr="003272FB">
        <w:rPr>
          <w:spacing w:val="-2"/>
        </w:rPr>
        <w:t>Prehnit</w:t>
      </w:r>
      <w:proofErr w:type="spellEnd"/>
      <w:r w:rsidR="006344ED" w:rsidRPr="003272FB">
        <w:rPr>
          <w:spacing w:val="-2"/>
        </w:rPr>
        <w:t xml:space="preserve">, Digital Arena </w:t>
      </w:r>
      <w:r w:rsidR="00746B81" w:rsidRPr="003272FB">
        <w:rPr>
          <w:spacing w:val="-2"/>
        </w:rPr>
        <w:t>d.o.o.,</w:t>
      </w:r>
      <w:r w:rsidR="006344ED" w:rsidRPr="003272FB">
        <w:rPr>
          <w:spacing w:val="-2"/>
        </w:rPr>
        <w:t xml:space="preserve"> </w:t>
      </w:r>
      <w:r w:rsidR="004F0BE7" w:rsidRPr="003272FB">
        <w:rPr>
          <w:spacing w:val="-2"/>
        </w:rPr>
        <w:t>Uvid d.o.o.</w:t>
      </w:r>
      <w:r w:rsidR="006344ED" w:rsidRPr="003272FB">
        <w:rPr>
          <w:spacing w:val="-2"/>
        </w:rPr>
        <w:t xml:space="preserve">, </w:t>
      </w:r>
      <w:proofErr w:type="spellStart"/>
      <w:r w:rsidR="006344ED" w:rsidRPr="003272FB">
        <w:rPr>
          <w:spacing w:val="-2"/>
        </w:rPr>
        <w:t>Maven</w:t>
      </w:r>
      <w:proofErr w:type="spellEnd"/>
      <w:r w:rsidR="006344ED" w:rsidRPr="003272FB">
        <w:rPr>
          <w:spacing w:val="-2"/>
        </w:rPr>
        <w:t xml:space="preserve"> Mule </w:t>
      </w:r>
      <w:r w:rsidR="004F0BE7" w:rsidRPr="003272FB">
        <w:rPr>
          <w:spacing w:val="-2"/>
        </w:rPr>
        <w:t>d.o.o.</w:t>
      </w:r>
      <w:r w:rsidR="006344ED" w:rsidRPr="003272FB">
        <w:rPr>
          <w:spacing w:val="-2"/>
        </w:rPr>
        <w:t xml:space="preserve">, </w:t>
      </w:r>
      <w:proofErr w:type="spellStart"/>
      <w:r w:rsidR="006344ED" w:rsidRPr="003272FB">
        <w:rPr>
          <w:spacing w:val="-2"/>
        </w:rPr>
        <w:t>Primark</w:t>
      </w:r>
      <w:proofErr w:type="spellEnd"/>
      <w:r w:rsidR="004F0BE7" w:rsidRPr="003272FB">
        <w:rPr>
          <w:spacing w:val="-2"/>
        </w:rPr>
        <w:t xml:space="preserve"> </w:t>
      </w:r>
      <w:r w:rsidR="00746B81" w:rsidRPr="003272FB">
        <w:rPr>
          <w:spacing w:val="-2"/>
        </w:rPr>
        <w:t>d.o.o.,</w:t>
      </w:r>
      <w:r w:rsidR="006344ED" w:rsidRPr="003272FB">
        <w:rPr>
          <w:spacing w:val="-2"/>
        </w:rPr>
        <w:t xml:space="preserve"> </w:t>
      </w:r>
      <w:proofErr w:type="spellStart"/>
      <w:r w:rsidR="004F0BE7" w:rsidRPr="003272FB">
        <w:rPr>
          <w:spacing w:val="-2"/>
        </w:rPr>
        <w:t>Neyho</w:t>
      </w:r>
      <w:proofErr w:type="spellEnd"/>
      <w:r w:rsidR="004F0BE7" w:rsidRPr="003272FB">
        <w:rPr>
          <w:spacing w:val="-2"/>
        </w:rPr>
        <w:t xml:space="preserve"> </w:t>
      </w:r>
      <w:r w:rsidR="006344ED" w:rsidRPr="003272FB">
        <w:rPr>
          <w:spacing w:val="-2"/>
        </w:rPr>
        <w:t xml:space="preserve">informatika </w:t>
      </w:r>
      <w:r w:rsidR="004F0BE7" w:rsidRPr="003272FB">
        <w:rPr>
          <w:spacing w:val="-2"/>
        </w:rPr>
        <w:t>d.o.o.</w:t>
      </w:r>
      <w:r w:rsidR="006344ED" w:rsidRPr="003272FB">
        <w:rPr>
          <w:spacing w:val="-2"/>
        </w:rPr>
        <w:t xml:space="preserve">, </w:t>
      </w:r>
      <w:r w:rsidR="004F0BE7" w:rsidRPr="003272FB">
        <w:rPr>
          <w:spacing w:val="-2"/>
        </w:rPr>
        <w:t xml:space="preserve">Poliklinika za radiologiju i ultrazvučnu dijagnostiku, fizikalnu medicinu i rehabilitaciju, ginekologiju i </w:t>
      </w:r>
      <w:proofErr w:type="spellStart"/>
      <w:r w:rsidR="004F0BE7" w:rsidRPr="003272FB">
        <w:rPr>
          <w:spacing w:val="-2"/>
        </w:rPr>
        <w:t>opstetriciju</w:t>
      </w:r>
      <w:proofErr w:type="spellEnd"/>
      <w:r w:rsidR="004F0BE7" w:rsidRPr="003272FB">
        <w:rPr>
          <w:spacing w:val="-2"/>
        </w:rPr>
        <w:t xml:space="preserve"> i dermatologiju i venerologiju</w:t>
      </w:r>
      <w:r w:rsidR="006344ED" w:rsidRPr="003272FB">
        <w:rPr>
          <w:spacing w:val="-2"/>
        </w:rPr>
        <w:t xml:space="preserve">, </w:t>
      </w:r>
      <w:proofErr w:type="spellStart"/>
      <w:r w:rsidR="004F0BE7" w:rsidRPr="003272FB">
        <w:rPr>
          <w:spacing w:val="-2"/>
        </w:rPr>
        <w:t>Cidrani</w:t>
      </w:r>
      <w:proofErr w:type="spellEnd"/>
      <w:r w:rsidR="004F0BE7" w:rsidRPr="003272FB">
        <w:rPr>
          <w:spacing w:val="-2"/>
        </w:rPr>
        <w:t xml:space="preserve"> </w:t>
      </w:r>
      <w:proofErr w:type="spellStart"/>
      <w:r w:rsidR="004F0BE7" w:rsidRPr="003272FB">
        <w:rPr>
          <w:spacing w:val="-2"/>
        </w:rPr>
        <w:t>j.d.o.o</w:t>
      </w:r>
      <w:proofErr w:type="spellEnd"/>
      <w:r w:rsidR="004F0BE7" w:rsidRPr="003272FB">
        <w:rPr>
          <w:spacing w:val="-2"/>
        </w:rPr>
        <w:t>.</w:t>
      </w:r>
      <w:r w:rsidR="006344ED" w:rsidRPr="003272FB">
        <w:rPr>
          <w:spacing w:val="-2"/>
        </w:rPr>
        <w:t xml:space="preserve">, </w:t>
      </w:r>
      <w:proofErr w:type="spellStart"/>
      <w:r w:rsidR="004F0BE7" w:rsidRPr="003272FB">
        <w:rPr>
          <w:spacing w:val="-2"/>
        </w:rPr>
        <w:t>Oftamološka</w:t>
      </w:r>
      <w:proofErr w:type="spellEnd"/>
      <w:r w:rsidR="004F0BE7" w:rsidRPr="003272FB">
        <w:rPr>
          <w:spacing w:val="-2"/>
        </w:rPr>
        <w:t xml:space="preserve"> klinika dr. </w:t>
      </w:r>
      <w:proofErr w:type="spellStart"/>
      <w:r w:rsidR="004F0BE7" w:rsidRPr="003272FB">
        <w:rPr>
          <w:spacing w:val="-2"/>
        </w:rPr>
        <w:t>Balog</w:t>
      </w:r>
      <w:proofErr w:type="spellEnd"/>
      <w:r w:rsidR="006344ED" w:rsidRPr="003272FB">
        <w:rPr>
          <w:spacing w:val="-2"/>
        </w:rPr>
        <w:t xml:space="preserve">, Lokve </w:t>
      </w:r>
      <w:r w:rsidR="004F0BE7" w:rsidRPr="003272FB">
        <w:rPr>
          <w:spacing w:val="-2"/>
        </w:rPr>
        <w:t>d.o.o.</w:t>
      </w:r>
      <w:r w:rsidR="006344ED" w:rsidRPr="003272FB">
        <w:rPr>
          <w:spacing w:val="-2"/>
        </w:rPr>
        <w:t xml:space="preserve">, </w:t>
      </w:r>
      <w:proofErr w:type="spellStart"/>
      <w:r w:rsidR="004F0BE7" w:rsidRPr="003272FB">
        <w:rPr>
          <w:spacing w:val="-2"/>
        </w:rPr>
        <w:t>Shipshape</w:t>
      </w:r>
      <w:proofErr w:type="spellEnd"/>
      <w:r w:rsidR="004F0BE7" w:rsidRPr="003272FB">
        <w:rPr>
          <w:spacing w:val="-2"/>
        </w:rPr>
        <w:t xml:space="preserve"> d.o.o.</w:t>
      </w:r>
      <w:r w:rsidR="006344ED" w:rsidRPr="003272FB">
        <w:rPr>
          <w:spacing w:val="-2"/>
        </w:rPr>
        <w:t xml:space="preserve">, Gravis </w:t>
      </w:r>
      <w:r w:rsidR="004F0BE7" w:rsidRPr="003272FB">
        <w:rPr>
          <w:spacing w:val="-2"/>
        </w:rPr>
        <w:t xml:space="preserve">GT </w:t>
      </w:r>
      <w:r w:rsidR="00746B81" w:rsidRPr="003272FB">
        <w:rPr>
          <w:spacing w:val="-2"/>
        </w:rPr>
        <w:t>d.o.o.,</w:t>
      </w:r>
      <w:r w:rsidR="006344ED" w:rsidRPr="003272FB">
        <w:rPr>
          <w:spacing w:val="-2"/>
        </w:rPr>
        <w:t xml:space="preserve"> </w:t>
      </w:r>
      <w:r w:rsidR="004F0BE7" w:rsidRPr="003272FB">
        <w:rPr>
          <w:spacing w:val="-2"/>
        </w:rPr>
        <w:t>Infrastruktura d.o.o.</w:t>
      </w:r>
      <w:r w:rsidR="006344ED" w:rsidRPr="003272FB">
        <w:rPr>
          <w:spacing w:val="-2"/>
        </w:rPr>
        <w:t xml:space="preserve">, </w:t>
      </w:r>
      <w:proofErr w:type="spellStart"/>
      <w:r w:rsidR="006344ED" w:rsidRPr="003272FB">
        <w:rPr>
          <w:spacing w:val="-2"/>
        </w:rPr>
        <w:t>Zamar</w:t>
      </w:r>
      <w:proofErr w:type="spellEnd"/>
      <w:r w:rsidR="006344ED" w:rsidRPr="003272FB">
        <w:rPr>
          <w:spacing w:val="-2"/>
        </w:rPr>
        <w:t xml:space="preserve"> </w:t>
      </w:r>
      <w:proofErr w:type="spellStart"/>
      <w:r w:rsidR="006344ED" w:rsidRPr="003272FB">
        <w:rPr>
          <w:spacing w:val="-2"/>
        </w:rPr>
        <w:t>Medical</w:t>
      </w:r>
      <w:proofErr w:type="spellEnd"/>
      <w:r w:rsidR="006344ED" w:rsidRPr="003272FB">
        <w:rPr>
          <w:spacing w:val="-2"/>
        </w:rPr>
        <w:t xml:space="preserve"> </w:t>
      </w:r>
      <w:r w:rsidR="004F0BE7" w:rsidRPr="003272FB">
        <w:rPr>
          <w:spacing w:val="-2"/>
        </w:rPr>
        <w:t>d.o.o.</w:t>
      </w:r>
      <w:r w:rsidR="006344ED" w:rsidRPr="003272FB">
        <w:rPr>
          <w:spacing w:val="-2"/>
        </w:rPr>
        <w:t xml:space="preserve">, Studio Produkt </w:t>
      </w:r>
      <w:r w:rsidR="004F0BE7" w:rsidRPr="003272FB">
        <w:rPr>
          <w:spacing w:val="-2"/>
        </w:rPr>
        <w:t>d.o.o.</w:t>
      </w:r>
      <w:r w:rsidR="006344ED" w:rsidRPr="003272FB">
        <w:rPr>
          <w:spacing w:val="-2"/>
        </w:rPr>
        <w:t xml:space="preserve">, </w:t>
      </w:r>
      <w:proofErr w:type="spellStart"/>
      <w:r w:rsidR="006344ED" w:rsidRPr="003272FB">
        <w:rPr>
          <w:spacing w:val="-2"/>
        </w:rPr>
        <w:t>Alfatec</w:t>
      </w:r>
      <w:proofErr w:type="spellEnd"/>
      <w:r w:rsidR="006344ED" w:rsidRPr="003272FB">
        <w:rPr>
          <w:spacing w:val="-2"/>
        </w:rPr>
        <w:t xml:space="preserve"> Group </w:t>
      </w:r>
      <w:r w:rsidR="00746B81" w:rsidRPr="003272FB">
        <w:rPr>
          <w:spacing w:val="-2"/>
        </w:rPr>
        <w:t>d.o.o.,</w:t>
      </w:r>
      <w:r w:rsidR="006344ED" w:rsidRPr="003272FB">
        <w:rPr>
          <w:spacing w:val="-2"/>
        </w:rPr>
        <w:t xml:space="preserve"> Alarm automatika zaštitni, multimedijalni i komunikacijski sustavi</w:t>
      </w:r>
      <w:r w:rsidR="004F0BE7" w:rsidRPr="003272FB">
        <w:rPr>
          <w:spacing w:val="-2"/>
        </w:rPr>
        <w:t xml:space="preserve"> </w:t>
      </w:r>
      <w:r w:rsidR="00746B81" w:rsidRPr="003272FB">
        <w:rPr>
          <w:spacing w:val="-2"/>
        </w:rPr>
        <w:t>d.o.o.,</w:t>
      </w:r>
      <w:r w:rsidR="006344ED" w:rsidRPr="003272FB">
        <w:rPr>
          <w:spacing w:val="-2"/>
        </w:rPr>
        <w:t xml:space="preserve"> Fortis </w:t>
      </w:r>
      <w:proofErr w:type="spellStart"/>
      <w:r w:rsidR="006344ED" w:rsidRPr="003272FB">
        <w:rPr>
          <w:spacing w:val="-2"/>
        </w:rPr>
        <w:t>Labor</w:t>
      </w:r>
      <w:proofErr w:type="spellEnd"/>
      <w:r w:rsidR="006344ED" w:rsidRPr="003272FB">
        <w:rPr>
          <w:spacing w:val="-2"/>
        </w:rPr>
        <w:t xml:space="preserve"> </w:t>
      </w:r>
      <w:r w:rsidR="004F0BE7" w:rsidRPr="003272FB">
        <w:rPr>
          <w:spacing w:val="-2"/>
        </w:rPr>
        <w:t>d.o.o.</w:t>
      </w:r>
      <w:r w:rsidR="006344ED" w:rsidRPr="003272FB">
        <w:rPr>
          <w:spacing w:val="-2"/>
        </w:rPr>
        <w:t xml:space="preserve">, </w:t>
      </w:r>
      <w:proofErr w:type="spellStart"/>
      <w:r w:rsidR="006344ED" w:rsidRPr="003272FB">
        <w:rPr>
          <w:spacing w:val="-2"/>
        </w:rPr>
        <w:t>Plastform</w:t>
      </w:r>
      <w:proofErr w:type="spellEnd"/>
      <w:r w:rsidR="006344ED" w:rsidRPr="003272FB">
        <w:rPr>
          <w:spacing w:val="-2"/>
        </w:rPr>
        <w:t xml:space="preserve"> </w:t>
      </w:r>
      <w:r w:rsidR="00746B81" w:rsidRPr="003272FB">
        <w:rPr>
          <w:spacing w:val="-2"/>
        </w:rPr>
        <w:t>d.o.o.,</w:t>
      </w:r>
      <w:r w:rsidR="006344ED" w:rsidRPr="003272FB">
        <w:rPr>
          <w:spacing w:val="-2"/>
        </w:rPr>
        <w:t xml:space="preserve"> </w:t>
      </w:r>
      <w:proofErr w:type="spellStart"/>
      <w:r w:rsidR="006344ED" w:rsidRPr="003272FB">
        <w:rPr>
          <w:spacing w:val="-2"/>
        </w:rPr>
        <w:t>Exordium</w:t>
      </w:r>
      <w:proofErr w:type="spellEnd"/>
      <w:r w:rsidR="006344ED" w:rsidRPr="003272FB">
        <w:rPr>
          <w:spacing w:val="-2"/>
        </w:rPr>
        <w:t xml:space="preserve"> </w:t>
      </w:r>
      <w:proofErr w:type="spellStart"/>
      <w:r w:rsidR="006344ED" w:rsidRPr="003272FB">
        <w:rPr>
          <w:spacing w:val="-2"/>
        </w:rPr>
        <w:t>Games</w:t>
      </w:r>
      <w:proofErr w:type="spellEnd"/>
      <w:r w:rsidR="006344ED" w:rsidRPr="003272FB">
        <w:rPr>
          <w:spacing w:val="-2"/>
        </w:rPr>
        <w:t xml:space="preserve"> </w:t>
      </w:r>
      <w:r w:rsidR="004F0BE7" w:rsidRPr="003272FB">
        <w:rPr>
          <w:spacing w:val="-2"/>
        </w:rPr>
        <w:t>d.o.o.</w:t>
      </w:r>
      <w:r w:rsidR="006344ED" w:rsidRPr="003272FB">
        <w:rPr>
          <w:spacing w:val="-2"/>
        </w:rPr>
        <w:t xml:space="preserve">, </w:t>
      </w:r>
      <w:proofErr w:type="spellStart"/>
      <w:r w:rsidR="004F0BE7" w:rsidRPr="003272FB">
        <w:rPr>
          <w:spacing w:val="-2"/>
        </w:rPr>
        <w:t>Tinker</w:t>
      </w:r>
      <w:proofErr w:type="spellEnd"/>
      <w:r w:rsidR="004F0BE7" w:rsidRPr="003272FB">
        <w:rPr>
          <w:spacing w:val="-2"/>
        </w:rPr>
        <w:t xml:space="preserve"> </w:t>
      </w:r>
      <w:proofErr w:type="spellStart"/>
      <w:r w:rsidR="004F0BE7" w:rsidRPr="003272FB">
        <w:rPr>
          <w:spacing w:val="-2"/>
        </w:rPr>
        <w:t>Labs</w:t>
      </w:r>
      <w:proofErr w:type="spellEnd"/>
      <w:r w:rsidR="004F0BE7" w:rsidRPr="003272FB">
        <w:rPr>
          <w:spacing w:val="-2"/>
        </w:rPr>
        <w:t xml:space="preserve"> d.o.o.</w:t>
      </w:r>
      <w:r w:rsidR="006344ED" w:rsidRPr="003272FB">
        <w:rPr>
          <w:spacing w:val="-2"/>
        </w:rPr>
        <w:t xml:space="preserve"> i </w:t>
      </w:r>
      <w:r w:rsidR="004F0BE7" w:rsidRPr="003272FB">
        <w:rPr>
          <w:spacing w:val="-2"/>
        </w:rPr>
        <w:t>Kristalna ideja d.o.o.</w:t>
      </w:r>
    </w:p>
    <w:p w14:paraId="22B94AA2" w14:textId="77777777" w:rsidR="004F0BE7" w:rsidRPr="003F168C" w:rsidRDefault="004F0BE7" w:rsidP="00A12560">
      <w:pPr>
        <w:rPr>
          <w:highlight w:val="red"/>
        </w:rPr>
      </w:pPr>
    </w:p>
    <w:p w14:paraId="3970FE92" w14:textId="77777777" w:rsidR="0004455E" w:rsidRPr="003F168C" w:rsidRDefault="003C1135" w:rsidP="0004455E">
      <w:pPr>
        <w:jc w:val="both"/>
      </w:pPr>
      <w:r w:rsidRPr="003F168C">
        <w:rPr>
          <w:b/>
        </w:rPr>
        <w:t>P</w:t>
      </w:r>
      <w:r w:rsidR="0004455E" w:rsidRPr="003F168C">
        <w:rPr>
          <w:b/>
        </w:rPr>
        <w:t>otpore male vrijednosti</w:t>
      </w:r>
      <w:r w:rsidR="0004455E" w:rsidRPr="003F168C">
        <w:t xml:space="preserve"> </w:t>
      </w:r>
      <w:r w:rsidRPr="003F168C">
        <w:t xml:space="preserve">za </w:t>
      </w:r>
      <w:r w:rsidR="0004455E" w:rsidRPr="003F168C">
        <w:t xml:space="preserve">istraživanje i razvoj i inovacije su </w:t>
      </w:r>
      <w:r w:rsidRPr="003F168C">
        <w:t>također dodjeljivane</w:t>
      </w:r>
      <w:r w:rsidR="0004455E" w:rsidRPr="003F168C">
        <w:t xml:space="preserve"> u 202</w:t>
      </w:r>
      <w:r w:rsidRPr="003F168C">
        <w:t>2</w:t>
      </w:r>
      <w:r w:rsidR="0004455E" w:rsidRPr="003F168C">
        <w:t>. godini</w:t>
      </w:r>
      <w:r w:rsidRPr="003F168C">
        <w:t>, i to</w:t>
      </w:r>
      <w:r w:rsidR="0004455E" w:rsidRPr="003F168C">
        <w:t xml:space="preserve"> u iznosu od 2,</w:t>
      </w:r>
      <w:r w:rsidRPr="003F168C">
        <w:t>1</w:t>
      </w:r>
      <w:r w:rsidR="0004455E" w:rsidRPr="003F168C">
        <w:t xml:space="preserve"> milijun kuna, te kada bi se pridodale dodijeljenim potporama za istraživanje i razvoj i inovacije u iznosu od </w:t>
      </w:r>
      <w:r w:rsidRPr="003F168C">
        <w:t>255</w:t>
      </w:r>
      <w:r w:rsidR="0004455E" w:rsidRPr="003F168C">
        <w:t xml:space="preserve"> milijuna kuna, tada bi </w:t>
      </w:r>
      <w:r w:rsidR="0021654A" w:rsidRPr="003F168C">
        <w:t xml:space="preserve">ukupne </w:t>
      </w:r>
      <w:r w:rsidR="0004455E" w:rsidRPr="003F168C">
        <w:t>potpore za istraživanje i razvoj i inovacije u 202</w:t>
      </w:r>
      <w:r w:rsidRPr="003F168C">
        <w:t>2</w:t>
      </w:r>
      <w:r w:rsidR="0004455E" w:rsidRPr="003F168C">
        <w:t xml:space="preserve">. godini iznosile </w:t>
      </w:r>
      <w:r w:rsidRPr="003F168C">
        <w:t>257,1</w:t>
      </w:r>
      <w:r w:rsidR="0004455E" w:rsidRPr="003F168C">
        <w:t xml:space="preserve"> milijun kuna. </w:t>
      </w:r>
    </w:p>
    <w:p w14:paraId="3EE2F916" w14:textId="77777777" w:rsidR="003C1135" w:rsidRPr="003F168C" w:rsidRDefault="003C1135" w:rsidP="00BE487D">
      <w:pPr>
        <w:jc w:val="both"/>
      </w:pPr>
    </w:p>
    <w:p w14:paraId="247A96DD" w14:textId="77777777" w:rsidR="005B0EE6" w:rsidRPr="004C3637" w:rsidRDefault="005B0EE6" w:rsidP="00BE487D">
      <w:pPr>
        <w:jc w:val="both"/>
        <w:rPr>
          <w:lang w:eastAsia="hr-HR"/>
        </w:rPr>
      </w:pPr>
    </w:p>
    <w:p w14:paraId="0DFA55E9" w14:textId="77777777" w:rsidR="00E668F9" w:rsidRPr="004C3637" w:rsidRDefault="00E668F9" w:rsidP="00BE487D">
      <w:pPr>
        <w:jc w:val="both"/>
        <w:rPr>
          <w:lang w:eastAsia="hr-HR"/>
        </w:rPr>
      </w:pPr>
    </w:p>
    <w:p w14:paraId="57BE72E8" w14:textId="77777777" w:rsidR="00A64E3B" w:rsidRPr="004C3637" w:rsidRDefault="00A64E3B" w:rsidP="00A64E3B">
      <w:pPr>
        <w:pStyle w:val="Heading3"/>
        <w:numPr>
          <w:ilvl w:val="2"/>
          <w:numId w:val="1"/>
        </w:numPr>
        <w:spacing w:before="0"/>
        <w:jc w:val="both"/>
        <w:rPr>
          <w:rFonts w:ascii="Times New Roman" w:hAnsi="Times New Roman" w:cs="Times New Roman"/>
          <w:b/>
          <w:i/>
          <w:color w:val="auto"/>
          <w:lang w:eastAsia="hr-HR"/>
        </w:rPr>
      </w:pPr>
      <w:bookmarkStart w:id="15" w:name="_Toc151108390"/>
      <w:r w:rsidRPr="004C3637">
        <w:rPr>
          <w:rFonts w:ascii="Times New Roman" w:hAnsi="Times New Roman" w:cs="Times New Roman"/>
          <w:b/>
          <w:i/>
          <w:color w:val="auto"/>
          <w:lang w:eastAsia="hr-HR"/>
        </w:rPr>
        <w:t>Potpore za zapošljavanje</w:t>
      </w:r>
      <w:bookmarkEnd w:id="15"/>
    </w:p>
    <w:p w14:paraId="404B0F04" w14:textId="77777777" w:rsidR="00E668F9" w:rsidRPr="004C3637" w:rsidRDefault="00E668F9" w:rsidP="00BE487D">
      <w:pPr>
        <w:jc w:val="both"/>
      </w:pPr>
    </w:p>
    <w:p w14:paraId="1A8BD30A" w14:textId="77777777" w:rsidR="00E668F9" w:rsidRPr="004C3637" w:rsidRDefault="00E668F9" w:rsidP="00BE487D">
      <w:pPr>
        <w:jc w:val="both"/>
      </w:pPr>
    </w:p>
    <w:p w14:paraId="012BDE29" w14:textId="2C17A525" w:rsidR="00D06629" w:rsidRPr="006C560A" w:rsidRDefault="00DC6C76" w:rsidP="00BE487D">
      <w:pPr>
        <w:jc w:val="both"/>
      </w:pPr>
      <w:r w:rsidRPr="006C560A">
        <w:t>Potpore za zapošljavanje</w:t>
      </w:r>
      <w:r w:rsidRPr="006C560A">
        <w:rPr>
          <w:rStyle w:val="FootnoteReference"/>
        </w:rPr>
        <w:footnoteReference w:id="19"/>
      </w:r>
      <w:r w:rsidRPr="006C560A">
        <w:t xml:space="preserve"> </w:t>
      </w:r>
      <w:r w:rsidR="009060E7" w:rsidRPr="006C560A">
        <w:t>su u 202</w:t>
      </w:r>
      <w:r w:rsidR="006C560A" w:rsidRPr="006C560A">
        <w:t>2</w:t>
      </w:r>
      <w:r w:rsidR="009060E7" w:rsidRPr="006C560A">
        <w:t xml:space="preserve">. godini dodijeljene </w:t>
      </w:r>
      <w:r w:rsidR="0060630B" w:rsidRPr="006C560A">
        <w:t xml:space="preserve">isključivo putem subvencija </w:t>
      </w:r>
      <w:r w:rsidR="009060E7" w:rsidRPr="006C560A">
        <w:t xml:space="preserve">u iznosu od </w:t>
      </w:r>
      <w:r w:rsidR="006C560A" w:rsidRPr="006C560A">
        <w:t xml:space="preserve">286,2 </w:t>
      </w:r>
      <w:r w:rsidRPr="006C560A">
        <w:t xml:space="preserve">milijuna kuna, što </w:t>
      </w:r>
      <w:r w:rsidR="006C560A" w:rsidRPr="006C560A">
        <w:t>je smanjenje</w:t>
      </w:r>
      <w:r w:rsidRPr="006C560A">
        <w:t xml:space="preserve"> za </w:t>
      </w:r>
      <w:r w:rsidR="006C560A" w:rsidRPr="006C560A">
        <w:t xml:space="preserve">73,3 </w:t>
      </w:r>
      <w:r w:rsidRPr="006C560A">
        <w:t>milijun</w:t>
      </w:r>
      <w:r w:rsidR="00D06629" w:rsidRPr="006C560A">
        <w:t>a</w:t>
      </w:r>
      <w:r w:rsidRPr="006C560A">
        <w:t xml:space="preserve"> kuna ili </w:t>
      </w:r>
      <w:r w:rsidR="003272FB">
        <w:t xml:space="preserve">za </w:t>
      </w:r>
      <w:r w:rsidR="006C560A" w:rsidRPr="006C560A">
        <w:t xml:space="preserve">20,4 </w:t>
      </w:r>
      <w:r w:rsidRPr="006C560A">
        <w:t>posto u odnosu na 20</w:t>
      </w:r>
      <w:r w:rsidR="009060E7" w:rsidRPr="006C560A">
        <w:t>2</w:t>
      </w:r>
      <w:r w:rsidR="006C560A" w:rsidRPr="006C560A">
        <w:t>1</w:t>
      </w:r>
      <w:r w:rsidRPr="006C560A">
        <w:t xml:space="preserve">. godinu, kada su </w:t>
      </w:r>
      <w:r w:rsidR="009060E7" w:rsidRPr="006C560A">
        <w:t xml:space="preserve">potpore </w:t>
      </w:r>
      <w:r w:rsidR="006C560A" w:rsidRPr="006C560A">
        <w:t>iznosile 359,5</w:t>
      </w:r>
      <w:r w:rsidRPr="006C560A">
        <w:t xml:space="preserve"> milijuna kuna</w:t>
      </w:r>
      <w:r w:rsidR="009060E7" w:rsidRPr="006C560A">
        <w:t>,</w:t>
      </w:r>
      <w:r w:rsidRPr="006C560A">
        <w:t xml:space="preserve"> te </w:t>
      </w:r>
      <w:r w:rsidR="006C560A" w:rsidRPr="006C560A">
        <w:t>je</w:t>
      </w:r>
      <w:r w:rsidR="00526FF3" w:rsidRPr="006C560A">
        <w:t xml:space="preserve"> </w:t>
      </w:r>
      <w:r w:rsidRPr="006C560A">
        <w:t xml:space="preserve">povećanje za </w:t>
      </w:r>
      <w:r w:rsidR="006C560A" w:rsidRPr="006C560A">
        <w:t xml:space="preserve">23,6 </w:t>
      </w:r>
      <w:r w:rsidRPr="006C560A">
        <w:t>milijun</w:t>
      </w:r>
      <w:r w:rsidR="009060E7" w:rsidRPr="006C560A">
        <w:t>a</w:t>
      </w:r>
      <w:r w:rsidRPr="006C560A">
        <w:t xml:space="preserve"> kuna ili</w:t>
      </w:r>
      <w:r w:rsidR="001C6220">
        <w:t xml:space="preserve"> za</w:t>
      </w:r>
      <w:r w:rsidRPr="006C560A">
        <w:t xml:space="preserve"> </w:t>
      </w:r>
      <w:r w:rsidR="006C560A" w:rsidRPr="006C560A">
        <w:t>9</w:t>
      </w:r>
      <w:r w:rsidR="00D06629" w:rsidRPr="006C560A">
        <w:t xml:space="preserve"> </w:t>
      </w:r>
      <w:r w:rsidRPr="006C560A">
        <w:t>posto u odnosu na 20</w:t>
      </w:r>
      <w:r w:rsidR="006C560A" w:rsidRPr="006C560A">
        <w:t>20</w:t>
      </w:r>
      <w:r w:rsidRPr="006C560A">
        <w:t xml:space="preserve">. godinu kada su potpore </w:t>
      </w:r>
      <w:r w:rsidR="009060E7" w:rsidRPr="006C560A">
        <w:t xml:space="preserve">za zapošljavanje dodijeljene u iznosu od </w:t>
      </w:r>
      <w:r w:rsidR="006C560A" w:rsidRPr="006C560A">
        <w:t>262,6</w:t>
      </w:r>
      <w:r w:rsidRPr="006C560A">
        <w:t xml:space="preserve"> milijun</w:t>
      </w:r>
      <w:r w:rsidR="009060E7" w:rsidRPr="006C560A">
        <w:t>a</w:t>
      </w:r>
      <w:r w:rsidRPr="006C560A">
        <w:t xml:space="preserve"> kuna.</w:t>
      </w:r>
    </w:p>
    <w:p w14:paraId="0AF66EDD" w14:textId="77777777" w:rsidR="006C560A" w:rsidRPr="004C3637" w:rsidRDefault="006C560A" w:rsidP="00BE487D">
      <w:pPr>
        <w:jc w:val="both"/>
      </w:pPr>
    </w:p>
    <w:p w14:paraId="2B07CEF5" w14:textId="2E0D6DD4" w:rsidR="00DC6C76" w:rsidRPr="004C3637" w:rsidRDefault="00DC6C76" w:rsidP="00BE487D">
      <w:pPr>
        <w:jc w:val="both"/>
      </w:pPr>
      <w:r w:rsidRPr="004C3637">
        <w:rPr>
          <w:b/>
        </w:rPr>
        <w:t>Tablica 1</w:t>
      </w:r>
      <w:r w:rsidR="003272FB">
        <w:rPr>
          <w:b/>
        </w:rPr>
        <w:t>1</w:t>
      </w:r>
      <w:r w:rsidRPr="004C3637">
        <w:rPr>
          <w:b/>
        </w:rPr>
        <w:t>.</w:t>
      </w:r>
      <w:r w:rsidRPr="004C3637">
        <w:t xml:space="preserve"> Potpore za zapošljavanje za razdoblje od 20</w:t>
      </w:r>
      <w:r w:rsidR="004C3637" w:rsidRPr="004C3637">
        <w:t>20</w:t>
      </w:r>
      <w:r w:rsidRPr="004C3637">
        <w:t>. do 202</w:t>
      </w:r>
      <w:r w:rsidR="004C3637" w:rsidRPr="004C3637">
        <w:t>2</w:t>
      </w:r>
      <w:r w:rsidRPr="004C3637">
        <w:t>. godine</w:t>
      </w:r>
    </w:p>
    <w:p w14:paraId="659B5499" w14:textId="77777777" w:rsidR="00DC6C76" w:rsidRPr="004C3637" w:rsidRDefault="00DC6C76" w:rsidP="00BE487D">
      <w:pPr>
        <w:jc w:val="both"/>
        <w:rPr>
          <w:sz w:val="20"/>
        </w:rPr>
      </w:pPr>
    </w:p>
    <w:tbl>
      <w:tblPr>
        <w:tblW w:w="8359" w:type="dxa"/>
        <w:tblLook w:val="04A0" w:firstRow="1" w:lastRow="0" w:firstColumn="1" w:lastColumn="0" w:noHBand="0" w:noVBand="1"/>
      </w:tblPr>
      <w:tblGrid>
        <w:gridCol w:w="3539"/>
        <w:gridCol w:w="851"/>
        <w:gridCol w:w="708"/>
        <w:gridCol w:w="851"/>
        <w:gridCol w:w="850"/>
        <w:gridCol w:w="851"/>
        <w:gridCol w:w="709"/>
      </w:tblGrid>
      <w:tr w:rsidR="004C3637" w:rsidRPr="004C3637" w14:paraId="30F24F5C" w14:textId="77777777" w:rsidTr="004C3637">
        <w:trPr>
          <w:trHeight w:val="40"/>
        </w:trPr>
        <w:tc>
          <w:tcPr>
            <w:tcW w:w="3539"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13094DA2" w14:textId="77777777" w:rsidR="004C3637" w:rsidRPr="004C3637" w:rsidRDefault="004C3637" w:rsidP="004C3637">
            <w:pPr>
              <w:rPr>
                <w:rFonts w:eastAsia="Times New Roman"/>
                <w:b/>
                <w:bCs/>
                <w:sz w:val="20"/>
              </w:rPr>
            </w:pPr>
            <w:r w:rsidRPr="004C3637">
              <w:rPr>
                <w:rFonts w:eastAsia="Times New Roman"/>
                <w:b/>
                <w:bCs/>
                <w:sz w:val="20"/>
              </w:rPr>
              <w:t>Zapošljavanje</w:t>
            </w:r>
          </w:p>
        </w:tc>
        <w:tc>
          <w:tcPr>
            <w:tcW w:w="1559"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66F40C20" w14:textId="77777777" w:rsidR="004C3637" w:rsidRPr="004C3637" w:rsidRDefault="004C3637" w:rsidP="004C3637">
            <w:pPr>
              <w:jc w:val="center"/>
              <w:rPr>
                <w:rFonts w:eastAsia="Times New Roman"/>
                <w:b/>
                <w:bCs/>
                <w:sz w:val="20"/>
              </w:rPr>
            </w:pPr>
            <w:r w:rsidRPr="004C3637">
              <w:rPr>
                <w:rFonts w:eastAsia="Times New Roman"/>
                <w:b/>
                <w:bCs/>
                <w:sz w:val="20"/>
              </w:rPr>
              <w:t>2020.</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3B822462" w14:textId="77777777" w:rsidR="004C3637" w:rsidRPr="004C3637" w:rsidRDefault="004C3637" w:rsidP="004C3637">
            <w:pPr>
              <w:jc w:val="center"/>
              <w:rPr>
                <w:rFonts w:eastAsia="Times New Roman"/>
                <w:b/>
                <w:bCs/>
                <w:sz w:val="20"/>
              </w:rPr>
            </w:pPr>
            <w:r w:rsidRPr="004C3637">
              <w:rPr>
                <w:rFonts w:eastAsia="Times New Roman"/>
                <w:b/>
                <w:bCs/>
                <w:sz w:val="20"/>
              </w:rPr>
              <w:t>2021.</w:t>
            </w:r>
          </w:p>
        </w:tc>
        <w:tc>
          <w:tcPr>
            <w:tcW w:w="156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0ABA87A4" w14:textId="77777777" w:rsidR="004C3637" w:rsidRPr="004C3637" w:rsidRDefault="004C3637" w:rsidP="004C3637">
            <w:pPr>
              <w:jc w:val="center"/>
              <w:rPr>
                <w:rFonts w:eastAsia="Times New Roman"/>
                <w:b/>
                <w:bCs/>
                <w:sz w:val="20"/>
              </w:rPr>
            </w:pPr>
            <w:r w:rsidRPr="004C3637">
              <w:rPr>
                <w:rFonts w:eastAsia="Times New Roman"/>
                <w:b/>
                <w:bCs/>
                <w:sz w:val="20"/>
              </w:rPr>
              <w:t>2022.</w:t>
            </w:r>
          </w:p>
        </w:tc>
      </w:tr>
      <w:tr w:rsidR="00DC6C76" w:rsidRPr="004C3637" w14:paraId="3C16F4A4" w14:textId="77777777" w:rsidTr="00111DAF">
        <w:trPr>
          <w:trHeight w:val="212"/>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5ADB396A" w14:textId="77777777" w:rsidR="00DC6C76" w:rsidRPr="004C3637" w:rsidRDefault="00DC6C76" w:rsidP="00BE487D">
            <w:pPr>
              <w:rPr>
                <w:rFonts w:eastAsia="Times New Roman"/>
                <w:b/>
                <w:bCs/>
                <w:sz w:val="20"/>
              </w:rPr>
            </w:pP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27366BCE" w14:textId="77777777" w:rsidR="00DC6C76" w:rsidRPr="00111DAF" w:rsidRDefault="00DC6C76" w:rsidP="00BE487D">
            <w:pPr>
              <w:jc w:val="center"/>
              <w:rPr>
                <w:rFonts w:eastAsia="Times New Roman"/>
                <w:sz w:val="18"/>
              </w:rPr>
            </w:pPr>
            <w:r w:rsidRPr="00111DAF">
              <w:rPr>
                <w:rFonts w:eastAsia="Times New Roman"/>
                <w:sz w:val="18"/>
              </w:rPr>
              <w:t xml:space="preserve">u </w:t>
            </w:r>
            <w:proofErr w:type="spellStart"/>
            <w:r w:rsidRPr="00111DAF">
              <w:rPr>
                <w:rFonts w:eastAsia="Times New Roman"/>
                <w:sz w:val="18"/>
              </w:rPr>
              <w:t>mln</w:t>
            </w:r>
            <w:proofErr w:type="spellEnd"/>
          </w:p>
          <w:p w14:paraId="6DD27E92" w14:textId="77777777" w:rsidR="00DC6C76" w:rsidRPr="00111DAF" w:rsidRDefault="00DC6C76" w:rsidP="00BE487D">
            <w:pPr>
              <w:jc w:val="center"/>
              <w:rPr>
                <w:rFonts w:eastAsia="Times New Roman"/>
                <w:sz w:val="18"/>
              </w:rPr>
            </w:pPr>
            <w:r w:rsidRPr="00111DAF">
              <w:rPr>
                <w:rFonts w:eastAsia="Times New Roman"/>
                <w:sz w:val="18"/>
              </w:rPr>
              <w:t>HRK</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3F4EA4D8" w14:textId="77777777" w:rsidR="00DC6C76" w:rsidRPr="00111DAF" w:rsidRDefault="00DC6C76" w:rsidP="00BE487D">
            <w:pPr>
              <w:jc w:val="center"/>
              <w:rPr>
                <w:rFonts w:eastAsia="Times New Roman"/>
                <w:sz w:val="18"/>
              </w:rPr>
            </w:pPr>
            <w:r w:rsidRPr="00111DAF">
              <w:rPr>
                <w:rFonts w:eastAsia="Times New Roman"/>
                <w:sz w:val="18"/>
              </w:rPr>
              <w:t xml:space="preserve">u </w:t>
            </w:r>
            <w:proofErr w:type="spellStart"/>
            <w:r w:rsidRPr="00111DAF">
              <w:rPr>
                <w:rFonts w:eastAsia="Times New Roman"/>
                <w:sz w:val="18"/>
              </w:rPr>
              <w:t>mln</w:t>
            </w:r>
            <w:proofErr w:type="spellEnd"/>
          </w:p>
          <w:p w14:paraId="4716CB69" w14:textId="77777777" w:rsidR="00DC6C76" w:rsidRPr="00111DAF" w:rsidRDefault="00DC6C76" w:rsidP="00BE487D">
            <w:pPr>
              <w:jc w:val="center"/>
              <w:rPr>
                <w:rFonts w:eastAsia="Times New Roman"/>
                <w:sz w:val="18"/>
              </w:rPr>
            </w:pPr>
            <w:r w:rsidRPr="00111DAF">
              <w:rPr>
                <w:rFonts w:eastAsia="Times New Roman"/>
                <w:sz w:val="18"/>
              </w:rPr>
              <w:t>EUR</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08645EC" w14:textId="77777777" w:rsidR="00DC6C76" w:rsidRPr="00111DAF" w:rsidRDefault="00DC6C76" w:rsidP="00BE487D">
            <w:pPr>
              <w:jc w:val="center"/>
              <w:rPr>
                <w:rFonts w:eastAsia="Times New Roman"/>
                <w:sz w:val="18"/>
              </w:rPr>
            </w:pPr>
            <w:r w:rsidRPr="00111DAF">
              <w:rPr>
                <w:rFonts w:eastAsia="Times New Roman"/>
                <w:sz w:val="18"/>
              </w:rPr>
              <w:t xml:space="preserve">u </w:t>
            </w:r>
            <w:proofErr w:type="spellStart"/>
            <w:r w:rsidRPr="00111DAF">
              <w:rPr>
                <w:rFonts w:eastAsia="Times New Roman"/>
                <w:sz w:val="18"/>
              </w:rPr>
              <w:t>mln</w:t>
            </w:r>
            <w:proofErr w:type="spellEnd"/>
          </w:p>
          <w:p w14:paraId="4A355337" w14:textId="77777777" w:rsidR="00DC6C76" w:rsidRPr="00111DAF" w:rsidRDefault="00DC6C76" w:rsidP="00BE487D">
            <w:pPr>
              <w:jc w:val="center"/>
              <w:rPr>
                <w:rFonts w:eastAsia="Times New Roman"/>
                <w:sz w:val="18"/>
              </w:rPr>
            </w:pPr>
            <w:r w:rsidRPr="00111DAF">
              <w:rPr>
                <w:rFonts w:eastAsia="Times New Roman"/>
                <w:sz w:val="18"/>
              </w:rPr>
              <w:t>HRK</w:t>
            </w: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7AC62EB5" w14:textId="77777777" w:rsidR="00DC6C76" w:rsidRPr="00111DAF" w:rsidRDefault="00DC6C76" w:rsidP="00BE487D">
            <w:pPr>
              <w:jc w:val="center"/>
              <w:rPr>
                <w:rFonts w:eastAsia="Times New Roman"/>
                <w:sz w:val="18"/>
              </w:rPr>
            </w:pPr>
            <w:r w:rsidRPr="00111DAF">
              <w:rPr>
                <w:rFonts w:eastAsia="Times New Roman"/>
                <w:sz w:val="18"/>
              </w:rPr>
              <w:t xml:space="preserve">u </w:t>
            </w:r>
            <w:proofErr w:type="spellStart"/>
            <w:r w:rsidRPr="00111DAF">
              <w:rPr>
                <w:rFonts w:eastAsia="Times New Roman"/>
                <w:sz w:val="18"/>
              </w:rPr>
              <w:t>mln</w:t>
            </w:r>
            <w:proofErr w:type="spellEnd"/>
          </w:p>
          <w:p w14:paraId="1FFACBC5" w14:textId="77777777" w:rsidR="00DC6C76" w:rsidRPr="00111DAF" w:rsidRDefault="00DC6C76" w:rsidP="00BE487D">
            <w:pPr>
              <w:jc w:val="center"/>
              <w:rPr>
                <w:rFonts w:eastAsia="Times New Roman"/>
                <w:sz w:val="18"/>
              </w:rPr>
            </w:pPr>
            <w:r w:rsidRPr="00111DAF">
              <w:rPr>
                <w:rFonts w:eastAsia="Times New Roman"/>
                <w:sz w:val="18"/>
              </w:rPr>
              <w:t>EUR</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367FB56" w14:textId="77777777" w:rsidR="00DC6C76" w:rsidRPr="00111DAF" w:rsidRDefault="00DC6C76" w:rsidP="00BE487D">
            <w:pPr>
              <w:jc w:val="center"/>
              <w:rPr>
                <w:rFonts w:eastAsia="Times New Roman"/>
                <w:sz w:val="18"/>
              </w:rPr>
            </w:pPr>
            <w:r w:rsidRPr="00111DAF">
              <w:rPr>
                <w:rFonts w:eastAsia="Times New Roman"/>
                <w:sz w:val="18"/>
              </w:rPr>
              <w:t xml:space="preserve">u </w:t>
            </w:r>
            <w:proofErr w:type="spellStart"/>
            <w:r w:rsidRPr="00111DAF">
              <w:rPr>
                <w:rFonts w:eastAsia="Times New Roman"/>
                <w:sz w:val="18"/>
              </w:rPr>
              <w:t>mln</w:t>
            </w:r>
            <w:proofErr w:type="spellEnd"/>
          </w:p>
          <w:p w14:paraId="772209F9" w14:textId="77777777" w:rsidR="00DC6C76" w:rsidRPr="00111DAF" w:rsidRDefault="00DC6C76" w:rsidP="00BE487D">
            <w:pPr>
              <w:jc w:val="center"/>
              <w:rPr>
                <w:rFonts w:eastAsia="Times New Roman"/>
                <w:sz w:val="18"/>
              </w:rPr>
            </w:pPr>
            <w:r w:rsidRPr="00111DAF">
              <w:rPr>
                <w:rFonts w:eastAsia="Times New Roman"/>
                <w:sz w:val="18"/>
              </w:rPr>
              <w:t>HRK</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FE59FD9" w14:textId="77777777" w:rsidR="00DC6C76" w:rsidRPr="00111DAF" w:rsidRDefault="00DC6C76" w:rsidP="00BE487D">
            <w:pPr>
              <w:jc w:val="center"/>
              <w:rPr>
                <w:rFonts w:eastAsia="Times New Roman"/>
                <w:sz w:val="18"/>
              </w:rPr>
            </w:pPr>
            <w:r w:rsidRPr="00111DAF">
              <w:rPr>
                <w:rFonts w:eastAsia="Times New Roman"/>
                <w:sz w:val="18"/>
              </w:rPr>
              <w:t xml:space="preserve">u </w:t>
            </w:r>
            <w:proofErr w:type="spellStart"/>
            <w:r w:rsidRPr="00111DAF">
              <w:rPr>
                <w:rFonts w:eastAsia="Times New Roman"/>
                <w:sz w:val="18"/>
              </w:rPr>
              <w:t>mln</w:t>
            </w:r>
            <w:proofErr w:type="spellEnd"/>
          </w:p>
          <w:p w14:paraId="5732348D" w14:textId="77777777" w:rsidR="00DC6C76" w:rsidRPr="00111DAF" w:rsidRDefault="00DC6C76" w:rsidP="00BE487D">
            <w:pPr>
              <w:jc w:val="center"/>
              <w:rPr>
                <w:rFonts w:eastAsia="Times New Roman"/>
                <w:sz w:val="18"/>
              </w:rPr>
            </w:pPr>
            <w:r w:rsidRPr="00111DAF">
              <w:rPr>
                <w:rFonts w:eastAsia="Times New Roman"/>
                <w:sz w:val="18"/>
              </w:rPr>
              <w:t>EUR</w:t>
            </w:r>
          </w:p>
        </w:tc>
      </w:tr>
      <w:tr w:rsidR="004C3637" w:rsidRPr="004C3637" w14:paraId="69B51342" w14:textId="77777777" w:rsidTr="004C3637">
        <w:trPr>
          <w:trHeight w:val="4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57B4153D" w14:textId="77777777" w:rsidR="004C3637" w:rsidRPr="004C3637" w:rsidRDefault="004C3637" w:rsidP="004C3637">
            <w:pPr>
              <w:rPr>
                <w:rFonts w:eastAsia="Times New Roman"/>
                <w:b/>
                <w:bCs/>
                <w:sz w:val="20"/>
              </w:rPr>
            </w:pPr>
            <w:r w:rsidRPr="004C3637">
              <w:rPr>
                <w:rFonts w:eastAsia="Times New Roman"/>
                <w:b/>
                <w:bCs/>
                <w:sz w:val="20"/>
              </w:rPr>
              <w:t>A1</w:t>
            </w:r>
            <w:r w:rsidRPr="004C3637">
              <w:rPr>
                <w:rFonts w:eastAsia="Times New Roman"/>
                <w:sz w:val="20"/>
              </w:rPr>
              <w:t xml:space="preserve"> subvencije</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29FA0F3" w14:textId="77777777" w:rsidR="004C3637" w:rsidRPr="004C3637" w:rsidRDefault="004C3637" w:rsidP="004C3637">
            <w:pPr>
              <w:jc w:val="right"/>
              <w:rPr>
                <w:sz w:val="20"/>
                <w:szCs w:val="20"/>
              </w:rPr>
            </w:pPr>
            <w:r w:rsidRPr="004C3637">
              <w:rPr>
                <w:sz w:val="20"/>
                <w:szCs w:val="20"/>
              </w:rPr>
              <w:t>262,6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0EE5150" w14:textId="77777777" w:rsidR="004C3637" w:rsidRPr="004C3637" w:rsidRDefault="004C3637" w:rsidP="004C3637">
            <w:pPr>
              <w:jc w:val="right"/>
              <w:rPr>
                <w:sz w:val="20"/>
                <w:szCs w:val="20"/>
              </w:rPr>
            </w:pPr>
            <w:r w:rsidRPr="004C3637">
              <w:rPr>
                <w:sz w:val="20"/>
                <w:szCs w:val="20"/>
              </w:rPr>
              <w:t>34,9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B22508" w14:textId="77777777" w:rsidR="004C3637" w:rsidRPr="004C3637" w:rsidRDefault="004C3637" w:rsidP="004C3637">
            <w:pPr>
              <w:jc w:val="right"/>
              <w:rPr>
                <w:sz w:val="20"/>
                <w:szCs w:val="20"/>
              </w:rPr>
            </w:pPr>
            <w:r w:rsidRPr="004C3637">
              <w:rPr>
                <w:sz w:val="20"/>
                <w:szCs w:val="20"/>
              </w:rPr>
              <w:t>359,5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A437BDF" w14:textId="77777777" w:rsidR="004C3637" w:rsidRPr="004C3637" w:rsidRDefault="004C3637" w:rsidP="004C3637">
            <w:pPr>
              <w:jc w:val="right"/>
              <w:rPr>
                <w:sz w:val="20"/>
                <w:szCs w:val="20"/>
              </w:rPr>
            </w:pPr>
            <w:r w:rsidRPr="004C3637">
              <w:rPr>
                <w:sz w:val="20"/>
                <w:szCs w:val="20"/>
              </w:rPr>
              <w:t>47,8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9F3FD4B" w14:textId="77777777" w:rsidR="004C3637" w:rsidRPr="004C3637" w:rsidRDefault="004C3637" w:rsidP="004C3637">
            <w:pPr>
              <w:jc w:val="right"/>
              <w:rPr>
                <w:sz w:val="20"/>
                <w:szCs w:val="20"/>
              </w:rPr>
            </w:pPr>
            <w:r w:rsidRPr="004C3637">
              <w:rPr>
                <w:sz w:val="20"/>
                <w:szCs w:val="20"/>
              </w:rPr>
              <w:t>286,2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048F392" w14:textId="77777777" w:rsidR="004C3637" w:rsidRPr="004C3637" w:rsidRDefault="004C3637" w:rsidP="004C3637">
            <w:pPr>
              <w:jc w:val="right"/>
              <w:rPr>
                <w:sz w:val="20"/>
                <w:szCs w:val="20"/>
              </w:rPr>
            </w:pPr>
            <w:r w:rsidRPr="004C3637">
              <w:rPr>
                <w:sz w:val="20"/>
                <w:szCs w:val="20"/>
              </w:rPr>
              <w:t>38,0</w:t>
            </w:r>
          </w:p>
        </w:tc>
      </w:tr>
      <w:tr w:rsidR="004C3637" w:rsidRPr="004C3637" w14:paraId="1CE00C07" w14:textId="77777777" w:rsidTr="004C3637">
        <w:trPr>
          <w:trHeight w:val="40"/>
        </w:trPr>
        <w:tc>
          <w:tcPr>
            <w:tcW w:w="3539" w:type="dxa"/>
            <w:tcBorders>
              <w:top w:val="nil"/>
              <w:left w:val="single" w:sz="4" w:space="0" w:color="auto"/>
              <w:bottom w:val="single" w:sz="4" w:space="0" w:color="auto"/>
              <w:right w:val="single" w:sz="4" w:space="0" w:color="auto"/>
            </w:tcBorders>
            <w:shd w:val="clear" w:color="000000" w:fill="FFFF99"/>
            <w:noWrap/>
            <w:vAlign w:val="center"/>
            <w:hideMark/>
          </w:tcPr>
          <w:p w14:paraId="62B0C868" w14:textId="77777777" w:rsidR="004C3637" w:rsidRPr="004C3637" w:rsidRDefault="004C3637" w:rsidP="004C3637">
            <w:pPr>
              <w:rPr>
                <w:rFonts w:eastAsia="Times New Roman"/>
                <w:b/>
                <w:bCs/>
                <w:sz w:val="20"/>
              </w:rPr>
            </w:pPr>
            <w:r w:rsidRPr="004C3637">
              <w:rPr>
                <w:rFonts w:eastAsia="Times New Roman"/>
                <w:b/>
                <w:bCs/>
                <w:sz w:val="20"/>
              </w:rPr>
              <w:t>UKUPNO</w:t>
            </w:r>
          </w:p>
        </w:tc>
        <w:tc>
          <w:tcPr>
            <w:tcW w:w="851" w:type="dxa"/>
            <w:tcBorders>
              <w:top w:val="nil"/>
              <w:left w:val="nil"/>
              <w:bottom w:val="single" w:sz="4" w:space="0" w:color="auto"/>
              <w:right w:val="single" w:sz="4" w:space="0" w:color="auto"/>
            </w:tcBorders>
            <w:shd w:val="clear" w:color="000000" w:fill="FFFF99"/>
            <w:noWrap/>
            <w:vAlign w:val="center"/>
            <w:hideMark/>
          </w:tcPr>
          <w:p w14:paraId="33051A2B" w14:textId="77777777" w:rsidR="004C3637" w:rsidRPr="004C3637" w:rsidRDefault="004C3637" w:rsidP="004C3637">
            <w:pPr>
              <w:jc w:val="right"/>
              <w:rPr>
                <w:b/>
                <w:sz w:val="20"/>
                <w:szCs w:val="20"/>
              </w:rPr>
            </w:pPr>
            <w:r w:rsidRPr="004C3637">
              <w:rPr>
                <w:b/>
                <w:sz w:val="20"/>
                <w:szCs w:val="20"/>
              </w:rPr>
              <w:t>262,6</w:t>
            </w:r>
          </w:p>
        </w:tc>
        <w:tc>
          <w:tcPr>
            <w:tcW w:w="708" w:type="dxa"/>
            <w:tcBorders>
              <w:top w:val="nil"/>
              <w:left w:val="nil"/>
              <w:bottom w:val="single" w:sz="4" w:space="0" w:color="auto"/>
              <w:right w:val="single" w:sz="4" w:space="0" w:color="auto"/>
            </w:tcBorders>
            <w:shd w:val="clear" w:color="000000" w:fill="FFFF99"/>
            <w:noWrap/>
            <w:vAlign w:val="center"/>
            <w:hideMark/>
          </w:tcPr>
          <w:p w14:paraId="65C9BC09" w14:textId="77777777" w:rsidR="004C3637" w:rsidRPr="004C3637" w:rsidRDefault="004C3637" w:rsidP="004C3637">
            <w:pPr>
              <w:jc w:val="right"/>
              <w:rPr>
                <w:b/>
                <w:sz w:val="20"/>
                <w:szCs w:val="20"/>
              </w:rPr>
            </w:pPr>
            <w:r w:rsidRPr="004C3637">
              <w:rPr>
                <w:b/>
                <w:sz w:val="20"/>
                <w:szCs w:val="20"/>
              </w:rPr>
              <w:t>34,9</w:t>
            </w:r>
          </w:p>
        </w:tc>
        <w:tc>
          <w:tcPr>
            <w:tcW w:w="851" w:type="dxa"/>
            <w:tcBorders>
              <w:top w:val="nil"/>
              <w:left w:val="nil"/>
              <w:bottom w:val="single" w:sz="4" w:space="0" w:color="auto"/>
              <w:right w:val="single" w:sz="4" w:space="0" w:color="auto"/>
            </w:tcBorders>
            <w:shd w:val="clear" w:color="000000" w:fill="FFFF99"/>
            <w:noWrap/>
            <w:vAlign w:val="center"/>
            <w:hideMark/>
          </w:tcPr>
          <w:p w14:paraId="073F8C00" w14:textId="77777777" w:rsidR="004C3637" w:rsidRPr="004C3637" w:rsidRDefault="004C3637" w:rsidP="004C3637">
            <w:pPr>
              <w:jc w:val="right"/>
              <w:rPr>
                <w:b/>
                <w:sz w:val="20"/>
                <w:szCs w:val="20"/>
              </w:rPr>
            </w:pPr>
            <w:r w:rsidRPr="004C3637">
              <w:rPr>
                <w:b/>
                <w:sz w:val="20"/>
                <w:szCs w:val="20"/>
              </w:rPr>
              <w:t>359,5</w:t>
            </w:r>
          </w:p>
        </w:tc>
        <w:tc>
          <w:tcPr>
            <w:tcW w:w="850" w:type="dxa"/>
            <w:tcBorders>
              <w:top w:val="nil"/>
              <w:left w:val="nil"/>
              <w:bottom w:val="single" w:sz="4" w:space="0" w:color="auto"/>
              <w:right w:val="single" w:sz="4" w:space="0" w:color="auto"/>
            </w:tcBorders>
            <w:shd w:val="clear" w:color="000000" w:fill="FFFF99"/>
            <w:noWrap/>
            <w:vAlign w:val="center"/>
            <w:hideMark/>
          </w:tcPr>
          <w:p w14:paraId="2BEA909A" w14:textId="77777777" w:rsidR="004C3637" w:rsidRPr="004C3637" w:rsidRDefault="004C3637" w:rsidP="004C3637">
            <w:pPr>
              <w:jc w:val="right"/>
              <w:rPr>
                <w:b/>
                <w:sz w:val="20"/>
                <w:szCs w:val="20"/>
              </w:rPr>
            </w:pPr>
            <w:r w:rsidRPr="004C3637">
              <w:rPr>
                <w:b/>
                <w:sz w:val="20"/>
                <w:szCs w:val="20"/>
              </w:rPr>
              <w:t>47,8</w:t>
            </w:r>
          </w:p>
        </w:tc>
        <w:tc>
          <w:tcPr>
            <w:tcW w:w="851" w:type="dxa"/>
            <w:tcBorders>
              <w:top w:val="nil"/>
              <w:left w:val="nil"/>
              <w:bottom w:val="single" w:sz="4" w:space="0" w:color="auto"/>
              <w:right w:val="single" w:sz="4" w:space="0" w:color="auto"/>
            </w:tcBorders>
            <w:shd w:val="clear" w:color="000000" w:fill="FFFF99"/>
            <w:noWrap/>
            <w:vAlign w:val="center"/>
            <w:hideMark/>
          </w:tcPr>
          <w:p w14:paraId="60BA2B0D" w14:textId="77777777" w:rsidR="004C3637" w:rsidRPr="004C3637" w:rsidRDefault="004C3637" w:rsidP="004C3637">
            <w:pPr>
              <w:jc w:val="right"/>
              <w:rPr>
                <w:b/>
                <w:sz w:val="20"/>
                <w:szCs w:val="20"/>
              </w:rPr>
            </w:pPr>
            <w:r w:rsidRPr="004C3637">
              <w:rPr>
                <w:b/>
                <w:sz w:val="20"/>
                <w:szCs w:val="20"/>
              </w:rPr>
              <w:t>286,2</w:t>
            </w:r>
          </w:p>
        </w:tc>
        <w:tc>
          <w:tcPr>
            <w:tcW w:w="709" w:type="dxa"/>
            <w:tcBorders>
              <w:top w:val="nil"/>
              <w:left w:val="nil"/>
              <w:bottom w:val="single" w:sz="4" w:space="0" w:color="auto"/>
              <w:right w:val="single" w:sz="4" w:space="0" w:color="auto"/>
            </w:tcBorders>
            <w:shd w:val="clear" w:color="000000" w:fill="FFFF99"/>
            <w:noWrap/>
            <w:vAlign w:val="center"/>
            <w:hideMark/>
          </w:tcPr>
          <w:p w14:paraId="61127A05" w14:textId="77777777" w:rsidR="004C3637" w:rsidRPr="004C3637" w:rsidRDefault="004C3637" w:rsidP="004C3637">
            <w:pPr>
              <w:jc w:val="right"/>
              <w:rPr>
                <w:b/>
                <w:sz w:val="20"/>
                <w:szCs w:val="20"/>
              </w:rPr>
            </w:pPr>
            <w:r w:rsidRPr="004C3637">
              <w:rPr>
                <w:b/>
                <w:sz w:val="20"/>
                <w:szCs w:val="20"/>
              </w:rPr>
              <w:t>38,0</w:t>
            </w:r>
          </w:p>
        </w:tc>
      </w:tr>
      <w:tr w:rsidR="004C3637" w:rsidRPr="004C3637" w14:paraId="0A796720" w14:textId="77777777" w:rsidTr="004C3637">
        <w:trPr>
          <w:trHeight w:val="4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A3A25D5" w14:textId="77777777" w:rsidR="004C3637" w:rsidRPr="004C3637" w:rsidRDefault="004C3637" w:rsidP="004C3637">
            <w:pPr>
              <w:rPr>
                <w:rFonts w:eastAsia="Times New Roman"/>
                <w:sz w:val="20"/>
              </w:rPr>
            </w:pPr>
            <w:r w:rsidRPr="004C3637">
              <w:rPr>
                <w:rFonts w:eastAsia="Times New Roman"/>
                <w:sz w:val="20"/>
              </w:rPr>
              <w:t>udio (%) u horizontalnim ciljevima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CA4C8D" w14:textId="77777777" w:rsidR="004C3637" w:rsidRPr="004C3637" w:rsidRDefault="004C3637" w:rsidP="004C3637">
            <w:pPr>
              <w:jc w:val="center"/>
              <w:rPr>
                <w:sz w:val="20"/>
                <w:szCs w:val="20"/>
              </w:rPr>
            </w:pPr>
            <w:r w:rsidRPr="004C3637">
              <w:rPr>
                <w:sz w:val="20"/>
                <w:szCs w:val="20"/>
              </w:rPr>
              <w:t>10,70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E76D7B" w14:textId="77777777" w:rsidR="004C3637" w:rsidRPr="004C3637" w:rsidRDefault="004C3637" w:rsidP="004C3637">
            <w:pPr>
              <w:jc w:val="center"/>
              <w:rPr>
                <w:sz w:val="20"/>
                <w:szCs w:val="20"/>
              </w:rPr>
            </w:pPr>
            <w:r w:rsidRPr="004C3637">
              <w:rPr>
                <w:sz w:val="20"/>
                <w:szCs w:val="20"/>
              </w:rPr>
              <w:t>16,69</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5FBA44" w14:textId="77777777" w:rsidR="004C3637" w:rsidRPr="004C3637" w:rsidRDefault="004C3637" w:rsidP="004C3637">
            <w:pPr>
              <w:jc w:val="center"/>
              <w:rPr>
                <w:sz w:val="20"/>
                <w:szCs w:val="20"/>
              </w:rPr>
            </w:pPr>
            <w:r w:rsidRPr="004C3637">
              <w:rPr>
                <w:sz w:val="20"/>
                <w:szCs w:val="20"/>
              </w:rPr>
              <w:t>39,51</w:t>
            </w:r>
          </w:p>
        </w:tc>
      </w:tr>
      <w:tr w:rsidR="004C3637" w:rsidRPr="004C3637" w14:paraId="0B6895FF" w14:textId="77777777" w:rsidTr="00D86F35">
        <w:trPr>
          <w:trHeight w:val="34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6E75E55E" w14:textId="77777777" w:rsidR="004C3637" w:rsidRPr="004C3637" w:rsidRDefault="004C3637" w:rsidP="004C3637">
            <w:pPr>
              <w:rPr>
                <w:rFonts w:eastAsia="Times New Roman"/>
                <w:sz w:val="20"/>
              </w:rPr>
            </w:pPr>
            <w:r w:rsidRPr="004C3637">
              <w:rPr>
                <w:rFonts w:eastAsia="Times New Roman"/>
                <w:sz w:val="20"/>
              </w:rPr>
              <w:t>udio (%) u ukupnim potporama (bez poljoprivrede i ribarstva)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ED4548" w14:textId="77777777" w:rsidR="004C3637" w:rsidRPr="004C3637" w:rsidRDefault="004C3637" w:rsidP="004C3637">
            <w:pPr>
              <w:jc w:val="center"/>
              <w:rPr>
                <w:sz w:val="20"/>
                <w:szCs w:val="20"/>
              </w:rPr>
            </w:pPr>
            <w:r w:rsidRPr="004C3637">
              <w:rPr>
                <w:sz w:val="20"/>
                <w:szCs w:val="20"/>
              </w:rPr>
              <w:t>1,69</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87B0F4" w14:textId="77777777" w:rsidR="004C3637" w:rsidRPr="004C3637" w:rsidRDefault="004C3637" w:rsidP="004C3637">
            <w:pPr>
              <w:jc w:val="center"/>
              <w:rPr>
                <w:sz w:val="20"/>
                <w:szCs w:val="20"/>
              </w:rPr>
            </w:pPr>
            <w:r w:rsidRPr="004C3637">
              <w:rPr>
                <w:sz w:val="20"/>
                <w:szCs w:val="20"/>
              </w:rPr>
              <w:t>2,47</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9C334B" w14:textId="77777777" w:rsidR="004C3637" w:rsidRPr="004C3637" w:rsidRDefault="004C3637" w:rsidP="004C3637">
            <w:pPr>
              <w:jc w:val="center"/>
              <w:rPr>
                <w:sz w:val="20"/>
                <w:szCs w:val="20"/>
              </w:rPr>
            </w:pPr>
            <w:r w:rsidRPr="004C3637">
              <w:rPr>
                <w:sz w:val="20"/>
                <w:szCs w:val="20"/>
              </w:rPr>
              <w:t>2,95</w:t>
            </w:r>
          </w:p>
        </w:tc>
      </w:tr>
      <w:tr w:rsidR="004C3637" w:rsidRPr="004C3637" w14:paraId="3F1E3D7A" w14:textId="77777777" w:rsidTr="004C3637">
        <w:trPr>
          <w:trHeight w:val="4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64F11A2" w14:textId="77777777" w:rsidR="004C3637" w:rsidRPr="004C3637" w:rsidRDefault="004C3637" w:rsidP="004C3637">
            <w:pPr>
              <w:rPr>
                <w:rFonts w:eastAsia="Times New Roman"/>
                <w:sz w:val="20"/>
              </w:rPr>
            </w:pPr>
            <w:r w:rsidRPr="004C3637">
              <w:rPr>
                <w:rFonts w:eastAsia="Times New Roman"/>
                <w:sz w:val="20"/>
              </w:rPr>
              <w:t>udio (%) u ukupnim potporama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643DF4" w14:textId="77777777" w:rsidR="004C3637" w:rsidRPr="004C3637" w:rsidRDefault="004C3637" w:rsidP="004C3637">
            <w:pPr>
              <w:jc w:val="center"/>
              <w:rPr>
                <w:sz w:val="20"/>
                <w:szCs w:val="20"/>
              </w:rPr>
            </w:pPr>
            <w:r w:rsidRPr="004C3637">
              <w:rPr>
                <w:sz w:val="20"/>
                <w:szCs w:val="20"/>
              </w:rPr>
              <w:t>1,13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A9AC22" w14:textId="77777777" w:rsidR="004C3637" w:rsidRPr="004C3637" w:rsidRDefault="004C3637" w:rsidP="004C3637">
            <w:pPr>
              <w:jc w:val="center"/>
              <w:rPr>
                <w:sz w:val="20"/>
                <w:szCs w:val="20"/>
              </w:rPr>
            </w:pPr>
            <w:r w:rsidRPr="004C3637">
              <w:rPr>
                <w:sz w:val="20"/>
                <w:szCs w:val="20"/>
              </w:rPr>
              <w:t>1,62</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3D5CCF" w14:textId="77777777" w:rsidR="004C3637" w:rsidRPr="004C3637" w:rsidRDefault="004C3637" w:rsidP="004C3637">
            <w:pPr>
              <w:jc w:val="center"/>
              <w:rPr>
                <w:sz w:val="20"/>
                <w:szCs w:val="20"/>
              </w:rPr>
            </w:pPr>
            <w:r w:rsidRPr="004C3637">
              <w:rPr>
                <w:sz w:val="20"/>
                <w:szCs w:val="20"/>
              </w:rPr>
              <w:t>1,68</w:t>
            </w:r>
          </w:p>
        </w:tc>
      </w:tr>
      <w:tr w:rsidR="004C3637" w:rsidRPr="004C3637" w14:paraId="66045711" w14:textId="77777777" w:rsidTr="004C3637">
        <w:trPr>
          <w:trHeight w:val="40"/>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62947B7" w14:textId="77777777" w:rsidR="004C3637" w:rsidRPr="004C3637" w:rsidRDefault="004C3637" w:rsidP="004C3637">
            <w:pPr>
              <w:rPr>
                <w:rFonts w:eastAsia="Times New Roman"/>
                <w:sz w:val="20"/>
              </w:rPr>
            </w:pPr>
            <w:r w:rsidRPr="004C3637">
              <w:rPr>
                <w:rFonts w:eastAsia="Times New Roman"/>
                <w:sz w:val="20"/>
              </w:rPr>
              <w:t>udio (%) u BDP-u</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B0FB83" w14:textId="77777777" w:rsidR="004C3637" w:rsidRPr="004C3637" w:rsidRDefault="004C3637" w:rsidP="004C3637">
            <w:pPr>
              <w:jc w:val="center"/>
              <w:rPr>
                <w:sz w:val="20"/>
                <w:szCs w:val="20"/>
              </w:rPr>
            </w:pPr>
            <w:r w:rsidRPr="004C3637">
              <w:rPr>
                <w:sz w:val="20"/>
                <w:szCs w:val="20"/>
              </w:rPr>
              <w:t>0,07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ADCE18" w14:textId="77777777" w:rsidR="004C3637" w:rsidRPr="004C3637" w:rsidRDefault="004C3637" w:rsidP="004C3637">
            <w:pPr>
              <w:jc w:val="center"/>
              <w:rPr>
                <w:sz w:val="20"/>
                <w:szCs w:val="20"/>
              </w:rPr>
            </w:pPr>
            <w:r w:rsidRPr="004C3637">
              <w:rPr>
                <w:sz w:val="20"/>
                <w:szCs w:val="20"/>
              </w:rPr>
              <w:t>0,08</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C85225" w14:textId="77777777" w:rsidR="004C3637" w:rsidRPr="004C3637" w:rsidRDefault="004C3637" w:rsidP="004C3637">
            <w:pPr>
              <w:jc w:val="center"/>
              <w:rPr>
                <w:sz w:val="20"/>
                <w:szCs w:val="20"/>
              </w:rPr>
            </w:pPr>
            <w:r w:rsidRPr="004C3637">
              <w:rPr>
                <w:sz w:val="20"/>
                <w:szCs w:val="20"/>
              </w:rPr>
              <w:t>0,06</w:t>
            </w:r>
          </w:p>
        </w:tc>
      </w:tr>
    </w:tbl>
    <w:p w14:paraId="4F8D0A4E" w14:textId="77777777" w:rsidR="00DC6C76" w:rsidRPr="004C3637" w:rsidRDefault="00DC6C76" w:rsidP="00BE487D">
      <w:pPr>
        <w:contextualSpacing/>
        <w:jc w:val="both"/>
        <w:rPr>
          <w:i/>
          <w:sz w:val="20"/>
        </w:rPr>
      </w:pPr>
      <w:r w:rsidRPr="004C3637">
        <w:rPr>
          <w:i/>
          <w:sz w:val="20"/>
        </w:rPr>
        <w:t>Izvor: Ministarstvo financija i davatelji potpora; podaci obrađeni u Ministarstvu financija</w:t>
      </w:r>
    </w:p>
    <w:p w14:paraId="70D13816" w14:textId="77777777" w:rsidR="007D617C" w:rsidRPr="004C3637" w:rsidRDefault="007D617C" w:rsidP="00BE487D">
      <w:pPr>
        <w:jc w:val="both"/>
      </w:pPr>
    </w:p>
    <w:p w14:paraId="25619775" w14:textId="77777777" w:rsidR="00A93951" w:rsidRPr="003272FB" w:rsidRDefault="00EC283D" w:rsidP="00A93951">
      <w:pPr>
        <w:jc w:val="both"/>
      </w:pPr>
      <w:r w:rsidRPr="003272FB">
        <w:t xml:space="preserve">Udio potpora za zapošljavanje u BDP-u </w:t>
      </w:r>
      <w:r w:rsidR="00A93951" w:rsidRPr="003272FB">
        <w:t xml:space="preserve">u </w:t>
      </w:r>
      <w:r w:rsidRPr="003272FB">
        <w:t>202</w:t>
      </w:r>
      <w:r w:rsidR="0051514E" w:rsidRPr="003272FB">
        <w:t>2</w:t>
      </w:r>
      <w:r w:rsidRPr="003272FB">
        <w:t>. godini iznosio je 0,0</w:t>
      </w:r>
      <w:r w:rsidR="0051514E" w:rsidRPr="003272FB">
        <w:t>6</w:t>
      </w:r>
      <w:r w:rsidRPr="003272FB">
        <w:t xml:space="preserve"> posto, u 202</w:t>
      </w:r>
      <w:r w:rsidR="0051514E" w:rsidRPr="003272FB">
        <w:t>1</w:t>
      </w:r>
      <w:r w:rsidRPr="003272FB">
        <w:t>. godini 0,0</w:t>
      </w:r>
      <w:r w:rsidR="0051514E" w:rsidRPr="003272FB">
        <w:t>8</w:t>
      </w:r>
      <w:r w:rsidRPr="003272FB">
        <w:t xml:space="preserve"> posto te je u 20</w:t>
      </w:r>
      <w:r w:rsidR="0051514E" w:rsidRPr="003272FB">
        <w:t>20</w:t>
      </w:r>
      <w:r w:rsidRPr="003272FB">
        <w:t xml:space="preserve">. godini iznosio 0,07 posto. </w:t>
      </w:r>
      <w:r w:rsidR="00A93951" w:rsidRPr="003272FB">
        <w:t>Udio navedenih potpora u 202</w:t>
      </w:r>
      <w:r w:rsidR="0051514E" w:rsidRPr="003272FB">
        <w:t>2</w:t>
      </w:r>
      <w:r w:rsidR="00A93951" w:rsidRPr="003272FB">
        <w:t>. godini u ukupno dodijeljenim potporama iznosio je 1,</w:t>
      </w:r>
      <w:r w:rsidR="0051514E" w:rsidRPr="003272FB">
        <w:t>7</w:t>
      </w:r>
      <w:r w:rsidR="00A93951" w:rsidRPr="003272FB">
        <w:t xml:space="preserve"> posto, u dodijeljenim potporama u sektoru industrije i usluga iznosio je 2,9 posto, dok je udio u horizontalnim ciljevima iznosio </w:t>
      </w:r>
      <w:r w:rsidR="0051514E" w:rsidRPr="003272FB">
        <w:t>39,5</w:t>
      </w:r>
      <w:r w:rsidR="00A93951" w:rsidRPr="003272FB">
        <w:t xml:space="preserve"> posto.</w:t>
      </w:r>
    </w:p>
    <w:p w14:paraId="2BFC39E6" w14:textId="77777777" w:rsidR="00E54C1A" w:rsidRPr="003272FB" w:rsidRDefault="00E54C1A" w:rsidP="006E5CEB">
      <w:pPr>
        <w:jc w:val="both"/>
      </w:pPr>
    </w:p>
    <w:p w14:paraId="0645F098" w14:textId="77777777" w:rsidR="00DC6C76" w:rsidRPr="003272FB" w:rsidRDefault="00A93951" w:rsidP="00BE487D">
      <w:pPr>
        <w:jc w:val="both"/>
        <w:rPr>
          <w:spacing w:val="-2"/>
        </w:rPr>
      </w:pPr>
      <w:r w:rsidRPr="003272FB">
        <w:rPr>
          <w:spacing w:val="-2"/>
        </w:rPr>
        <w:t>Potpore za zapošljavanje su u 202</w:t>
      </w:r>
      <w:r w:rsidR="00DF2FF9" w:rsidRPr="003272FB">
        <w:rPr>
          <w:spacing w:val="-2"/>
        </w:rPr>
        <w:t>2</w:t>
      </w:r>
      <w:r w:rsidRPr="003272FB">
        <w:rPr>
          <w:spacing w:val="-2"/>
        </w:rPr>
        <w:t xml:space="preserve">. godini dodjeljivali </w:t>
      </w:r>
      <w:r w:rsidR="00DC6C76" w:rsidRPr="003272FB">
        <w:rPr>
          <w:spacing w:val="-2"/>
        </w:rPr>
        <w:t xml:space="preserve">Hrvatski zavod za zapošljavanje u iznosu od </w:t>
      </w:r>
      <w:r w:rsidR="00DF2FF9" w:rsidRPr="003272FB">
        <w:rPr>
          <w:spacing w:val="-2"/>
        </w:rPr>
        <w:t>165,6</w:t>
      </w:r>
      <w:r w:rsidR="00DC6C76" w:rsidRPr="003272FB">
        <w:rPr>
          <w:spacing w:val="-2"/>
        </w:rPr>
        <w:t xml:space="preserve"> milijuna kuna</w:t>
      </w:r>
      <w:r w:rsidR="00CA4FDD" w:rsidRPr="003272FB">
        <w:rPr>
          <w:spacing w:val="-2"/>
        </w:rPr>
        <w:t xml:space="preserve"> i </w:t>
      </w:r>
      <w:r w:rsidR="00DC6C76" w:rsidRPr="003272FB">
        <w:rPr>
          <w:spacing w:val="-2"/>
        </w:rPr>
        <w:t>Zavod za vještačenje, profesionalnu rehabilitaciju i zapošljavanje osoba s invaliditetom</w:t>
      </w:r>
      <w:r w:rsidR="00CA4FDD" w:rsidRPr="003272FB">
        <w:rPr>
          <w:spacing w:val="-2"/>
        </w:rPr>
        <w:t xml:space="preserve"> u iznosu od </w:t>
      </w:r>
      <w:r w:rsidR="00DF2FF9" w:rsidRPr="003272FB">
        <w:rPr>
          <w:spacing w:val="-2"/>
        </w:rPr>
        <w:t>120,6</w:t>
      </w:r>
      <w:r w:rsidR="00CA4FDD" w:rsidRPr="003272FB">
        <w:rPr>
          <w:spacing w:val="-2"/>
        </w:rPr>
        <w:t xml:space="preserve"> milijuna kuna</w:t>
      </w:r>
      <w:r w:rsidR="00DC6C76" w:rsidRPr="003272FB">
        <w:rPr>
          <w:spacing w:val="-2"/>
        </w:rPr>
        <w:t>.</w:t>
      </w:r>
      <w:r w:rsidR="006712CC" w:rsidRPr="003272FB">
        <w:rPr>
          <w:spacing w:val="-2"/>
        </w:rPr>
        <w:t xml:space="preserve"> </w:t>
      </w:r>
      <w:r w:rsidRPr="003272FB">
        <w:rPr>
          <w:spacing w:val="-2"/>
        </w:rPr>
        <w:t xml:space="preserve">Svi programi potpora za zapošljavanje navedenih davatelja su </w:t>
      </w:r>
      <w:r w:rsidR="006712CC" w:rsidRPr="003272FB">
        <w:rPr>
          <w:spacing w:val="-2"/>
        </w:rPr>
        <w:t>izrađeni temeljem Uredbe 651/2014 i njenih izmjena i dopuna.</w:t>
      </w:r>
    </w:p>
    <w:p w14:paraId="442BA7FF" w14:textId="77777777" w:rsidR="00DF2FF9" w:rsidRPr="003272FB" w:rsidRDefault="00DF2FF9" w:rsidP="00BE487D">
      <w:pPr>
        <w:jc w:val="both"/>
      </w:pPr>
    </w:p>
    <w:p w14:paraId="59D8C4FE" w14:textId="0FAD9969" w:rsidR="00CF0529" w:rsidRPr="003272FB" w:rsidRDefault="00DC6C76" w:rsidP="00CF0529">
      <w:pPr>
        <w:jc w:val="both"/>
      </w:pPr>
      <w:r w:rsidRPr="003272FB">
        <w:rPr>
          <w:b/>
        </w:rPr>
        <w:t>Hrvatski zavod za zapošljavanje</w:t>
      </w:r>
      <w:r w:rsidRPr="003272FB">
        <w:t xml:space="preserve"> je u 202</w:t>
      </w:r>
      <w:r w:rsidR="00DF2FF9" w:rsidRPr="003272FB">
        <w:t>2</w:t>
      </w:r>
      <w:r w:rsidRPr="003272FB">
        <w:t xml:space="preserve">. godini dodijelio </w:t>
      </w:r>
      <w:r w:rsidR="00DF2FF9" w:rsidRPr="003272FB">
        <w:t>165,6</w:t>
      </w:r>
      <w:r w:rsidRPr="003272FB">
        <w:t xml:space="preserve"> milijuna kuna subvencija za zapošljavanje temeljem </w:t>
      </w:r>
      <w:r w:rsidR="009F24FE" w:rsidRPr="003272FB">
        <w:t xml:space="preserve">Programa državnih potpora za zapošljavanje i usavršavanje u nadležnosti Hrvatskog zavoda za zapošljavanje </w:t>
      </w:r>
      <w:r w:rsidR="00A93951" w:rsidRPr="003272FB">
        <w:t xml:space="preserve">u razdoblju od 2021. do 2023. godine, a o </w:t>
      </w:r>
      <w:r w:rsidR="00CF222B" w:rsidRPr="003272FB">
        <w:t>Programu</w:t>
      </w:r>
      <w:r w:rsidR="00A93951" w:rsidRPr="003272FB">
        <w:t xml:space="preserve"> je </w:t>
      </w:r>
      <w:r w:rsidR="009F24FE" w:rsidRPr="003272FB">
        <w:t>Europska komisija obaviještena pod brojem</w:t>
      </w:r>
      <w:r w:rsidR="00C45035" w:rsidRPr="003272FB">
        <w:t xml:space="preserve"> SA.</w:t>
      </w:r>
      <w:r w:rsidR="00A93951" w:rsidRPr="003272FB">
        <w:t>60830</w:t>
      </w:r>
      <w:r w:rsidR="00DF2FF9" w:rsidRPr="003272FB">
        <w:t xml:space="preserve"> te i o njegovoj kasnijoj izmjeni pod brojem SA.101955. </w:t>
      </w:r>
      <w:r w:rsidR="00005410" w:rsidRPr="003272FB">
        <w:t xml:space="preserve">Neki od korisnika ovoga </w:t>
      </w:r>
      <w:r w:rsidR="00CF222B" w:rsidRPr="003272FB">
        <w:t>Programa</w:t>
      </w:r>
      <w:r w:rsidR="00005410" w:rsidRPr="003272FB">
        <w:t xml:space="preserve">, prikazani po </w:t>
      </w:r>
      <w:r w:rsidR="00643B00" w:rsidRPr="003272FB">
        <w:t>abecednom redu</w:t>
      </w:r>
      <w:r w:rsidR="00005410" w:rsidRPr="003272FB">
        <w:t xml:space="preserve"> su:</w:t>
      </w:r>
      <w:r w:rsidR="004038ED" w:rsidRPr="003272FB">
        <w:t xml:space="preserve"> </w:t>
      </w:r>
      <w:r w:rsidR="006042DB" w:rsidRPr="003272FB">
        <w:t>AC Group d.o.o.</w:t>
      </w:r>
      <w:r w:rsidR="004D27E7" w:rsidRPr="003272FB">
        <w:t xml:space="preserve">, </w:t>
      </w:r>
      <w:r w:rsidR="006042DB" w:rsidRPr="003272FB">
        <w:t>Akord d.o.o.,</w:t>
      </w:r>
      <w:r w:rsidR="004D27E7" w:rsidRPr="003272FB">
        <w:t xml:space="preserve"> </w:t>
      </w:r>
      <w:r w:rsidR="006042DB" w:rsidRPr="003272FB">
        <w:t>Antolić d.o.o.,</w:t>
      </w:r>
      <w:r w:rsidR="004D27E7" w:rsidRPr="003272FB">
        <w:t xml:space="preserve"> </w:t>
      </w:r>
      <w:r w:rsidR="006042DB" w:rsidRPr="003272FB">
        <w:t>APPARIS Grupa d.o.o.,</w:t>
      </w:r>
      <w:r w:rsidR="004D27E7" w:rsidRPr="003272FB">
        <w:t xml:space="preserve"> </w:t>
      </w:r>
      <w:r w:rsidR="006042DB" w:rsidRPr="003272FB">
        <w:t xml:space="preserve">Applied Development </w:t>
      </w:r>
      <w:proofErr w:type="spellStart"/>
      <w:r w:rsidR="004D27E7" w:rsidRPr="003272FB">
        <w:t>j.d.o.o</w:t>
      </w:r>
      <w:proofErr w:type="spellEnd"/>
      <w:r w:rsidR="004D27E7" w:rsidRPr="003272FB">
        <w:t xml:space="preserve">., </w:t>
      </w:r>
      <w:r w:rsidR="006042DB" w:rsidRPr="003272FB">
        <w:t xml:space="preserve">AVL-AST </w:t>
      </w:r>
      <w:r w:rsidR="004D27E7" w:rsidRPr="003272FB">
        <w:t xml:space="preserve">d.o.o., </w:t>
      </w:r>
      <w:r w:rsidR="006042DB" w:rsidRPr="003272FB">
        <w:t>Bali d.o.o.,</w:t>
      </w:r>
      <w:r w:rsidR="004D27E7" w:rsidRPr="003272FB">
        <w:t xml:space="preserve"> </w:t>
      </w:r>
      <w:proofErr w:type="spellStart"/>
      <w:r w:rsidR="006042DB" w:rsidRPr="003272FB">
        <w:t>Belanović</w:t>
      </w:r>
      <w:proofErr w:type="spellEnd"/>
      <w:r w:rsidR="006042DB" w:rsidRPr="003272FB">
        <w:t xml:space="preserve">-Projekt </w:t>
      </w:r>
      <w:r w:rsidR="004D27E7" w:rsidRPr="003272FB">
        <w:t xml:space="preserve">d.o.o., </w:t>
      </w:r>
      <w:proofErr w:type="spellStart"/>
      <w:r w:rsidR="006042DB" w:rsidRPr="003272FB">
        <w:t>Bikarac</w:t>
      </w:r>
      <w:proofErr w:type="spellEnd"/>
      <w:r w:rsidR="006042DB" w:rsidRPr="003272FB">
        <w:t xml:space="preserve"> d.o.o.</w:t>
      </w:r>
      <w:r w:rsidR="004D27E7" w:rsidRPr="003272FB">
        <w:t xml:space="preserve">, </w:t>
      </w:r>
      <w:proofErr w:type="spellStart"/>
      <w:r w:rsidR="006042DB" w:rsidRPr="003272FB">
        <w:t>Bjelin</w:t>
      </w:r>
      <w:proofErr w:type="spellEnd"/>
      <w:r w:rsidR="006042DB" w:rsidRPr="003272FB">
        <w:t xml:space="preserve"> Otok d.o.o</w:t>
      </w:r>
      <w:r w:rsidR="004D27E7" w:rsidRPr="003272FB">
        <w:t xml:space="preserve">., </w:t>
      </w:r>
      <w:proofErr w:type="spellStart"/>
      <w:r w:rsidR="006042DB" w:rsidRPr="003272FB">
        <w:t>Bodat</w:t>
      </w:r>
      <w:proofErr w:type="spellEnd"/>
      <w:r w:rsidR="006042DB" w:rsidRPr="003272FB">
        <w:t xml:space="preserve"> d.o.o.</w:t>
      </w:r>
      <w:r w:rsidR="004D27E7" w:rsidRPr="003272FB">
        <w:t xml:space="preserve">, </w:t>
      </w:r>
      <w:r w:rsidR="006042DB" w:rsidRPr="003272FB">
        <w:t>Croatia Airlines d.d.</w:t>
      </w:r>
      <w:r w:rsidR="004D27E7" w:rsidRPr="003272FB">
        <w:t xml:space="preserve">, </w:t>
      </w:r>
      <w:r w:rsidR="006042DB" w:rsidRPr="003272FB">
        <w:t xml:space="preserve">CRO-BIT </w:t>
      </w:r>
      <w:r w:rsidR="004D27E7" w:rsidRPr="003272FB">
        <w:t xml:space="preserve">d.o.o., </w:t>
      </w:r>
      <w:proofErr w:type="spellStart"/>
      <w:r w:rsidR="006042DB" w:rsidRPr="003272FB">
        <w:t>Custodia</w:t>
      </w:r>
      <w:proofErr w:type="spellEnd"/>
      <w:r w:rsidR="006042DB" w:rsidRPr="003272FB">
        <w:t xml:space="preserve"> d.o.o.,</w:t>
      </w:r>
      <w:r w:rsidR="004D27E7" w:rsidRPr="003272FB">
        <w:t xml:space="preserve"> </w:t>
      </w:r>
      <w:r w:rsidR="006042DB" w:rsidRPr="003272FB">
        <w:t xml:space="preserve">D.N.T. </w:t>
      </w:r>
      <w:proofErr w:type="spellStart"/>
      <w:r w:rsidR="006042DB" w:rsidRPr="003272FB">
        <w:t>Stiro</w:t>
      </w:r>
      <w:proofErr w:type="spellEnd"/>
      <w:r w:rsidR="006042DB" w:rsidRPr="003272FB">
        <w:t xml:space="preserve">-Grupa </w:t>
      </w:r>
      <w:r w:rsidR="004D27E7" w:rsidRPr="003272FB">
        <w:t xml:space="preserve">d.o.o., </w:t>
      </w:r>
      <w:proofErr w:type="spellStart"/>
      <w:r w:rsidR="006042DB" w:rsidRPr="003272FB">
        <w:t>Degal</w:t>
      </w:r>
      <w:proofErr w:type="spellEnd"/>
      <w:r w:rsidR="006042DB" w:rsidRPr="003272FB">
        <w:t xml:space="preserve"> tehnika d.o.o.</w:t>
      </w:r>
      <w:r w:rsidR="004D27E7" w:rsidRPr="003272FB">
        <w:t xml:space="preserve">, </w:t>
      </w:r>
      <w:proofErr w:type="spellStart"/>
      <w:r w:rsidR="004D27E7" w:rsidRPr="003272FB">
        <w:t>Deltron</w:t>
      </w:r>
      <w:proofErr w:type="spellEnd"/>
      <w:r w:rsidR="004D27E7" w:rsidRPr="003272FB">
        <w:t xml:space="preserve"> d.o.o., </w:t>
      </w:r>
      <w:r w:rsidR="006042DB" w:rsidRPr="003272FB">
        <w:t>DHM Infrastruktura d.o.o.,</w:t>
      </w:r>
      <w:r w:rsidR="004D27E7" w:rsidRPr="003272FB">
        <w:t xml:space="preserve"> </w:t>
      </w:r>
      <w:proofErr w:type="spellStart"/>
      <w:r w:rsidR="006042DB" w:rsidRPr="003272FB">
        <w:t>Dice</w:t>
      </w:r>
      <w:proofErr w:type="spellEnd"/>
      <w:r w:rsidR="006042DB" w:rsidRPr="003272FB">
        <w:t xml:space="preserve"> Digital </w:t>
      </w:r>
      <w:proofErr w:type="spellStart"/>
      <w:r w:rsidR="006042DB" w:rsidRPr="003272FB">
        <w:t>Innovation</w:t>
      </w:r>
      <w:proofErr w:type="spellEnd"/>
      <w:r w:rsidR="006042DB" w:rsidRPr="003272FB">
        <w:t xml:space="preserve"> </w:t>
      </w:r>
      <w:proofErr w:type="spellStart"/>
      <w:r w:rsidR="006042DB" w:rsidRPr="003272FB">
        <w:t>Center</w:t>
      </w:r>
      <w:proofErr w:type="spellEnd"/>
      <w:r w:rsidR="006042DB" w:rsidRPr="003272FB">
        <w:t xml:space="preserve"> </w:t>
      </w:r>
      <w:r w:rsidR="004D27E7" w:rsidRPr="003272FB">
        <w:t xml:space="preserve">d.o.o., Dimenzija futura d.o.o., </w:t>
      </w:r>
      <w:r w:rsidR="006042DB" w:rsidRPr="003272FB">
        <w:t xml:space="preserve">Đuro Đaković montaža – </w:t>
      </w:r>
      <w:r w:rsidR="004D27E7" w:rsidRPr="003272FB">
        <w:t xml:space="preserve">dizalice d.o.o., </w:t>
      </w:r>
      <w:proofErr w:type="spellStart"/>
      <w:r w:rsidR="006042DB" w:rsidRPr="003272FB">
        <w:t>Elcon</w:t>
      </w:r>
      <w:proofErr w:type="spellEnd"/>
      <w:r w:rsidR="006042DB" w:rsidRPr="003272FB">
        <w:t xml:space="preserve"> </w:t>
      </w:r>
      <w:proofErr w:type="spellStart"/>
      <w:r w:rsidR="006042DB" w:rsidRPr="003272FB">
        <w:t>Geraetebau</w:t>
      </w:r>
      <w:proofErr w:type="spellEnd"/>
      <w:r w:rsidR="006042DB" w:rsidRPr="003272FB">
        <w:t xml:space="preserve"> d.o.o.,</w:t>
      </w:r>
      <w:r w:rsidR="004D27E7" w:rsidRPr="003272FB">
        <w:t xml:space="preserve"> </w:t>
      </w:r>
      <w:r w:rsidR="006042DB" w:rsidRPr="003272FB">
        <w:t>Elektron d.o.o.,</w:t>
      </w:r>
      <w:r w:rsidR="004D27E7" w:rsidRPr="003272FB">
        <w:t xml:space="preserve"> </w:t>
      </w:r>
      <w:proofErr w:type="spellStart"/>
      <w:r w:rsidR="006042DB" w:rsidRPr="003272FB">
        <w:t>Ember</w:t>
      </w:r>
      <w:proofErr w:type="spellEnd"/>
      <w:r w:rsidR="006042DB" w:rsidRPr="003272FB">
        <w:t xml:space="preserve"> kamin d.o.o.</w:t>
      </w:r>
      <w:r w:rsidR="004D27E7" w:rsidRPr="003272FB">
        <w:t xml:space="preserve">, </w:t>
      </w:r>
      <w:proofErr w:type="spellStart"/>
      <w:r w:rsidR="004D27E7" w:rsidRPr="003272FB">
        <w:t>Falkonet</w:t>
      </w:r>
      <w:proofErr w:type="spellEnd"/>
      <w:r w:rsidR="004D27E7" w:rsidRPr="003272FB">
        <w:t xml:space="preserve"> d.o.o., </w:t>
      </w:r>
      <w:r w:rsidR="006042DB" w:rsidRPr="003272FB">
        <w:t>FI.-MA. d.o.o.,</w:t>
      </w:r>
      <w:r w:rsidR="004D27E7" w:rsidRPr="003272FB">
        <w:t xml:space="preserve"> </w:t>
      </w:r>
      <w:proofErr w:type="spellStart"/>
      <w:r w:rsidR="006042DB" w:rsidRPr="003272FB">
        <w:t>Gašparić</w:t>
      </w:r>
      <w:proofErr w:type="spellEnd"/>
      <w:r w:rsidR="006042DB" w:rsidRPr="003272FB">
        <w:t>-auto d.o.o.,</w:t>
      </w:r>
      <w:r w:rsidR="004D27E7" w:rsidRPr="003272FB">
        <w:t xml:space="preserve"> </w:t>
      </w:r>
      <w:r w:rsidR="006042DB" w:rsidRPr="003272FB">
        <w:t>Gospodarenje otpadom Sisak d.o.o.</w:t>
      </w:r>
      <w:r w:rsidR="004D27E7" w:rsidRPr="003272FB">
        <w:t xml:space="preserve">, </w:t>
      </w:r>
      <w:r w:rsidR="006042DB" w:rsidRPr="003272FB">
        <w:t>Grad-</w:t>
      </w:r>
      <w:proofErr w:type="spellStart"/>
      <w:r w:rsidR="006042DB" w:rsidRPr="003272FB">
        <w:t>Export</w:t>
      </w:r>
      <w:proofErr w:type="spellEnd"/>
      <w:r w:rsidR="006042DB" w:rsidRPr="003272FB">
        <w:t xml:space="preserve"> d.o.o.,</w:t>
      </w:r>
      <w:r w:rsidR="004D27E7" w:rsidRPr="003272FB">
        <w:t xml:space="preserve"> </w:t>
      </w:r>
      <w:proofErr w:type="spellStart"/>
      <w:r w:rsidR="006042DB" w:rsidRPr="003272FB">
        <w:t>Hanjes</w:t>
      </w:r>
      <w:proofErr w:type="spellEnd"/>
      <w:r w:rsidR="006042DB" w:rsidRPr="003272FB">
        <w:t xml:space="preserve"> d.o.o.,</w:t>
      </w:r>
      <w:r w:rsidR="004D27E7" w:rsidRPr="003272FB">
        <w:t xml:space="preserve"> </w:t>
      </w:r>
      <w:proofErr w:type="spellStart"/>
      <w:r w:rsidR="006042DB" w:rsidRPr="003272FB">
        <w:t>Hemco</w:t>
      </w:r>
      <w:proofErr w:type="spellEnd"/>
      <w:r w:rsidR="006042DB" w:rsidRPr="003272FB">
        <w:t xml:space="preserve"> d.o.o.</w:t>
      </w:r>
      <w:r w:rsidR="004D27E7" w:rsidRPr="003272FB">
        <w:t xml:space="preserve">, </w:t>
      </w:r>
      <w:r w:rsidR="006042DB" w:rsidRPr="003272FB">
        <w:t>Hrast-</w:t>
      </w:r>
      <w:proofErr w:type="spellStart"/>
      <w:r w:rsidR="006042DB" w:rsidRPr="003272FB">
        <w:t>Export</w:t>
      </w:r>
      <w:proofErr w:type="spellEnd"/>
      <w:r w:rsidR="006042DB" w:rsidRPr="003272FB">
        <w:t>-</w:t>
      </w:r>
      <w:proofErr w:type="spellStart"/>
      <w:r w:rsidR="006042DB" w:rsidRPr="003272FB">
        <w:t>Puklavec</w:t>
      </w:r>
      <w:proofErr w:type="spellEnd"/>
      <w:r w:rsidR="006042DB" w:rsidRPr="003272FB">
        <w:t xml:space="preserve"> d.o.o.</w:t>
      </w:r>
      <w:r w:rsidR="004D27E7" w:rsidRPr="003272FB">
        <w:t xml:space="preserve">, </w:t>
      </w:r>
      <w:r w:rsidR="006042DB" w:rsidRPr="003272FB">
        <w:t>Hrvatski kišobran d.o.o.</w:t>
      </w:r>
      <w:r w:rsidR="004D27E7" w:rsidRPr="003272FB">
        <w:t xml:space="preserve">, </w:t>
      </w:r>
      <w:r w:rsidR="006042DB" w:rsidRPr="003272FB">
        <w:t>IMB nekretnine d.o.o.,</w:t>
      </w:r>
      <w:r w:rsidR="004D27E7" w:rsidRPr="003272FB">
        <w:t xml:space="preserve"> </w:t>
      </w:r>
      <w:r w:rsidR="006042DB" w:rsidRPr="003272FB">
        <w:t>Hrvatski radio postaja Čazma d.o.o.</w:t>
      </w:r>
      <w:r w:rsidR="004D27E7" w:rsidRPr="003272FB">
        <w:t xml:space="preserve">, </w:t>
      </w:r>
      <w:r w:rsidR="006042DB" w:rsidRPr="003272FB">
        <w:t>ING-gradnja d.o.o.,</w:t>
      </w:r>
      <w:r w:rsidR="004D27E7" w:rsidRPr="003272FB">
        <w:t xml:space="preserve"> </w:t>
      </w:r>
      <w:proofErr w:type="spellStart"/>
      <w:r w:rsidR="006042DB" w:rsidRPr="003272FB">
        <w:t>Inkop</w:t>
      </w:r>
      <w:proofErr w:type="spellEnd"/>
      <w:r w:rsidR="006042DB" w:rsidRPr="003272FB">
        <w:t xml:space="preserve"> International </w:t>
      </w:r>
      <w:r w:rsidR="004D27E7" w:rsidRPr="003272FB">
        <w:t xml:space="preserve">d.o.o., </w:t>
      </w:r>
      <w:r w:rsidR="00CF0529" w:rsidRPr="003272FB">
        <w:t xml:space="preserve">Institut RT-RK Osijek </w:t>
      </w:r>
      <w:r w:rsidR="006042DB" w:rsidRPr="003272FB">
        <w:t>d.o.o.,</w:t>
      </w:r>
      <w:r w:rsidR="004D27E7" w:rsidRPr="003272FB">
        <w:t xml:space="preserve"> </w:t>
      </w:r>
      <w:r w:rsidR="006042DB" w:rsidRPr="003272FB">
        <w:t xml:space="preserve">ITAS-Prvomajska </w:t>
      </w:r>
      <w:r w:rsidR="004D27E7" w:rsidRPr="003272FB">
        <w:t xml:space="preserve">d.d., </w:t>
      </w:r>
      <w:r w:rsidR="006042DB" w:rsidRPr="003272FB">
        <w:t>Ivančica d.d., IZO-ING d.o.o.,</w:t>
      </w:r>
      <w:r w:rsidR="004D27E7" w:rsidRPr="003272FB">
        <w:t xml:space="preserve"> </w:t>
      </w:r>
      <w:r w:rsidR="006042DB" w:rsidRPr="003272FB">
        <w:t>Jadran čarape proizvodnja d.o.o.</w:t>
      </w:r>
      <w:r w:rsidR="004D27E7" w:rsidRPr="003272FB">
        <w:t xml:space="preserve">, </w:t>
      </w:r>
      <w:r w:rsidR="006042DB" w:rsidRPr="003272FB">
        <w:t>Jadran tvornica interijera d.o.o.,</w:t>
      </w:r>
      <w:r w:rsidR="004D27E7" w:rsidRPr="003272FB">
        <w:t xml:space="preserve"> </w:t>
      </w:r>
      <w:r w:rsidR="006042DB" w:rsidRPr="003272FB">
        <w:t xml:space="preserve">JO-JO </w:t>
      </w:r>
      <w:r w:rsidR="004D27E7" w:rsidRPr="003272FB">
        <w:t xml:space="preserve">optika d.o.o., </w:t>
      </w:r>
      <w:r w:rsidR="006042DB" w:rsidRPr="003272FB">
        <w:t>Komunalne usluge Đurđevac d.o.o.,</w:t>
      </w:r>
      <w:r w:rsidR="004D27E7" w:rsidRPr="003272FB">
        <w:t xml:space="preserve"> </w:t>
      </w:r>
      <w:r w:rsidR="006042DB" w:rsidRPr="003272FB">
        <w:t>Lav zaštita d.o.o.</w:t>
      </w:r>
      <w:r w:rsidR="004D27E7" w:rsidRPr="003272FB">
        <w:t xml:space="preserve">, </w:t>
      </w:r>
      <w:proofErr w:type="spellStart"/>
      <w:r w:rsidR="006042DB" w:rsidRPr="003272FB">
        <w:t>Legradmetal</w:t>
      </w:r>
      <w:proofErr w:type="spellEnd"/>
      <w:r w:rsidR="006042DB" w:rsidRPr="003272FB">
        <w:t xml:space="preserve"> </w:t>
      </w:r>
      <w:proofErr w:type="spellStart"/>
      <w:r w:rsidR="006042DB" w:rsidRPr="003272FB">
        <w:t>Gredičak</w:t>
      </w:r>
      <w:proofErr w:type="spellEnd"/>
      <w:r w:rsidR="006042DB" w:rsidRPr="003272FB">
        <w:t xml:space="preserve"> d.o.o.</w:t>
      </w:r>
      <w:r w:rsidR="004D27E7" w:rsidRPr="003272FB">
        <w:t xml:space="preserve">, Lola d.o.o., </w:t>
      </w:r>
      <w:r w:rsidR="006042DB" w:rsidRPr="003272FB">
        <w:t>Ljekarne Prima Pharme</w:t>
      </w:r>
      <w:r w:rsidR="004D27E7" w:rsidRPr="003272FB">
        <w:t xml:space="preserve">, </w:t>
      </w:r>
      <w:proofErr w:type="spellStart"/>
      <w:r w:rsidR="00CF0529" w:rsidRPr="003272FB">
        <w:t>Marclie</w:t>
      </w:r>
      <w:proofErr w:type="spellEnd"/>
      <w:r w:rsidR="00CF0529" w:rsidRPr="003272FB">
        <w:t xml:space="preserve"> Media </w:t>
      </w:r>
      <w:proofErr w:type="spellStart"/>
      <w:r w:rsidR="006042DB" w:rsidRPr="003272FB">
        <w:t>j.d.o.o</w:t>
      </w:r>
      <w:proofErr w:type="spellEnd"/>
      <w:r w:rsidR="006042DB" w:rsidRPr="003272FB">
        <w:t>.,</w:t>
      </w:r>
      <w:r w:rsidR="004D27E7" w:rsidRPr="003272FB">
        <w:t xml:space="preserve"> </w:t>
      </w:r>
      <w:proofErr w:type="spellStart"/>
      <w:r w:rsidR="006042DB" w:rsidRPr="003272FB">
        <w:t>Maretoel</w:t>
      </w:r>
      <w:proofErr w:type="spellEnd"/>
      <w:r w:rsidR="006042DB" w:rsidRPr="003272FB">
        <w:t xml:space="preserve"> </w:t>
      </w:r>
      <w:proofErr w:type="spellStart"/>
      <w:r w:rsidR="006042DB" w:rsidRPr="003272FB">
        <w:t>j.d.o.o</w:t>
      </w:r>
      <w:proofErr w:type="spellEnd"/>
      <w:r w:rsidR="006042DB" w:rsidRPr="003272FB">
        <w:t>.,</w:t>
      </w:r>
      <w:r w:rsidR="004D27E7" w:rsidRPr="003272FB">
        <w:t xml:space="preserve"> </w:t>
      </w:r>
      <w:proofErr w:type="spellStart"/>
      <w:r w:rsidR="006042DB" w:rsidRPr="003272FB">
        <w:t>Miagro</w:t>
      </w:r>
      <w:proofErr w:type="spellEnd"/>
      <w:r w:rsidR="006042DB" w:rsidRPr="003272FB">
        <w:t xml:space="preserve"> d.o.o.</w:t>
      </w:r>
      <w:r w:rsidR="004D27E7" w:rsidRPr="003272FB">
        <w:t xml:space="preserve">, Mikroklima d.o.o., </w:t>
      </w:r>
      <w:r w:rsidR="006042DB" w:rsidRPr="003272FB">
        <w:t xml:space="preserve">Milla </w:t>
      </w:r>
      <w:proofErr w:type="spellStart"/>
      <w:r w:rsidR="006042DB" w:rsidRPr="003272FB">
        <w:t>Cosmetics</w:t>
      </w:r>
      <w:proofErr w:type="spellEnd"/>
      <w:r w:rsidR="006042DB" w:rsidRPr="003272FB">
        <w:t xml:space="preserve"> </w:t>
      </w:r>
      <w:r w:rsidR="004D27E7" w:rsidRPr="003272FB">
        <w:t xml:space="preserve">d.o.o., </w:t>
      </w:r>
      <w:proofErr w:type="spellStart"/>
      <w:r w:rsidR="006042DB" w:rsidRPr="003272FB">
        <w:t>Murka-Trade</w:t>
      </w:r>
      <w:proofErr w:type="spellEnd"/>
      <w:r w:rsidR="006042DB" w:rsidRPr="003272FB">
        <w:t xml:space="preserve"> </w:t>
      </w:r>
      <w:r w:rsidR="004D27E7" w:rsidRPr="003272FB">
        <w:t xml:space="preserve">d.o.o., </w:t>
      </w:r>
      <w:proofErr w:type="spellStart"/>
      <w:r w:rsidR="006042DB" w:rsidRPr="003272FB">
        <w:t>Nevkoš</w:t>
      </w:r>
      <w:proofErr w:type="spellEnd"/>
      <w:r w:rsidR="006042DB" w:rsidRPr="003272FB">
        <w:t xml:space="preserve"> d.o.o.,</w:t>
      </w:r>
      <w:r w:rsidR="004D27E7" w:rsidRPr="003272FB">
        <w:t xml:space="preserve"> </w:t>
      </w:r>
      <w:r w:rsidR="006042DB" w:rsidRPr="003272FB">
        <w:t>Oprema-strojevi d.d.</w:t>
      </w:r>
      <w:r w:rsidR="004D27E7" w:rsidRPr="003272FB">
        <w:t xml:space="preserve">, </w:t>
      </w:r>
      <w:proofErr w:type="spellStart"/>
      <w:r w:rsidR="006042DB" w:rsidRPr="003272FB">
        <w:t>Paterna</w:t>
      </w:r>
      <w:proofErr w:type="spellEnd"/>
      <w:r w:rsidR="006042DB" w:rsidRPr="003272FB">
        <w:t xml:space="preserve"> d.o.o.,</w:t>
      </w:r>
      <w:r w:rsidR="004D27E7" w:rsidRPr="003272FB">
        <w:t xml:space="preserve"> Pinokio d.o.o., Plazma tehnika d.o.o., </w:t>
      </w:r>
      <w:r w:rsidR="006042DB" w:rsidRPr="003272FB">
        <w:t>Prijatelj gradnja d.o.o.</w:t>
      </w:r>
      <w:r w:rsidR="004D27E7" w:rsidRPr="003272FB">
        <w:t xml:space="preserve">, </w:t>
      </w:r>
      <w:r w:rsidR="006042DB" w:rsidRPr="003272FB">
        <w:t>Proizvodnja javor d.o.o.</w:t>
      </w:r>
      <w:r w:rsidR="004D27E7" w:rsidRPr="003272FB">
        <w:t xml:space="preserve">, </w:t>
      </w:r>
      <w:proofErr w:type="spellStart"/>
      <w:r w:rsidR="004D27E7" w:rsidRPr="003272FB">
        <w:t>Proqlea</w:t>
      </w:r>
      <w:proofErr w:type="spellEnd"/>
      <w:r w:rsidR="004D27E7" w:rsidRPr="003272FB">
        <w:t xml:space="preserve"> d.o.o., </w:t>
      </w:r>
      <w:proofErr w:type="spellStart"/>
      <w:r w:rsidR="004D27E7" w:rsidRPr="003272FB">
        <w:t>Prostoria</w:t>
      </w:r>
      <w:proofErr w:type="spellEnd"/>
      <w:r w:rsidR="004D27E7" w:rsidRPr="003272FB">
        <w:t xml:space="preserve"> d.o.o., </w:t>
      </w:r>
      <w:proofErr w:type="spellStart"/>
      <w:r w:rsidR="006042DB" w:rsidRPr="003272FB">
        <w:t>Prototyp</w:t>
      </w:r>
      <w:proofErr w:type="spellEnd"/>
      <w:r w:rsidR="006042DB" w:rsidRPr="003272FB">
        <w:t xml:space="preserve"> d.o.o.</w:t>
      </w:r>
      <w:r w:rsidR="004D27E7" w:rsidRPr="003272FB">
        <w:t xml:space="preserve">, </w:t>
      </w:r>
      <w:r w:rsidR="006042DB" w:rsidRPr="003272FB">
        <w:t>Ravna d.o.o.,</w:t>
      </w:r>
      <w:r w:rsidR="004D27E7" w:rsidRPr="003272FB">
        <w:t xml:space="preserve"> </w:t>
      </w:r>
      <w:proofErr w:type="spellStart"/>
      <w:r w:rsidR="006042DB" w:rsidRPr="003272FB">
        <w:t>Rollyso</w:t>
      </w:r>
      <w:r w:rsidR="004D27E7" w:rsidRPr="003272FB">
        <w:t>ft</w:t>
      </w:r>
      <w:proofErr w:type="spellEnd"/>
      <w:r w:rsidR="004D27E7" w:rsidRPr="003272FB">
        <w:t xml:space="preserve"> d.o.o., </w:t>
      </w:r>
      <w:proofErr w:type="spellStart"/>
      <w:r w:rsidR="006042DB" w:rsidRPr="003272FB">
        <w:t>Sobočan</w:t>
      </w:r>
      <w:proofErr w:type="spellEnd"/>
      <w:r w:rsidR="004D27E7" w:rsidRPr="003272FB">
        <w:t xml:space="preserve">-Interijeri </w:t>
      </w:r>
      <w:r w:rsidR="006042DB" w:rsidRPr="003272FB">
        <w:t>d.</w:t>
      </w:r>
      <w:r w:rsidR="004D27E7" w:rsidRPr="003272FB">
        <w:t xml:space="preserve">o.o., Svjetski podaci d.o.o., </w:t>
      </w:r>
      <w:r w:rsidR="006042DB" w:rsidRPr="003272FB">
        <w:t>Tehno-</w:t>
      </w:r>
      <w:proofErr w:type="spellStart"/>
      <w:r w:rsidR="006042DB" w:rsidRPr="003272FB">
        <w:t>elektro</w:t>
      </w:r>
      <w:proofErr w:type="spellEnd"/>
      <w:r w:rsidR="006042DB" w:rsidRPr="003272FB">
        <w:t xml:space="preserve"> d.o.o.</w:t>
      </w:r>
      <w:r w:rsidR="004D27E7" w:rsidRPr="003272FB">
        <w:t xml:space="preserve">, </w:t>
      </w:r>
      <w:proofErr w:type="spellStart"/>
      <w:r w:rsidR="004D27E7" w:rsidRPr="003272FB">
        <w:t>Termoterra</w:t>
      </w:r>
      <w:proofErr w:type="spellEnd"/>
      <w:r w:rsidR="004D27E7" w:rsidRPr="003272FB">
        <w:t xml:space="preserve"> d.o.o., </w:t>
      </w:r>
      <w:r w:rsidR="006042DB" w:rsidRPr="003272FB">
        <w:t xml:space="preserve">Toplice Sveti Martin </w:t>
      </w:r>
      <w:r w:rsidR="004D27E7" w:rsidRPr="003272FB">
        <w:t xml:space="preserve">d.o.o., </w:t>
      </w:r>
      <w:r w:rsidR="006042DB" w:rsidRPr="003272FB">
        <w:t>Ugostiteljstvo Zrinski d.o.o.,</w:t>
      </w:r>
      <w:r w:rsidR="004D27E7" w:rsidRPr="003272FB">
        <w:t xml:space="preserve"> </w:t>
      </w:r>
      <w:proofErr w:type="spellStart"/>
      <w:r w:rsidR="006042DB" w:rsidRPr="003272FB">
        <w:t>Vemo</w:t>
      </w:r>
      <w:proofErr w:type="spellEnd"/>
      <w:r w:rsidR="006042DB" w:rsidRPr="003272FB">
        <w:t xml:space="preserve"> </w:t>
      </w:r>
      <w:proofErr w:type="spellStart"/>
      <w:r w:rsidR="004D27E7" w:rsidRPr="003272FB">
        <w:t>Trade</w:t>
      </w:r>
      <w:proofErr w:type="spellEnd"/>
      <w:r w:rsidR="004D27E7" w:rsidRPr="003272FB">
        <w:t xml:space="preserve"> </w:t>
      </w:r>
      <w:r w:rsidR="006042DB" w:rsidRPr="003272FB">
        <w:t>d.o.o.</w:t>
      </w:r>
      <w:r w:rsidR="004D27E7" w:rsidRPr="003272FB">
        <w:t xml:space="preserve">, </w:t>
      </w:r>
      <w:proofErr w:type="spellStart"/>
      <w:r w:rsidR="006042DB" w:rsidRPr="003272FB">
        <w:t>Vodolim</w:t>
      </w:r>
      <w:proofErr w:type="spellEnd"/>
      <w:r w:rsidR="006042DB" w:rsidRPr="003272FB">
        <w:t xml:space="preserve"> instalacije d.o.o.,</w:t>
      </w:r>
      <w:r w:rsidR="004D27E7" w:rsidRPr="003272FB">
        <w:t xml:space="preserve"> </w:t>
      </w:r>
      <w:r w:rsidR="006042DB" w:rsidRPr="003272FB">
        <w:t>Zavod za istraživanje i razvoj sigurnosti d.o.o.,</w:t>
      </w:r>
      <w:r w:rsidR="004D27E7" w:rsidRPr="003272FB">
        <w:t xml:space="preserve"> </w:t>
      </w:r>
      <w:r w:rsidR="006042DB" w:rsidRPr="003272FB">
        <w:t>Zdenka-mliječni proizvodi d.o.o.,</w:t>
      </w:r>
      <w:r w:rsidR="004D27E7" w:rsidRPr="003272FB">
        <w:t xml:space="preserve"> Zeleno i modro d.o.o., </w:t>
      </w:r>
      <w:r w:rsidR="006042DB" w:rsidRPr="003272FB">
        <w:t xml:space="preserve">Znanje d.o.o. </w:t>
      </w:r>
      <w:r w:rsidR="00CF0529" w:rsidRPr="003272FB">
        <w:t>i ostali.</w:t>
      </w:r>
    </w:p>
    <w:p w14:paraId="6C0A1891" w14:textId="77777777" w:rsidR="00CF0529" w:rsidRPr="003272FB" w:rsidRDefault="00CF0529" w:rsidP="00BE487D">
      <w:pPr>
        <w:jc w:val="both"/>
      </w:pPr>
    </w:p>
    <w:p w14:paraId="5A5D59C7" w14:textId="77777777" w:rsidR="00CF0529" w:rsidRPr="003272FB" w:rsidRDefault="00005410" w:rsidP="00CF0529">
      <w:pPr>
        <w:jc w:val="both"/>
      </w:pPr>
      <w:r w:rsidRPr="003272FB">
        <w:rPr>
          <w:b/>
        </w:rPr>
        <w:t>Zavod za vještačenje, profesionalnu rehabilitaciju i zapošljavanje osoba s invaliditetom</w:t>
      </w:r>
      <w:r w:rsidRPr="003272FB">
        <w:t xml:space="preserve"> je u 202</w:t>
      </w:r>
      <w:r w:rsidR="00DF2FF9" w:rsidRPr="003272FB">
        <w:t>2</w:t>
      </w:r>
      <w:r w:rsidRPr="003272FB">
        <w:t xml:space="preserve">. godini dodijelio </w:t>
      </w:r>
      <w:r w:rsidR="00DF2FF9" w:rsidRPr="003272FB">
        <w:t>120,6</w:t>
      </w:r>
      <w:r w:rsidRPr="003272FB">
        <w:t xml:space="preserve"> milijuna kuna subvencija za zapošljavanje temeljem Programa poticaja pri zapošljavanju osoba s invaliditetom za razdoblje od 2021. do 2023. godine, a o </w:t>
      </w:r>
      <w:r w:rsidR="00CF222B" w:rsidRPr="003272FB">
        <w:t>Programu</w:t>
      </w:r>
      <w:r w:rsidRPr="003272FB">
        <w:t xml:space="preserve"> je Europska komisija obaviještena pod brojem SA.60944. Neki od korisnika ovoga </w:t>
      </w:r>
      <w:r w:rsidR="00CF222B" w:rsidRPr="003272FB">
        <w:t>Programa</w:t>
      </w:r>
      <w:r w:rsidRPr="003272FB">
        <w:t xml:space="preserve">, prikazani po </w:t>
      </w:r>
      <w:r w:rsidR="001E4382" w:rsidRPr="003272FB">
        <w:t xml:space="preserve">abecednom redu </w:t>
      </w:r>
      <w:r w:rsidRPr="003272FB">
        <w:t>su:</w:t>
      </w:r>
      <w:r w:rsidR="00275730" w:rsidRPr="003272FB">
        <w:t xml:space="preserve"> </w:t>
      </w:r>
      <w:proofErr w:type="spellStart"/>
      <w:r w:rsidR="00CF0529" w:rsidRPr="003272FB">
        <w:t>Archaos</w:t>
      </w:r>
      <w:proofErr w:type="spellEnd"/>
      <w:r w:rsidR="00CF0529" w:rsidRPr="003272FB">
        <w:t xml:space="preserve"> </w:t>
      </w:r>
      <w:proofErr w:type="spellStart"/>
      <w:r w:rsidR="00CF0529" w:rsidRPr="003272FB">
        <w:t>j.d.o.o</w:t>
      </w:r>
      <w:proofErr w:type="spellEnd"/>
      <w:r w:rsidR="00CF0529" w:rsidRPr="003272FB">
        <w:t xml:space="preserve">., </w:t>
      </w:r>
      <w:proofErr w:type="spellStart"/>
      <w:r w:rsidR="00CF0529" w:rsidRPr="003272FB">
        <w:t>Bomark</w:t>
      </w:r>
      <w:proofErr w:type="spellEnd"/>
      <w:r w:rsidR="00CF0529" w:rsidRPr="003272FB">
        <w:t xml:space="preserve"> pak d.o.o., Centar za </w:t>
      </w:r>
      <w:proofErr w:type="spellStart"/>
      <w:r w:rsidR="00CF0529" w:rsidRPr="003272FB">
        <w:t>inkluziju</w:t>
      </w:r>
      <w:proofErr w:type="spellEnd"/>
      <w:r w:rsidR="00CF0529" w:rsidRPr="003272FB">
        <w:t xml:space="preserve"> i podršku u zajednici Pula, D.N.T. </w:t>
      </w:r>
      <w:proofErr w:type="spellStart"/>
      <w:r w:rsidR="00CF0529" w:rsidRPr="003272FB">
        <w:t>Stiro</w:t>
      </w:r>
      <w:proofErr w:type="spellEnd"/>
      <w:r w:rsidR="00CF0529" w:rsidRPr="003272FB">
        <w:t xml:space="preserve">-grupa d.o.o., Daruvarske toplice – Specijalna bolnica za medicinsku rehabilitaciju, </w:t>
      </w:r>
      <w:proofErr w:type="spellStart"/>
      <w:r w:rsidR="00CF0529" w:rsidRPr="003272FB">
        <w:t>Genesis</w:t>
      </w:r>
      <w:proofErr w:type="spellEnd"/>
      <w:r w:rsidR="00CF0529" w:rsidRPr="003272FB">
        <w:t xml:space="preserve"> d.o.o., </w:t>
      </w:r>
      <w:proofErr w:type="spellStart"/>
      <w:r w:rsidR="00CF0529" w:rsidRPr="003272FB">
        <w:t>Hedona</w:t>
      </w:r>
      <w:proofErr w:type="spellEnd"/>
      <w:r w:rsidR="00CF0529" w:rsidRPr="003272FB">
        <w:t xml:space="preserve"> d.o.o., Hrast-</w:t>
      </w:r>
      <w:proofErr w:type="spellStart"/>
      <w:r w:rsidR="00CF0529" w:rsidRPr="003272FB">
        <w:t>Export</w:t>
      </w:r>
      <w:proofErr w:type="spellEnd"/>
      <w:r w:rsidR="00CF0529" w:rsidRPr="003272FB">
        <w:t>-</w:t>
      </w:r>
      <w:proofErr w:type="spellStart"/>
      <w:r w:rsidR="00CF0529" w:rsidRPr="003272FB">
        <w:t>Puklavec</w:t>
      </w:r>
      <w:proofErr w:type="spellEnd"/>
      <w:r w:rsidR="00CF0529" w:rsidRPr="003272FB">
        <w:t xml:space="preserve"> d.o.o., Hrvatski telekom d.d., Ivančica d.d., </w:t>
      </w:r>
      <w:proofErr w:type="spellStart"/>
      <w:r w:rsidR="00CF0529" w:rsidRPr="003272FB">
        <w:t>Krokoteks</w:t>
      </w:r>
      <w:proofErr w:type="spellEnd"/>
      <w:r w:rsidR="00CF0529" w:rsidRPr="003272FB">
        <w:t xml:space="preserve"> d.o.o., </w:t>
      </w:r>
      <w:proofErr w:type="spellStart"/>
      <w:r w:rsidR="00CF0529" w:rsidRPr="003272FB">
        <w:t>Kungfu</w:t>
      </w:r>
      <w:proofErr w:type="spellEnd"/>
      <w:r w:rsidR="00CF0529" w:rsidRPr="003272FB">
        <w:t xml:space="preserve"> </w:t>
      </w:r>
      <w:proofErr w:type="spellStart"/>
      <w:r w:rsidR="00CF0529" w:rsidRPr="003272FB">
        <w:t>digital</w:t>
      </w:r>
      <w:proofErr w:type="spellEnd"/>
      <w:r w:rsidR="00CF0529" w:rsidRPr="003272FB">
        <w:t xml:space="preserve"> </w:t>
      </w:r>
      <w:proofErr w:type="spellStart"/>
      <w:r w:rsidR="00CF0529" w:rsidRPr="003272FB">
        <w:t>j.d.o.o</w:t>
      </w:r>
      <w:proofErr w:type="spellEnd"/>
      <w:r w:rsidR="00CF0529" w:rsidRPr="003272FB">
        <w:t xml:space="preserve">., </w:t>
      </w:r>
      <w:proofErr w:type="spellStart"/>
      <w:r w:rsidR="00CF0529" w:rsidRPr="003272FB">
        <w:t>Nevkoš</w:t>
      </w:r>
      <w:proofErr w:type="spellEnd"/>
      <w:r w:rsidR="00CF0529" w:rsidRPr="003272FB">
        <w:t xml:space="preserve"> d.o.o., OTP banka Hrvatska d.d., Prijateljica plus d.o.o., Socijalna zadruga Humana Nova Čakovec, </w:t>
      </w:r>
      <w:proofErr w:type="spellStart"/>
      <w:r w:rsidR="00CF0529" w:rsidRPr="003272FB">
        <w:t>Spin</w:t>
      </w:r>
      <w:proofErr w:type="spellEnd"/>
      <w:r w:rsidR="00CF0529" w:rsidRPr="003272FB">
        <w:t xml:space="preserve"> </w:t>
      </w:r>
      <w:proofErr w:type="spellStart"/>
      <w:r w:rsidR="00CF0529" w:rsidRPr="003272FB">
        <w:t>Valis</w:t>
      </w:r>
      <w:proofErr w:type="spellEnd"/>
      <w:r w:rsidR="00CF0529" w:rsidRPr="003272FB">
        <w:t xml:space="preserve"> d.d., Srednja strukovna škola Varaždin, Suvenir </w:t>
      </w:r>
      <w:proofErr w:type="spellStart"/>
      <w:r w:rsidR="00CF0529" w:rsidRPr="003272FB">
        <w:t>Arbor</w:t>
      </w:r>
      <w:proofErr w:type="spellEnd"/>
      <w:r w:rsidR="00CF0529" w:rsidRPr="003272FB">
        <w:t xml:space="preserve"> Ustanova za rehabilitaciju osoba s invaliditetom, TT </w:t>
      </w:r>
      <w:proofErr w:type="spellStart"/>
      <w:r w:rsidR="00CF0529" w:rsidRPr="003272FB">
        <w:t>Incore</w:t>
      </w:r>
      <w:proofErr w:type="spellEnd"/>
      <w:r w:rsidR="00CF0529" w:rsidRPr="003272FB">
        <w:t xml:space="preserve"> d.o.o., Ugostiteljstvo Zrinski d.o.o., URIHO – Ustanova za profesionalnu rehabilitaciju i zapošljavanje osoba s invaliditetom, Ustanova DES – Ustanova za zapošljavanje, rad i profesionalnu rehabilitaciju osoba s invaliditetom, Zaštitna radionica TEKOP Nova Pula i ostali.</w:t>
      </w:r>
    </w:p>
    <w:p w14:paraId="4A49FEBC" w14:textId="77777777" w:rsidR="00CF0529" w:rsidRPr="003272FB" w:rsidRDefault="00CF0529" w:rsidP="00BE487D">
      <w:pPr>
        <w:jc w:val="both"/>
        <w:rPr>
          <w:b/>
        </w:rPr>
      </w:pPr>
    </w:p>
    <w:p w14:paraId="13BE4B2A" w14:textId="77777777" w:rsidR="00005410" w:rsidRPr="003272FB" w:rsidRDefault="00005410" w:rsidP="0051514E">
      <w:pPr>
        <w:jc w:val="both"/>
      </w:pPr>
      <w:r w:rsidRPr="003272FB">
        <w:rPr>
          <w:b/>
        </w:rPr>
        <w:t>Potpore male vrijednosti</w:t>
      </w:r>
      <w:r w:rsidRPr="003272FB">
        <w:t xml:space="preserve"> za zapošljavanje dodijeljene </w:t>
      </w:r>
      <w:r w:rsidR="0051514E" w:rsidRPr="003272FB">
        <w:t xml:space="preserve">su i </w:t>
      </w:r>
      <w:r w:rsidRPr="003272FB">
        <w:t>u 202</w:t>
      </w:r>
      <w:r w:rsidR="0051514E" w:rsidRPr="003272FB">
        <w:t>2</w:t>
      </w:r>
      <w:r w:rsidRPr="003272FB">
        <w:t xml:space="preserve">. godini i to u iznosu od </w:t>
      </w:r>
      <w:r w:rsidR="0051514E" w:rsidRPr="003272FB">
        <w:t xml:space="preserve">706,7 </w:t>
      </w:r>
      <w:r w:rsidRPr="003272FB">
        <w:t xml:space="preserve">milijuna kuna, te kada bi se </w:t>
      </w:r>
      <w:r w:rsidR="0051514E" w:rsidRPr="003272FB">
        <w:t xml:space="preserve">iste </w:t>
      </w:r>
      <w:r w:rsidRPr="003272FB">
        <w:t xml:space="preserve">pridodale dodijeljenim potporama za </w:t>
      </w:r>
      <w:r w:rsidR="00243641" w:rsidRPr="003272FB">
        <w:t xml:space="preserve">zapošljavanje </w:t>
      </w:r>
      <w:r w:rsidRPr="003272FB">
        <w:t xml:space="preserve">u iznosu od </w:t>
      </w:r>
      <w:r w:rsidR="0051514E" w:rsidRPr="003272FB">
        <w:t xml:space="preserve">286,2 </w:t>
      </w:r>
      <w:r w:rsidRPr="003272FB">
        <w:t xml:space="preserve">milijuna kuna, tada bi ukupne potpore za </w:t>
      </w:r>
      <w:r w:rsidR="00243641" w:rsidRPr="003272FB">
        <w:t xml:space="preserve">zapošljavanje </w:t>
      </w:r>
      <w:r w:rsidRPr="003272FB">
        <w:t>u 202</w:t>
      </w:r>
      <w:r w:rsidR="0051514E" w:rsidRPr="003272FB">
        <w:t>2</w:t>
      </w:r>
      <w:r w:rsidRPr="003272FB">
        <w:t xml:space="preserve">. godini iznosile </w:t>
      </w:r>
      <w:r w:rsidR="0051514E" w:rsidRPr="003272FB">
        <w:t>992,9</w:t>
      </w:r>
      <w:r w:rsidRPr="003272FB">
        <w:t xml:space="preserve"> milijuna kuna. </w:t>
      </w:r>
    </w:p>
    <w:p w14:paraId="06564E12" w14:textId="77777777" w:rsidR="0051514E" w:rsidRPr="0051514E" w:rsidRDefault="0051514E" w:rsidP="0051514E"/>
    <w:p w14:paraId="37FDCAC7" w14:textId="77777777" w:rsidR="004009E5" w:rsidRPr="004C3637" w:rsidRDefault="004009E5" w:rsidP="00BE487D">
      <w:pPr>
        <w:jc w:val="both"/>
      </w:pPr>
    </w:p>
    <w:p w14:paraId="1E58FDA6" w14:textId="77777777" w:rsidR="004D27E7" w:rsidRDefault="004D27E7">
      <w:r>
        <w:br w:type="page"/>
      </w:r>
    </w:p>
    <w:p w14:paraId="57079C79" w14:textId="77777777" w:rsidR="00BE0817" w:rsidRPr="004C3637" w:rsidRDefault="00E668F9" w:rsidP="00BE487D">
      <w:pPr>
        <w:pStyle w:val="Heading3"/>
        <w:numPr>
          <w:ilvl w:val="2"/>
          <w:numId w:val="1"/>
        </w:numPr>
        <w:spacing w:before="0"/>
        <w:jc w:val="both"/>
        <w:rPr>
          <w:rFonts w:ascii="Times New Roman" w:hAnsi="Times New Roman" w:cs="Times New Roman"/>
          <w:b/>
          <w:color w:val="auto"/>
        </w:rPr>
      </w:pPr>
      <w:bookmarkStart w:id="16" w:name="_Toc151108391"/>
      <w:r w:rsidRPr="004C3637">
        <w:rPr>
          <w:rFonts w:ascii="Times New Roman" w:hAnsi="Times New Roman" w:cs="Times New Roman"/>
          <w:b/>
          <w:i/>
          <w:color w:val="auto"/>
          <w:lang w:eastAsia="hr-HR"/>
        </w:rPr>
        <w:lastRenderedPageBreak/>
        <w:t>Potpore za usavršavanje</w:t>
      </w:r>
      <w:bookmarkEnd w:id="16"/>
    </w:p>
    <w:p w14:paraId="5A0ABF9F" w14:textId="77777777" w:rsidR="00E668F9" w:rsidRPr="004C3637" w:rsidRDefault="00E668F9" w:rsidP="00BE487D">
      <w:pPr>
        <w:jc w:val="both"/>
      </w:pPr>
    </w:p>
    <w:p w14:paraId="696625A7" w14:textId="77777777" w:rsidR="00E668F9" w:rsidRPr="004C3637" w:rsidRDefault="00E668F9" w:rsidP="00BE487D">
      <w:pPr>
        <w:jc w:val="both"/>
      </w:pPr>
    </w:p>
    <w:p w14:paraId="0EBF7148" w14:textId="64350002" w:rsidR="00124E4C" w:rsidRPr="00E8179A" w:rsidRDefault="00124E4C" w:rsidP="00BE487D">
      <w:pPr>
        <w:jc w:val="both"/>
      </w:pPr>
      <w:r w:rsidRPr="00E8179A">
        <w:t>Potpore za usavršavanje</w:t>
      </w:r>
      <w:r w:rsidRPr="00E8179A">
        <w:rPr>
          <w:rStyle w:val="FootnoteReference"/>
        </w:rPr>
        <w:footnoteReference w:id="20"/>
      </w:r>
      <w:r w:rsidRPr="00E8179A">
        <w:t xml:space="preserve"> </w:t>
      </w:r>
      <w:r w:rsidR="0060630B" w:rsidRPr="00E8179A">
        <w:t>su u 202</w:t>
      </w:r>
      <w:r w:rsidR="00E8179A" w:rsidRPr="00E8179A">
        <w:t>2</w:t>
      </w:r>
      <w:r w:rsidR="0060630B" w:rsidRPr="00E8179A">
        <w:t xml:space="preserve">. godini dodijeljene isključivo putem subvencija </w:t>
      </w:r>
      <w:r w:rsidRPr="00E8179A">
        <w:t xml:space="preserve">u iznosu od </w:t>
      </w:r>
      <w:r w:rsidR="00E8179A" w:rsidRPr="00E8179A">
        <w:t xml:space="preserve">27,8 </w:t>
      </w:r>
      <w:r w:rsidRPr="00E8179A">
        <w:t>milijun</w:t>
      </w:r>
      <w:r w:rsidR="00E8179A" w:rsidRPr="00E8179A">
        <w:t>a</w:t>
      </w:r>
      <w:r w:rsidRPr="00E8179A">
        <w:t xml:space="preserve"> kuna, što </w:t>
      </w:r>
      <w:r w:rsidR="00E8179A" w:rsidRPr="00E8179A">
        <w:t>je</w:t>
      </w:r>
      <w:r w:rsidR="00526FF3" w:rsidRPr="00E8179A">
        <w:t xml:space="preserve"> </w:t>
      </w:r>
      <w:r w:rsidR="0060630B" w:rsidRPr="00E8179A">
        <w:t xml:space="preserve">povećanje </w:t>
      </w:r>
      <w:r w:rsidRPr="00E8179A">
        <w:t xml:space="preserve">za </w:t>
      </w:r>
      <w:r w:rsidR="00E8179A" w:rsidRPr="00E8179A">
        <w:t>3,5</w:t>
      </w:r>
      <w:r w:rsidRPr="00E8179A">
        <w:t xml:space="preserve"> milijuna kuna ili </w:t>
      </w:r>
      <w:r w:rsidR="003272FB">
        <w:t xml:space="preserve">za </w:t>
      </w:r>
      <w:r w:rsidR="00E8179A" w:rsidRPr="00E8179A">
        <w:t>14,4</w:t>
      </w:r>
      <w:r w:rsidRPr="00E8179A">
        <w:t xml:space="preserve"> posto u odnosu na 20</w:t>
      </w:r>
      <w:r w:rsidR="0060630B" w:rsidRPr="00E8179A">
        <w:t>2</w:t>
      </w:r>
      <w:r w:rsidR="00E8179A" w:rsidRPr="00E8179A">
        <w:t>1</w:t>
      </w:r>
      <w:r w:rsidRPr="00E8179A">
        <w:t xml:space="preserve">. godinu, kada su potpore </w:t>
      </w:r>
      <w:r w:rsidR="0060630B" w:rsidRPr="00E8179A">
        <w:t xml:space="preserve">dodijeljene u iznosu od </w:t>
      </w:r>
      <w:r w:rsidR="00E8179A" w:rsidRPr="00E8179A">
        <w:t xml:space="preserve">24,3 </w:t>
      </w:r>
      <w:r w:rsidRPr="00E8179A">
        <w:t>milijun</w:t>
      </w:r>
      <w:r w:rsidR="0060630B" w:rsidRPr="00E8179A">
        <w:t>a</w:t>
      </w:r>
      <w:r w:rsidRPr="00E8179A">
        <w:t xml:space="preserve"> kuna, </w:t>
      </w:r>
      <w:r w:rsidR="0060630B" w:rsidRPr="00E8179A">
        <w:t>te</w:t>
      </w:r>
      <w:r w:rsidR="007F1123" w:rsidRPr="00E8179A">
        <w:t xml:space="preserve"> </w:t>
      </w:r>
      <w:r w:rsidR="00E8179A" w:rsidRPr="00E8179A">
        <w:t>je</w:t>
      </w:r>
      <w:r w:rsidRPr="00E8179A">
        <w:t xml:space="preserve"> </w:t>
      </w:r>
      <w:r w:rsidR="0060630B" w:rsidRPr="00E8179A">
        <w:t xml:space="preserve">povećanje </w:t>
      </w:r>
      <w:r w:rsidRPr="00E8179A">
        <w:t xml:space="preserve">za </w:t>
      </w:r>
      <w:r w:rsidR="00E8179A" w:rsidRPr="00E8179A">
        <w:t xml:space="preserve">23,6 </w:t>
      </w:r>
      <w:r w:rsidR="0060630B" w:rsidRPr="00E8179A">
        <w:t>milijuna</w:t>
      </w:r>
      <w:r w:rsidRPr="00E8179A">
        <w:t xml:space="preserve"> kuna ili </w:t>
      </w:r>
      <w:r w:rsidR="001C6220">
        <w:t xml:space="preserve">za </w:t>
      </w:r>
      <w:r w:rsidR="00E8179A" w:rsidRPr="00E8179A">
        <w:t xml:space="preserve">561,9 </w:t>
      </w:r>
      <w:r w:rsidRPr="00E8179A">
        <w:t>posto u odnosu na 20</w:t>
      </w:r>
      <w:r w:rsidR="00E8179A" w:rsidRPr="00E8179A">
        <w:t>20</w:t>
      </w:r>
      <w:r w:rsidRPr="00E8179A">
        <w:t>. godinu kad</w:t>
      </w:r>
      <w:r w:rsidR="0060630B" w:rsidRPr="00E8179A">
        <w:t>a</w:t>
      </w:r>
      <w:r w:rsidRPr="00E8179A">
        <w:t xml:space="preserve"> su potpore </w:t>
      </w:r>
      <w:r w:rsidR="0060630B" w:rsidRPr="00E8179A">
        <w:t xml:space="preserve">dodijeljene u iznosu od </w:t>
      </w:r>
      <w:r w:rsidR="00E8179A" w:rsidRPr="00E8179A">
        <w:t>4,2</w:t>
      </w:r>
      <w:r w:rsidRPr="00E8179A">
        <w:t xml:space="preserve"> milijun</w:t>
      </w:r>
      <w:r w:rsidR="00E8179A" w:rsidRPr="00E8179A">
        <w:t>a</w:t>
      </w:r>
      <w:r w:rsidRPr="00E8179A">
        <w:t xml:space="preserve"> kuna.</w:t>
      </w:r>
    </w:p>
    <w:p w14:paraId="61698310" w14:textId="77777777" w:rsidR="0060630B" w:rsidRPr="004C3637" w:rsidRDefault="0060630B" w:rsidP="00BE487D">
      <w:pPr>
        <w:jc w:val="both"/>
      </w:pPr>
    </w:p>
    <w:p w14:paraId="27D5E796" w14:textId="566EDBEB" w:rsidR="00124E4C" w:rsidRPr="004C3637" w:rsidRDefault="00124E4C" w:rsidP="00BE487D">
      <w:pPr>
        <w:autoSpaceDE w:val="0"/>
        <w:autoSpaceDN w:val="0"/>
        <w:adjustRightInd w:val="0"/>
        <w:contextualSpacing/>
        <w:jc w:val="both"/>
        <w:rPr>
          <w:bCs/>
          <w:lang w:eastAsia="hr-HR"/>
        </w:rPr>
      </w:pPr>
      <w:r w:rsidRPr="004C3637">
        <w:rPr>
          <w:b/>
          <w:bCs/>
          <w:lang w:eastAsia="hr-HR"/>
        </w:rPr>
        <w:t>Tablica 1</w:t>
      </w:r>
      <w:r w:rsidR="003272FB">
        <w:rPr>
          <w:b/>
          <w:bCs/>
          <w:lang w:eastAsia="hr-HR"/>
        </w:rPr>
        <w:t>2</w:t>
      </w:r>
      <w:r w:rsidRPr="004C3637">
        <w:rPr>
          <w:b/>
          <w:bCs/>
          <w:lang w:eastAsia="hr-HR"/>
        </w:rPr>
        <w:t xml:space="preserve">. </w:t>
      </w:r>
      <w:r w:rsidRPr="004C3637">
        <w:rPr>
          <w:bCs/>
          <w:lang w:eastAsia="hr-HR"/>
        </w:rPr>
        <w:t xml:space="preserve">Potpore za usavršavanje za razdoblje </w:t>
      </w:r>
      <w:r w:rsidRPr="004C3637">
        <w:t>od 20</w:t>
      </w:r>
      <w:r w:rsidR="004C3637">
        <w:t>20</w:t>
      </w:r>
      <w:r w:rsidRPr="004C3637">
        <w:t>. do 202</w:t>
      </w:r>
      <w:r w:rsidR="004C3637">
        <w:t>2</w:t>
      </w:r>
      <w:r w:rsidRPr="004C3637">
        <w:t>. godine</w:t>
      </w:r>
    </w:p>
    <w:p w14:paraId="5422391C" w14:textId="77777777" w:rsidR="00124E4C" w:rsidRPr="004C3637" w:rsidRDefault="00124E4C" w:rsidP="00BE487D">
      <w:pPr>
        <w:jc w:val="both"/>
        <w:rPr>
          <w:sz w:val="20"/>
        </w:rPr>
      </w:pPr>
    </w:p>
    <w:tbl>
      <w:tblPr>
        <w:tblW w:w="8642" w:type="dxa"/>
        <w:tblLook w:val="04A0" w:firstRow="1" w:lastRow="0" w:firstColumn="1" w:lastColumn="0" w:noHBand="0" w:noVBand="1"/>
      </w:tblPr>
      <w:tblGrid>
        <w:gridCol w:w="3681"/>
        <w:gridCol w:w="850"/>
        <w:gridCol w:w="851"/>
        <w:gridCol w:w="850"/>
        <w:gridCol w:w="851"/>
        <w:gridCol w:w="850"/>
        <w:gridCol w:w="709"/>
      </w:tblGrid>
      <w:tr w:rsidR="004C3637" w:rsidRPr="00AB080D" w14:paraId="0F315177" w14:textId="77777777" w:rsidTr="004C3637">
        <w:trPr>
          <w:trHeight w:val="40"/>
        </w:trPr>
        <w:tc>
          <w:tcPr>
            <w:tcW w:w="3681"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FF5DC49" w14:textId="77777777" w:rsidR="004C3637" w:rsidRPr="00AB080D" w:rsidRDefault="004C3637" w:rsidP="004C3637">
            <w:pPr>
              <w:rPr>
                <w:rFonts w:eastAsia="Times New Roman"/>
                <w:b/>
                <w:bCs/>
                <w:sz w:val="20"/>
              </w:rPr>
            </w:pPr>
            <w:r w:rsidRPr="00AB080D">
              <w:rPr>
                <w:rFonts w:eastAsia="Times New Roman"/>
                <w:b/>
                <w:bCs/>
                <w:sz w:val="20"/>
              </w:rPr>
              <w:t>Usavršavanje</w:t>
            </w:r>
          </w:p>
        </w:tc>
        <w:tc>
          <w:tcPr>
            <w:tcW w:w="1701"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5610B2B0" w14:textId="77777777" w:rsidR="004C3637" w:rsidRPr="00AB080D" w:rsidRDefault="004C3637" w:rsidP="004C3637">
            <w:pPr>
              <w:jc w:val="center"/>
              <w:rPr>
                <w:rFonts w:eastAsia="Times New Roman"/>
                <w:b/>
                <w:bCs/>
                <w:sz w:val="20"/>
              </w:rPr>
            </w:pPr>
            <w:r w:rsidRPr="00AB080D">
              <w:rPr>
                <w:rFonts w:eastAsia="Times New Roman"/>
                <w:b/>
                <w:bCs/>
                <w:sz w:val="20"/>
              </w:rPr>
              <w:t>2020.</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59A3DF6E" w14:textId="77777777" w:rsidR="004C3637" w:rsidRPr="00AB080D" w:rsidRDefault="004C3637" w:rsidP="004C3637">
            <w:pPr>
              <w:jc w:val="center"/>
              <w:rPr>
                <w:rFonts w:eastAsia="Times New Roman"/>
                <w:b/>
                <w:bCs/>
                <w:sz w:val="20"/>
              </w:rPr>
            </w:pPr>
            <w:r w:rsidRPr="00AB080D">
              <w:rPr>
                <w:rFonts w:eastAsia="Times New Roman"/>
                <w:b/>
                <w:bCs/>
                <w:sz w:val="20"/>
              </w:rPr>
              <w:t>2021.</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7EBF6276" w14:textId="77777777" w:rsidR="004C3637" w:rsidRPr="00AB080D" w:rsidRDefault="004C3637" w:rsidP="004C3637">
            <w:pPr>
              <w:jc w:val="center"/>
              <w:rPr>
                <w:rFonts w:eastAsia="Times New Roman"/>
                <w:b/>
                <w:bCs/>
                <w:sz w:val="20"/>
              </w:rPr>
            </w:pPr>
            <w:r w:rsidRPr="00AB080D">
              <w:rPr>
                <w:rFonts w:eastAsia="Times New Roman"/>
                <w:b/>
                <w:bCs/>
                <w:sz w:val="20"/>
              </w:rPr>
              <w:t>2022.</w:t>
            </w:r>
          </w:p>
        </w:tc>
      </w:tr>
      <w:tr w:rsidR="00124E4C" w:rsidRPr="00AB080D" w14:paraId="1C61F263" w14:textId="77777777" w:rsidTr="00111DAF">
        <w:trPr>
          <w:trHeight w:val="62"/>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720EFACC" w14:textId="77777777" w:rsidR="00124E4C" w:rsidRPr="00AB080D" w:rsidRDefault="00124E4C" w:rsidP="00BE487D">
            <w:pPr>
              <w:rPr>
                <w:rFonts w:eastAsia="Times New Roman"/>
                <w:b/>
                <w:bCs/>
                <w:sz w:val="20"/>
              </w:rPr>
            </w:pP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43B869A2" w14:textId="77777777" w:rsidR="00124E4C" w:rsidRPr="00111DAF" w:rsidRDefault="00124E4C" w:rsidP="00BE487D">
            <w:pPr>
              <w:jc w:val="center"/>
              <w:rPr>
                <w:rFonts w:eastAsia="Times New Roman"/>
                <w:sz w:val="18"/>
              </w:rPr>
            </w:pPr>
            <w:r w:rsidRPr="00111DAF">
              <w:rPr>
                <w:rFonts w:eastAsia="Times New Roman"/>
                <w:sz w:val="18"/>
              </w:rPr>
              <w:t xml:space="preserve">u </w:t>
            </w:r>
            <w:proofErr w:type="spellStart"/>
            <w:r w:rsidRPr="00111DAF">
              <w:rPr>
                <w:rFonts w:eastAsia="Times New Roman"/>
                <w:sz w:val="18"/>
              </w:rPr>
              <w:t>mln</w:t>
            </w:r>
            <w:proofErr w:type="spellEnd"/>
          </w:p>
          <w:p w14:paraId="14B939B4" w14:textId="77777777" w:rsidR="00124E4C" w:rsidRPr="00111DAF" w:rsidRDefault="00124E4C" w:rsidP="00BE487D">
            <w:pPr>
              <w:jc w:val="center"/>
              <w:rPr>
                <w:rFonts w:eastAsia="Times New Roman"/>
                <w:sz w:val="18"/>
              </w:rPr>
            </w:pPr>
            <w:r w:rsidRPr="00111DAF">
              <w:rPr>
                <w:rFonts w:eastAsia="Times New Roman"/>
                <w:sz w:val="18"/>
              </w:rPr>
              <w:t>HRK</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20E77DAB" w14:textId="77777777" w:rsidR="00124E4C" w:rsidRPr="00111DAF" w:rsidRDefault="00124E4C" w:rsidP="00BE487D">
            <w:pPr>
              <w:jc w:val="center"/>
              <w:rPr>
                <w:rFonts w:eastAsia="Times New Roman"/>
                <w:sz w:val="18"/>
              </w:rPr>
            </w:pPr>
            <w:r w:rsidRPr="00111DAF">
              <w:rPr>
                <w:rFonts w:eastAsia="Times New Roman"/>
                <w:sz w:val="18"/>
              </w:rPr>
              <w:t xml:space="preserve">u </w:t>
            </w:r>
            <w:proofErr w:type="spellStart"/>
            <w:r w:rsidRPr="00111DAF">
              <w:rPr>
                <w:rFonts w:eastAsia="Times New Roman"/>
                <w:sz w:val="18"/>
              </w:rPr>
              <w:t>mln</w:t>
            </w:r>
            <w:proofErr w:type="spellEnd"/>
          </w:p>
          <w:p w14:paraId="6BCCC357" w14:textId="77777777" w:rsidR="00124E4C" w:rsidRPr="00111DAF" w:rsidRDefault="00124E4C" w:rsidP="00BE487D">
            <w:pPr>
              <w:jc w:val="center"/>
              <w:rPr>
                <w:rFonts w:eastAsia="Times New Roman"/>
                <w:sz w:val="18"/>
              </w:rPr>
            </w:pPr>
            <w:r w:rsidRPr="00111DAF">
              <w:rPr>
                <w:rFonts w:eastAsia="Times New Roman"/>
                <w:sz w:val="18"/>
              </w:rPr>
              <w:t>EUR</w:t>
            </w: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296EBF9E" w14:textId="77777777" w:rsidR="00124E4C" w:rsidRPr="00111DAF" w:rsidRDefault="00124E4C" w:rsidP="00BE487D">
            <w:pPr>
              <w:jc w:val="center"/>
              <w:rPr>
                <w:rFonts w:eastAsia="Times New Roman"/>
                <w:sz w:val="18"/>
              </w:rPr>
            </w:pPr>
            <w:r w:rsidRPr="00111DAF">
              <w:rPr>
                <w:rFonts w:eastAsia="Times New Roman"/>
                <w:sz w:val="18"/>
              </w:rPr>
              <w:t xml:space="preserve">u </w:t>
            </w:r>
            <w:proofErr w:type="spellStart"/>
            <w:r w:rsidRPr="00111DAF">
              <w:rPr>
                <w:rFonts w:eastAsia="Times New Roman"/>
                <w:sz w:val="18"/>
              </w:rPr>
              <w:t>mln</w:t>
            </w:r>
            <w:proofErr w:type="spellEnd"/>
          </w:p>
          <w:p w14:paraId="18B9D02A" w14:textId="77777777" w:rsidR="00124E4C" w:rsidRPr="00111DAF" w:rsidRDefault="00124E4C" w:rsidP="00BE487D">
            <w:pPr>
              <w:jc w:val="center"/>
              <w:rPr>
                <w:rFonts w:eastAsia="Times New Roman"/>
                <w:sz w:val="18"/>
              </w:rPr>
            </w:pPr>
            <w:r w:rsidRPr="00111DAF">
              <w:rPr>
                <w:rFonts w:eastAsia="Times New Roman"/>
                <w:sz w:val="18"/>
              </w:rPr>
              <w:t>HRK</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2B73A4D7" w14:textId="77777777" w:rsidR="00124E4C" w:rsidRPr="00111DAF" w:rsidRDefault="00124E4C" w:rsidP="00BE487D">
            <w:pPr>
              <w:jc w:val="center"/>
              <w:rPr>
                <w:rFonts w:eastAsia="Times New Roman"/>
                <w:sz w:val="18"/>
              </w:rPr>
            </w:pPr>
            <w:r w:rsidRPr="00111DAF">
              <w:rPr>
                <w:rFonts w:eastAsia="Times New Roman"/>
                <w:sz w:val="18"/>
              </w:rPr>
              <w:t xml:space="preserve">u </w:t>
            </w:r>
            <w:proofErr w:type="spellStart"/>
            <w:r w:rsidRPr="00111DAF">
              <w:rPr>
                <w:rFonts w:eastAsia="Times New Roman"/>
                <w:sz w:val="18"/>
              </w:rPr>
              <w:t>mln</w:t>
            </w:r>
            <w:proofErr w:type="spellEnd"/>
          </w:p>
          <w:p w14:paraId="0E878DD2" w14:textId="77777777" w:rsidR="00124E4C" w:rsidRPr="00111DAF" w:rsidRDefault="00124E4C" w:rsidP="00BE487D">
            <w:pPr>
              <w:jc w:val="center"/>
              <w:rPr>
                <w:rFonts w:eastAsia="Times New Roman"/>
                <w:sz w:val="18"/>
              </w:rPr>
            </w:pPr>
            <w:r w:rsidRPr="00111DAF">
              <w:rPr>
                <w:rFonts w:eastAsia="Times New Roman"/>
                <w:sz w:val="18"/>
              </w:rPr>
              <w:t>EUR</w:t>
            </w: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0158703C" w14:textId="77777777" w:rsidR="00124E4C" w:rsidRPr="00111DAF" w:rsidRDefault="00124E4C" w:rsidP="00BE487D">
            <w:pPr>
              <w:jc w:val="center"/>
              <w:rPr>
                <w:rFonts w:eastAsia="Times New Roman"/>
                <w:sz w:val="18"/>
              </w:rPr>
            </w:pPr>
            <w:r w:rsidRPr="00111DAF">
              <w:rPr>
                <w:rFonts w:eastAsia="Times New Roman"/>
                <w:sz w:val="18"/>
              </w:rPr>
              <w:t xml:space="preserve">u </w:t>
            </w:r>
            <w:proofErr w:type="spellStart"/>
            <w:r w:rsidRPr="00111DAF">
              <w:rPr>
                <w:rFonts w:eastAsia="Times New Roman"/>
                <w:sz w:val="18"/>
              </w:rPr>
              <w:t>mln</w:t>
            </w:r>
            <w:proofErr w:type="spellEnd"/>
          </w:p>
          <w:p w14:paraId="38D65117" w14:textId="77777777" w:rsidR="00124E4C" w:rsidRPr="00111DAF" w:rsidRDefault="00124E4C" w:rsidP="00BE487D">
            <w:pPr>
              <w:jc w:val="center"/>
              <w:rPr>
                <w:rFonts w:eastAsia="Times New Roman"/>
                <w:sz w:val="18"/>
              </w:rPr>
            </w:pPr>
            <w:r w:rsidRPr="00111DAF">
              <w:rPr>
                <w:rFonts w:eastAsia="Times New Roman"/>
                <w:sz w:val="18"/>
              </w:rPr>
              <w:t>HRK</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10F1A80A" w14:textId="77777777" w:rsidR="00124E4C" w:rsidRPr="00111DAF" w:rsidRDefault="00124E4C" w:rsidP="00BE487D">
            <w:pPr>
              <w:jc w:val="center"/>
              <w:rPr>
                <w:rFonts w:eastAsia="Times New Roman"/>
                <w:sz w:val="18"/>
              </w:rPr>
            </w:pPr>
            <w:r w:rsidRPr="00111DAF">
              <w:rPr>
                <w:rFonts w:eastAsia="Times New Roman"/>
                <w:sz w:val="18"/>
              </w:rPr>
              <w:t xml:space="preserve">u </w:t>
            </w:r>
            <w:proofErr w:type="spellStart"/>
            <w:r w:rsidRPr="00111DAF">
              <w:rPr>
                <w:rFonts w:eastAsia="Times New Roman"/>
                <w:sz w:val="18"/>
              </w:rPr>
              <w:t>mln</w:t>
            </w:r>
            <w:proofErr w:type="spellEnd"/>
          </w:p>
          <w:p w14:paraId="21C84DEB" w14:textId="77777777" w:rsidR="00124E4C" w:rsidRPr="00111DAF" w:rsidRDefault="00124E4C" w:rsidP="00BE487D">
            <w:pPr>
              <w:jc w:val="center"/>
              <w:rPr>
                <w:rFonts w:eastAsia="Times New Roman"/>
                <w:sz w:val="18"/>
              </w:rPr>
            </w:pPr>
            <w:r w:rsidRPr="00111DAF">
              <w:rPr>
                <w:rFonts w:eastAsia="Times New Roman"/>
                <w:sz w:val="18"/>
              </w:rPr>
              <w:t>EUR</w:t>
            </w:r>
          </w:p>
        </w:tc>
      </w:tr>
      <w:tr w:rsidR="00AB080D" w:rsidRPr="00AB080D" w14:paraId="0A5DF97A" w14:textId="77777777" w:rsidTr="004C3637">
        <w:trPr>
          <w:trHeight w:val="40"/>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749C7469" w14:textId="77777777" w:rsidR="00AB080D" w:rsidRPr="00AB080D" w:rsidRDefault="00AB080D" w:rsidP="00AB080D">
            <w:pPr>
              <w:rPr>
                <w:rFonts w:eastAsia="Times New Roman"/>
                <w:b/>
                <w:bCs/>
                <w:sz w:val="20"/>
              </w:rPr>
            </w:pPr>
            <w:r w:rsidRPr="00AB080D">
              <w:rPr>
                <w:rFonts w:eastAsia="Times New Roman"/>
                <w:b/>
                <w:bCs/>
                <w:sz w:val="20"/>
              </w:rPr>
              <w:t>A1</w:t>
            </w:r>
            <w:r w:rsidRPr="00AB080D">
              <w:rPr>
                <w:rFonts w:eastAsia="Times New Roman"/>
                <w:sz w:val="20"/>
              </w:rPr>
              <w:t xml:space="preserve"> subvencije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12AE60B" w14:textId="77777777" w:rsidR="00AB080D" w:rsidRPr="00AB080D" w:rsidRDefault="00AB080D" w:rsidP="00AB080D">
            <w:pPr>
              <w:jc w:val="right"/>
              <w:rPr>
                <w:sz w:val="20"/>
                <w:szCs w:val="20"/>
              </w:rPr>
            </w:pPr>
            <w:r w:rsidRPr="00AB080D">
              <w:rPr>
                <w:sz w:val="20"/>
                <w:szCs w:val="20"/>
              </w:rPr>
              <w:t>4,2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5C7FE40" w14:textId="77777777" w:rsidR="00AB080D" w:rsidRPr="00AB080D" w:rsidRDefault="00AB080D" w:rsidP="00AB080D">
            <w:pPr>
              <w:jc w:val="right"/>
              <w:rPr>
                <w:sz w:val="20"/>
                <w:szCs w:val="20"/>
              </w:rPr>
            </w:pPr>
            <w:r w:rsidRPr="00AB080D">
              <w:rPr>
                <w:sz w:val="20"/>
                <w:szCs w:val="20"/>
              </w:rPr>
              <w:t>0,6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471B750" w14:textId="77777777" w:rsidR="00AB080D" w:rsidRPr="00AB080D" w:rsidRDefault="00AB080D" w:rsidP="00AB080D">
            <w:pPr>
              <w:jc w:val="right"/>
              <w:rPr>
                <w:sz w:val="20"/>
                <w:szCs w:val="20"/>
              </w:rPr>
            </w:pPr>
            <w:r w:rsidRPr="00AB080D">
              <w:rPr>
                <w:sz w:val="20"/>
                <w:szCs w:val="20"/>
              </w:rPr>
              <w:t>24,3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9925EA4" w14:textId="77777777" w:rsidR="00AB080D" w:rsidRPr="00AB080D" w:rsidRDefault="00AB080D" w:rsidP="00AB080D">
            <w:pPr>
              <w:jc w:val="right"/>
              <w:rPr>
                <w:sz w:val="20"/>
                <w:szCs w:val="20"/>
              </w:rPr>
            </w:pPr>
            <w:r w:rsidRPr="00AB080D">
              <w:rPr>
                <w:sz w:val="20"/>
                <w:szCs w:val="20"/>
              </w:rPr>
              <w:t>3,2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F4586AF" w14:textId="77777777" w:rsidR="00AB080D" w:rsidRPr="00AB080D" w:rsidRDefault="00AB080D" w:rsidP="00AB080D">
            <w:pPr>
              <w:jc w:val="right"/>
              <w:rPr>
                <w:sz w:val="20"/>
                <w:szCs w:val="20"/>
              </w:rPr>
            </w:pPr>
            <w:r w:rsidRPr="00AB080D">
              <w:rPr>
                <w:sz w:val="20"/>
                <w:szCs w:val="20"/>
              </w:rPr>
              <w:t>27,8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94C9786" w14:textId="77777777" w:rsidR="00AB080D" w:rsidRPr="00AB080D" w:rsidRDefault="00AB080D" w:rsidP="00AB080D">
            <w:pPr>
              <w:jc w:val="right"/>
              <w:rPr>
                <w:sz w:val="20"/>
                <w:szCs w:val="20"/>
              </w:rPr>
            </w:pPr>
            <w:r w:rsidRPr="00AB080D">
              <w:rPr>
                <w:sz w:val="20"/>
                <w:szCs w:val="20"/>
              </w:rPr>
              <w:t>3,7</w:t>
            </w:r>
          </w:p>
        </w:tc>
      </w:tr>
      <w:tr w:rsidR="00AB080D" w:rsidRPr="003B6724" w14:paraId="7299E499" w14:textId="77777777" w:rsidTr="004C3637">
        <w:trPr>
          <w:trHeight w:val="40"/>
        </w:trPr>
        <w:tc>
          <w:tcPr>
            <w:tcW w:w="3681" w:type="dxa"/>
            <w:tcBorders>
              <w:top w:val="nil"/>
              <w:left w:val="single" w:sz="4" w:space="0" w:color="auto"/>
              <w:bottom w:val="single" w:sz="4" w:space="0" w:color="auto"/>
              <w:right w:val="single" w:sz="4" w:space="0" w:color="auto"/>
            </w:tcBorders>
            <w:shd w:val="clear" w:color="000000" w:fill="FFFF99"/>
            <w:noWrap/>
            <w:vAlign w:val="center"/>
            <w:hideMark/>
          </w:tcPr>
          <w:p w14:paraId="5238724B" w14:textId="77777777" w:rsidR="00AB080D" w:rsidRPr="00AB080D" w:rsidRDefault="00AB080D" w:rsidP="00AB080D">
            <w:pPr>
              <w:rPr>
                <w:rFonts w:eastAsia="Times New Roman"/>
                <w:b/>
                <w:bCs/>
                <w:sz w:val="20"/>
              </w:rPr>
            </w:pPr>
            <w:r w:rsidRPr="00AB080D">
              <w:rPr>
                <w:rFonts w:eastAsia="Times New Roman"/>
                <w:b/>
                <w:bCs/>
                <w:sz w:val="20"/>
              </w:rPr>
              <w:t>UKUPNO</w:t>
            </w:r>
          </w:p>
        </w:tc>
        <w:tc>
          <w:tcPr>
            <w:tcW w:w="850" w:type="dxa"/>
            <w:tcBorders>
              <w:top w:val="nil"/>
              <w:left w:val="nil"/>
              <w:bottom w:val="single" w:sz="4" w:space="0" w:color="auto"/>
              <w:right w:val="single" w:sz="4" w:space="0" w:color="auto"/>
            </w:tcBorders>
            <w:shd w:val="clear" w:color="000000" w:fill="FFFF99"/>
            <w:noWrap/>
            <w:vAlign w:val="center"/>
            <w:hideMark/>
          </w:tcPr>
          <w:p w14:paraId="5A859132" w14:textId="77777777" w:rsidR="00AB080D" w:rsidRPr="00AB080D" w:rsidRDefault="00AB080D" w:rsidP="00AB080D">
            <w:pPr>
              <w:jc w:val="right"/>
              <w:rPr>
                <w:b/>
                <w:sz w:val="20"/>
                <w:szCs w:val="20"/>
              </w:rPr>
            </w:pPr>
            <w:r w:rsidRPr="00AB080D">
              <w:rPr>
                <w:b/>
                <w:sz w:val="20"/>
                <w:szCs w:val="20"/>
              </w:rPr>
              <w:t>4,2</w:t>
            </w:r>
          </w:p>
        </w:tc>
        <w:tc>
          <w:tcPr>
            <w:tcW w:w="851" w:type="dxa"/>
            <w:tcBorders>
              <w:top w:val="nil"/>
              <w:left w:val="nil"/>
              <w:bottom w:val="single" w:sz="4" w:space="0" w:color="auto"/>
              <w:right w:val="single" w:sz="4" w:space="0" w:color="auto"/>
            </w:tcBorders>
            <w:shd w:val="clear" w:color="000000" w:fill="FFFF99"/>
            <w:noWrap/>
            <w:vAlign w:val="center"/>
            <w:hideMark/>
          </w:tcPr>
          <w:p w14:paraId="511FFEDC" w14:textId="77777777" w:rsidR="00AB080D" w:rsidRPr="00AB080D" w:rsidRDefault="00AB080D" w:rsidP="00AB080D">
            <w:pPr>
              <w:jc w:val="right"/>
              <w:rPr>
                <w:b/>
                <w:sz w:val="20"/>
                <w:szCs w:val="20"/>
              </w:rPr>
            </w:pPr>
            <w:r w:rsidRPr="00AB080D">
              <w:rPr>
                <w:b/>
                <w:sz w:val="20"/>
                <w:szCs w:val="20"/>
              </w:rPr>
              <w:t>0,6</w:t>
            </w:r>
          </w:p>
        </w:tc>
        <w:tc>
          <w:tcPr>
            <w:tcW w:w="850" w:type="dxa"/>
            <w:tcBorders>
              <w:top w:val="nil"/>
              <w:left w:val="nil"/>
              <w:bottom w:val="single" w:sz="4" w:space="0" w:color="auto"/>
              <w:right w:val="single" w:sz="4" w:space="0" w:color="auto"/>
            </w:tcBorders>
            <w:shd w:val="clear" w:color="000000" w:fill="FFFF99"/>
            <w:noWrap/>
            <w:vAlign w:val="center"/>
            <w:hideMark/>
          </w:tcPr>
          <w:p w14:paraId="538113A4" w14:textId="77777777" w:rsidR="00AB080D" w:rsidRPr="00AB080D" w:rsidRDefault="00AB080D" w:rsidP="00AB080D">
            <w:pPr>
              <w:jc w:val="right"/>
              <w:rPr>
                <w:b/>
                <w:sz w:val="20"/>
                <w:szCs w:val="20"/>
              </w:rPr>
            </w:pPr>
            <w:r w:rsidRPr="00AB080D">
              <w:rPr>
                <w:b/>
                <w:sz w:val="20"/>
                <w:szCs w:val="20"/>
              </w:rPr>
              <w:t>24,3</w:t>
            </w:r>
          </w:p>
        </w:tc>
        <w:tc>
          <w:tcPr>
            <w:tcW w:w="851" w:type="dxa"/>
            <w:tcBorders>
              <w:top w:val="nil"/>
              <w:left w:val="nil"/>
              <w:bottom w:val="single" w:sz="4" w:space="0" w:color="auto"/>
              <w:right w:val="single" w:sz="4" w:space="0" w:color="auto"/>
            </w:tcBorders>
            <w:shd w:val="clear" w:color="000000" w:fill="FFFF99"/>
            <w:noWrap/>
            <w:vAlign w:val="center"/>
            <w:hideMark/>
          </w:tcPr>
          <w:p w14:paraId="19DB4CA1" w14:textId="77777777" w:rsidR="00AB080D" w:rsidRPr="00AB080D" w:rsidRDefault="00AB080D" w:rsidP="00AB080D">
            <w:pPr>
              <w:jc w:val="right"/>
              <w:rPr>
                <w:b/>
                <w:sz w:val="20"/>
                <w:szCs w:val="20"/>
              </w:rPr>
            </w:pPr>
            <w:r w:rsidRPr="00AB080D">
              <w:rPr>
                <w:b/>
                <w:sz w:val="20"/>
                <w:szCs w:val="20"/>
              </w:rPr>
              <w:t>3,2</w:t>
            </w:r>
          </w:p>
        </w:tc>
        <w:tc>
          <w:tcPr>
            <w:tcW w:w="850" w:type="dxa"/>
            <w:tcBorders>
              <w:top w:val="nil"/>
              <w:left w:val="nil"/>
              <w:bottom w:val="single" w:sz="4" w:space="0" w:color="auto"/>
              <w:right w:val="single" w:sz="4" w:space="0" w:color="auto"/>
            </w:tcBorders>
            <w:shd w:val="clear" w:color="000000" w:fill="FFFF99"/>
            <w:noWrap/>
            <w:vAlign w:val="center"/>
            <w:hideMark/>
          </w:tcPr>
          <w:p w14:paraId="0D176BFF" w14:textId="77777777" w:rsidR="00AB080D" w:rsidRPr="00AB080D" w:rsidRDefault="00AB080D" w:rsidP="00AB080D">
            <w:pPr>
              <w:jc w:val="right"/>
              <w:rPr>
                <w:b/>
                <w:sz w:val="20"/>
                <w:szCs w:val="20"/>
              </w:rPr>
            </w:pPr>
            <w:r w:rsidRPr="00AB080D">
              <w:rPr>
                <w:b/>
                <w:sz w:val="20"/>
                <w:szCs w:val="20"/>
              </w:rPr>
              <w:t>27,8</w:t>
            </w:r>
          </w:p>
        </w:tc>
        <w:tc>
          <w:tcPr>
            <w:tcW w:w="709" w:type="dxa"/>
            <w:tcBorders>
              <w:top w:val="nil"/>
              <w:left w:val="nil"/>
              <w:bottom w:val="single" w:sz="4" w:space="0" w:color="auto"/>
              <w:right w:val="single" w:sz="4" w:space="0" w:color="auto"/>
            </w:tcBorders>
            <w:shd w:val="clear" w:color="000000" w:fill="FFFF99"/>
            <w:noWrap/>
            <w:vAlign w:val="center"/>
            <w:hideMark/>
          </w:tcPr>
          <w:p w14:paraId="5696CF41" w14:textId="77777777" w:rsidR="00AB080D" w:rsidRPr="00AB080D" w:rsidRDefault="00AB080D" w:rsidP="00AB080D">
            <w:pPr>
              <w:jc w:val="right"/>
              <w:rPr>
                <w:b/>
                <w:sz w:val="20"/>
                <w:szCs w:val="20"/>
              </w:rPr>
            </w:pPr>
            <w:r w:rsidRPr="00AB080D">
              <w:rPr>
                <w:b/>
                <w:sz w:val="20"/>
                <w:szCs w:val="20"/>
              </w:rPr>
              <w:t>3,7</w:t>
            </w:r>
          </w:p>
        </w:tc>
      </w:tr>
      <w:tr w:rsidR="00AB080D" w:rsidRPr="00AB080D" w14:paraId="2BF72472" w14:textId="77777777" w:rsidTr="004C3637">
        <w:trPr>
          <w:trHeight w:val="4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4E3C8AE" w14:textId="77777777" w:rsidR="00AB080D" w:rsidRPr="00AB080D" w:rsidRDefault="00AB080D" w:rsidP="00AB080D">
            <w:pPr>
              <w:rPr>
                <w:rFonts w:eastAsia="Times New Roman"/>
                <w:sz w:val="20"/>
              </w:rPr>
            </w:pPr>
            <w:r w:rsidRPr="00AB080D">
              <w:rPr>
                <w:rFonts w:eastAsia="Times New Roman"/>
                <w:sz w:val="20"/>
              </w:rPr>
              <w:t>udio (%) u horizontalnim ciljevima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9681DF" w14:textId="77777777" w:rsidR="00AB080D" w:rsidRPr="00AB080D" w:rsidRDefault="00AB080D" w:rsidP="00AB080D">
            <w:pPr>
              <w:jc w:val="center"/>
              <w:rPr>
                <w:sz w:val="20"/>
                <w:szCs w:val="20"/>
              </w:rPr>
            </w:pPr>
            <w:r w:rsidRPr="00AB080D">
              <w:rPr>
                <w:sz w:val="20"/>
                <w:szCs w:val="20"/>
              </w:rPr>
              <w:t>0,17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010681" w14:textId="77777777" w:rsidR="00AB080D" w:rsidRPr="00AB080D" w:rsidRDefault="00AB080D" w:rsidP="00AB080D">
            <w:pPr>
              <w:jc w:val="center"/>
              <w:rPr>
                <w:sz w:val="20"/>
                <w:szCs w:val="20"/>
              </w:rPr>
            </w:pPr>
            <w:r w:rsidRPr="00AB080D">
              <w:rPr>
                <w:sz w:val="20"/>
                <w:szCs w:val="20"/>
              </w:rPr>
              <w:t>1,13</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634912" w14:textId="77777777" w:rsidR="00AB080D" w:rsidRPr="00AB080D" w:rsidRDefault="00AB080D" w:rsidP="00AB080D">
            <w:pPr>
              <w:jc w:val="center"/>
              <w:rPr>
                <w:sz w:val="20"/>
                <w:szCs w:val="20"/>
              </w:rPr>
            </w:pPr>
            <w:r w:rsidRPr="00AB080D">
              <w:rPr>
                <w:sz w:val="20"/>
                <w:szCs w:val="20"/>
              </w:rPr>
              <w:t>3,84</w:t>
            </w:r>
          </w:p>
        </w:tc>
      </w:tr>
      <w:tr w:rsidR="00AB080D" w:rsidRPr="00AB080D" w14:paraId="09FDAA9F" w14:textId="77777777" w:rsidTr="004C3637">
        <w:trPr>
          <w:trHeight w:val="4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433DE907" w14:textId="77777777" w:rsidR="00AB080D" w:rsidRPr="00AB080D" w:rsidRDefault="00AB080D" w:rsidP="00AB080D">
            <w:pPr>
              <w:rPr>
                <w:rFonts w:eastAsia="Times New Roman"/>
                <w:sz w:val="20"/>
              </w:rPr>
            </w:pPr>
            <w:r w:rsidRPr="00AB080D">
              <w:rPr>
                <w:rFonts w:eastAsia="Times New Roman"/>
                <w:sz w:val="20"/>
              </w:rPr>
              <w:t>udio (%) u ukupnim potporama (bez poljoprivrede i ribarstva)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21938D" w14:textId="77777777" w:rsidR="00AB080D" w:rsidRPr="00AB080D" w:rsidRDefault="00AB080D" w:rsidP="00AB080D">
            <w:pPr>
              <w:jc w:val="center"/>
              <w:rPr>
                <w:sz w:val="20"/>
                <w:szCs w:val="20"/>
              </w:rPr>
            </w:pPr>
            <w:r w:rsidRPr="00AB080D">
              <w:rPr>
                <w:sz w:val="20"/>
                <w:szCs w:val="20"/>
              </w:rPr>
              <w:t>0,03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26522D" w14:textId="77777777" w:rsidR="00AB080D" w:rsidRPr="00AB080D" w:rsidRDefault="00AB080D" w:rsidP="00AB080D">
            <w:pPr>
              <w:jc w:val="center"/>
              <w:rPr>
                <w:sz w:val="20"/>
                <w:szCs w:val="20"/>
              </w:rPr>
            </w:pPr>
            <w:r w:rsidRPr="00AB080D">
              <w:rPr>
                <w:sz w:val="20"/>
                <w:szCs w:val="20"/>
              </w:rPr>
              <w:t>0,17</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2B6CE7" w14:textId="77777777" w:rsidR="00AB080D" w:rsidRPr="00AB080D" w:rsidRDefault="00AB080D" w:rsidP="00AB080D">
            <w:pPr>
              <w:jc w:val="center"/>
              <w:rPr>
                <w:sz w:val="20"/>
                <w:szCs w:val="20"/>
              </w:rPr>
            </w:pPr>
            <w:r w:rsidRPr="00AB080D">
              <w:rPr>
                <w:sz w:val="20"/>
                <w:szCs w:val="20"/>
              </w:rPr>
              <w:t>0,29</w:t>
            </w:r>
          </w:p>
        </w:tc>
      </w:tr>
      <w:tr w:rsidR="00AB080D" w:rsidRPr="00AB080D" w14:paraId="5C5DF518" w14:textId="77777777" w:rsidTr="004C3637">
        <w:trPr>
          <w:trHeight w:val="4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3873AED" w14:textId="77777777" w:rsidR="00AB080D" w:rsidRPr="00AB080D" w:rsidRDefault="00AB080D" w:rsidP="00AB080D">
            <w:pPr>
              <w:rPr>
                <w:rFonts w:eastAsia="Times New Roman"/>
                <w:sz w:val="20"/>
              </w:rPr>
            </w:pPr>
            <w:r w:rsidRPr="00AB080D">
              <w:rPr>
                <w:rFonts w:eastAsia="Times New Roman"/>
                <w:sz w:val="20"/>
              </w:rPr>
              <w:t>udio (%) u ukupnim potporama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EC7388" w14:textId="77777777" w:rsidR="00AB080D" w:rsidRPr="00AB080D" w:rsidRDefault="00AB080D" w:rsidP="00AB080D">
            <w:pPr>
              <w:jc w:val="center"/>
              <w:rPr>
                <w:sz w:val="20"/>
                <w:szCs w:val="20"/>
              </w:rPr>
            </w:pPr>
            <w:r w:rsidRPr="00AB080D">
              <w:rPr>
                <w:sz w:val="20"/>
                <w:szCs w:val="20"/>
              </w:rPr>
              <w:t>0,02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1915A6" w14:textId="77777777" w:rsidR="00AB080D" w:rsidRPr="00AB080D" w:rsidRDefault="00AB080D" w:rsidP="00AB080D">
            <w:pPr>
              <w:jc w:val="center"/>
              <w:rPr>
                <w:sz w:val="20"/>
                <w:szCs w:val="20"/>
              </w:rPr>
            </w:pPr>
            <w:r w:rsidRPr="00AB080D">
              <w:rPr>
                <w:sz w:val="20"/>
                <w:szCs w:val="20"/>
              </w:rPr>
              <w:t>0,11</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607B10" w14:textId="77777777" w:rsidR="00AB080D" w:rsidRPr="00AB080D" w:rsidRDefault="00AB080D" w:rsidP="00AB080D">
            <w:pPr>
              <w:jc w:val="center"/>
              <w:rPr>
                <w:sz w:val="20"/>
                <w:szCs w:val="20"/>
              </w:rPr>
            </w:pPr>
            <w:r w:rsidRPr="00AB080D">
              <w:rPr>
                <w:sz w:val="20"/>
                <w:szCs w:val="20"/>
              </w:rPr>
              <w:t>0,16</w:t>
            </w:r>
          </w:p>
        </w:tc>
      </w:tr>
      <w:tr w:rsidR="00AB080D" w:rsidRPr="003B6724" w14:paraId="4A710390" w14:textId="77777777" w:rsidTr="004C3637">
        <w:trPr>
          <w:trHeight w:val="4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B908338" w14:textId="77777777" w:rsidR="00AB080D" w:rsidRPr="00AB080D" w:rsidRDefault="00AB080D" w:rsidP="00AB080D">
            <w:pPr>
              <w:rPr>
                <w:rFonts w:eastAsia="Times New Roman"/>
                <w:sz w:val="20"/>
              </w:rPr>
            </w:pPr>
            <w:r w:rsidRPr="00AB080D">
              <w:rPr>
                <w:rFonts w:eastAsia="Times New Roman"/>
                <w:sz w:val="20"/>
              </w:rPr>
              <w:t>udio (%) u BDP-u</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06CB98" w14:textId="77777777" w:rsidR="00AB080D" w:rsidRPr="00AB080D" w:rsidRDefault="00AB080D" w:rsidP="00AB080D">
            <w:pPr>
              <w:jc w:val="center"/>
              <w:rPr>
                <w:sz w:val="20"/>
                <w:szCs w:val="20"/>
              </w:rPr>
            </w:pPr>
            <w:r w:rsidRPr="00AB080D">
              <w:rPr>
                <w:sz w:val="20"/>
                <w:szCs w:val="20"/>
              </w:rPr>
              <w:t>0,001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BD4E4D" w14:textId="77777777" w:rsidR="00AB080D" w:rsidRPr="00AB080D" w:rsidRDefault="00AB080D" w:rsidP="00AB080D">
            <w:pPr>
              <w:jc w:val="center"/>
              <w:rPr>
                <w:sz w:val="20"/>
                <w:szCs w:val="20"/>
              </w:rPr>
            </w:pPr>
            <w:r w:rsidRPr="00AB080D">
              <w:rPr>
                <w:sz w:val="20"/>
                <w:szCs w:val="20"/>
              </w:rPr>
              <w:t>0,006</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71AFC5" w14:textId="77777777" w:rsidR="00AB080D" w:rsidRPr="004C3637" w:rsidRDefault="00AB080D" w:rsidP="00111DAF">
            <w:pPr>
              <w:jc w:val="center"/>
              <w:rPr>
                <w:sz w:val="20"/>
                <w:szCs w:val="20"/>
              </w:rPr>
            </w:pPr>
            <w:r w:rsidRPr="00AB080D">
              <w:rPr>
                <w:sz w:val="20"/>
                <w:szCs w:val="20"/>
              </w:rPr>
              <w:t>0,0</w:t>
            </w:r>
            <w:r w:rsidR="00111DAF">
              <w:rPr>
                <w:sz w:val="20"/>
                <w:szCs w:val="20"/>
              </w:rPr>
              <w:t>06</w:t>
            </w:r>
          </w:p>
        </w:tc>
      </w:tr>
    </w:tbl>
    <w:p w14:paraId="6CA293D6" w14:textId="77777777" w:rsidR="00124E4C" w:rsidRPr="00E8179A" w:rsidRDefault="00124E4C" w:rsidP="00BE487D">
      <w:pPr>
        <w:contextualSpacing/>
        <w:jc w:val="both"/>
        <w:rPr>
          <w:i/>
          <w:sz w:val="20"/>
        </w:rPr>
      </w:pPr>
      <w:r w:rsidRPr="00AB080D">
        <w:rPr>
          <w:i/>
          <w:sz w:val="20"/>
        </w:rPr>
        <w:t xml:space="preserve">Izvor: Ministarstvo financija i davatelji potpora; podaci obrađeni u Ministarstvu </w:t>
      </w:r>
      <w:r w:rsidRPr="00E8179A">
        <w:rPr>
          <w:i/>
          <w:sz w:val="20"/>
        </w:rPr>
        <w:t>financija</w:t>
      </w:r>
    </w:p>
    <w:p w14:paraId="340E617E" w14:textId="77777777" w:rsidR="007D617C" w:rsidRPr="00E8179A" w:rsidRDefault="007D617C" w:rsidP="00BE487D">
      <w:pPr>
        <w:jc w:val="both"/>
      </w:pPr>
    </w:p>
    <w:p w14:paraId="26BEF637" w14:textId="77777777" w:rsidR="0060630B" w:rsidRPr="00E8179A" w:rsidRDefault="0060630B" w:rsidP="0060630B">
      <w:pPr>
        <w:jc w:val="both"/>
      </w:pPr>
      <w:r w:rsidRPr="00E8179A">
        <w:t xml:space="preserve">Udio potpora za usavršavanje u BDP-u u </w:t>
      </w:r>
      <w:r w:rsidR="00E8179A" w:rsidRPr="00E8179A">
        <w:t>2022</w:t>
      </w:r>
      <w:r w:rsidRPr="00E8179A">
        <w:t>. godini iznosio je 0,0</w:t>
      </w:r>
      <w:r w:rsidR="00E8179A" w:rsidRPr="00E8179A">
        <w:t>06</w:t>
      </w:r>
      <w:r w:rsidRPr="00E8179A">
        <w:t xml:space="preserve"> posto, u 202</w:t>
      </w:r>
      <w:r w:rsidR="00E8179A" w:rsidRPr="00E8179A">
        <w:t>1</w:t>
      </w:r>
      <w:r w:rsidRPr="00E8179A">
        <w:t>. godini iznosio je</w:t>
      </w:r>
      <w:r w:rsidR="00E8179A" w:rsidRPr="00E8179A">
        <w:t xml:space="preserve"> također</w:t>
      </w:r>
      <w:r w:rsidRPr="00E8179A">
        <w:t xml:space="preserve"> 0,00</w:t>
      </w:r>
      <w:r w:rsidR="00E8179A" w:rsidRPr="00E8179A">
        <w:t>6</w:t>
      </w:r>
      <w:r w:rsidRPr="00E8179A">
        <w:t xml:space="preserve"> posto </w:t>
      </w:r>
      <w:r w:rsidR="00E8179A" w:rsidRPr="00E8179A">
        <w:t>dok</w:t>
      </w:r>
      <w:r w:rsidRPr="00E8179A">
        <w:t xml:space="preserve"> je u 20</w:t>
      </w:r>
      <w:r w:rsidR="00E8179A" w:rsidRPr="00E8179A">
        <w:t>20</w:t>
      </w:r>
      <w:r w:rsidRPr="00E8179A">
        <w:t>. godini iznosio 0,00</w:t>
      </w:r>
      <w:r w:rsidR="00E8179A" w:rsidRPr="00E8179A">
        <w:t>1</w:t>
      </w:r>
      <w:r w:rsidRPr="00E8179A">
        <w:t xml:space="preserve"> posto. Udio navedenih potpora u 202</w:t>
      </w:r>
      <w:r w:rsidR="00E8179A" w:rsidRPr="00E8179A">
        <w:t>2</w:t>
      </w:r>
      <w:r w:rsidRPr="00E8179A">
        <w:t>. godini u ukupno dodij</w:t>
      </w:r>
      <w:r w:rsidR="00E8179A" w:rsidRPr="00E8179A">
        <w:t>eljenim potporama iznosio je 0,2</w:t>
      </w:r>
      <w:r w:rsidRPr="00E8179A">
        <w:t xml:space="preserve"> posto, u potporama u sektoru industrije i usluga 0,</w:t>
      </w:r>
      <w:r w:rsidR="00E8179A" w:rsidRPr="00E8179A">
        <w:t>3</w:t>
      </w:r>
      <w:r w:rsidRPr="00E8179A">
        <w:t xml:space="preserve"> posto, dok je udio u horizontalnim ciljevima iznosio </w:t>
      </w:r>
      <w:r w:rsidR="00E8179A" w:rsidRPr="00E8179A">
        <w:t>3,8</w:t>
      </w:r>
      <w:r w:rsidRPr="00E8179A">
        <w:t xml:space="preserve"> posto.</w:t>
      </w:r>
    </w:p>
    <w:p w14:paraId="06F874D9" w14:textId="77777777" w:rsidR="00A953EB" w:rsidRPr="00E8179A" w:rsidRDefault="00A953EB" w:rsidP="00BE487D">
      <w:pPr>
        <w:jc w:val="both"/>
      </w:pPr>
    </w:p>
    <w:p w14:paraId="04A76CA5" w14:textId="77777777" w:rsidR="00A953EB" w:rsidRPr="005F0B77" w:rsidRDefault="00A551C2" w:rsidP="00A953EB">
      <w:pPr>
        <w:jc w:val="both"/>
      </w:pPr>
      <w:r w:rsidRPr="00E8179A">
        <w:t xml:space="preserve">Jedini </w:t>
      </w:r>
      <w:r w:rsidRPr="00A953EB">
        <w:t>davatelj potpora za usavršavanje u 202</w:t>
      </w:r>
      <w:r w:rsidR="00E8179A" w:rsidRPr="00A953EB">
        <w:t>2</w:t>
      </w:r>
      <w:r w:rsidRPr="00A953EB">
        <w:t>. godini</w:t>
      </w:r>
      <w:r w:rsidRPr="00A953EB">
        <w:rPr>
          <w:b/>
        </w:rPr>
        <w:t xml:space="preserve"> </w:t>
      </w:r>
      <w:r w:rsidRPr="00A953EB">
        <w:t>je</w:t>
      </w:r>
      <w:r w:rsidRPr="00A953EB">
        <w:rPr>
          <w:b/>
        </w:rPr>
        <w:t xml:space="preserve"> </w:t>
      </w:r>
      <w:r w:rsidR="00C126E5" w:rsidRPr="00A953EB">
        <w:rPr>
          <w:b/>
        </w:rPr>
        <w:t>Hrvatski zavod za zapošljavanje</w:t>
      </w:r>
      <w:r w:rsidR="00124E4C" w:rsidRPr="00A953EB">
        <w:t xml:space="preserve">, </w:t>
      </w:r>
      <w:r w:rsidRPr="00A953EB">
        <w:t xml:space="preserve">koji je </w:t>
      </w:r>
      <w:r w:rsidR="00124E4C" w:rsidRPr="00A953EB">
        <w:t xml:space="preserve">dodijelio </w:t>
      </w:r>
      <w:r w:rsidRPr="00A953EB">
        <w:t xml:space="preserve">navedene potpore </w:t>
      </w:r>
      <w:r w:rsidR="00124E4C" w:rsidRPr="00A953EB">
        <w:t>temeljem</w:t>
      </w:r>
      <w:r w:rsidR="00AD10CD" w:rsidRPr="00A953EB">
        <w:t xml:space="preserve"> </w:t>
      </w:r>
      <w:r w:rsidR="00124E4C" w:rsidRPr="00A953EB">
        <w:t xml:space="preserve">Programa </w:t>
      </w:r>
      <w:r w:rsidRPr="00A953EB">
        <w:t xml:space="preserve">državnih potpora za zapošljavanje i usavršavanje u nadležnosti Hrvatskog zavoda za zapošljavanje za razdoblje od 2021. do 2023. godine </w:t>
      </w:r>
      <w:r w:rsidR="00124E4C" w:rsidRPr="00A953EB">
        <w:t xml:space="preserve">u iznosu od </w:t>
      </w:r>
      <w:r w:rsidR="00A953EB" w:rsidRPr="00A953EB">
        <w:t>27,8</w:t>
      </w:r>
      <w:r w:rsidR="00124E4C" w:rsidRPr="00A953EB">
        <w:t xml:space="preserve"> milijun</w:t>
      </w:r>
      <w:r w:rsidR="00A953EB" w:rsidRPr="00A953EB">
        <w:t>a</w:t>
      </w:r>
      <w:r w:rsidR="00124E4C" w:rsidRPr="00A953EB">
        <w:t xml:space="preserve"> kuna</w:t>
      </w:r>
      <w:r w:rsidRPr="00A953EB">
        <w:t xml:space="preserve">. Navedeni </w:t>
      </w:r>
      <w:r w:rsidR="00CF222B" w:rsidRPr="00A953EB">
        <w:t xml:space="preserve">Program </w:t>
      </w:r>
      <w:r w:rsidRPr="00A953EB">
        <w:t>je izrađen temeljem Uredbe 651/2014 i njenih izmjena i dopuna, a o njemu je Europska komisija o</w:t>
      </w:r>
      <w:r w:rsidR="00A953EB" w:rsidRPr="00A953EB">
        <w:t>baviještena pod brojem SA.60830 te SA.101955.</w:t>
      </w:r>
      <w:r w:rsidR="006A0AB0" w:rsidRPr="00A953EB">
        <w:t xml:space="preserve"> Dio</w:t>
      </w:r>
      <w:r w:rsidRPr="00A953EB">
        <w:t xml:space="preserve"> korisnika ovoga </w:t>
      </w:r>
      <w:r w:rsidR="00CF222B" w:rsidRPr="00A953EB">
        <w:t>Programa</w:t>
      </w:r>
      <w:r w:rsidRPr="00A953EB">
        <w:t>, prikazani</w:t>
      </w:r>
      <w:r w:rsidR="006A0AB0" w:rsidRPr="00A953EB">
        <w:t>h</w:t>
      </w:r>
      <w:r w:rsidRPr="00A953EB">
        <w:t xml:space="preserve"> po visini dodijeljenih </w:t>
      </w:r>
      <w:r w:rsidRPr="004B0DE4">
        <w:t>potpora su:</w:t>
      </w:r>
      <w:r w:rsidR="006A0AB0" w:rsidRPr="004B0DE4">
        <w:t xml:space="preserve"> </w:t>
      </w:r>
      <w:r w:rsidR="004B0DE4" w:rsidRPr="004B0DE4">
        <w:t>Tvin d.o.o.</w:t>
      </w:r>
      <w:r w:rsidR="004B0DE4">
        <w:t xml:space="preserve">, </w:t>
      </w:r>
      <w:proofErr w:type="spellStart"/>
      <w:r w:rsidR="004B0DE4" w:rsidRPr="004B0DE4">
        <w:t>Vemo</w:t>
      </w:r>
      <w:proofErr w:type="spellEnd"/>
      <w:r w:rsidR="004B0DE4" w:rsidRPr="004B0DE4">
        <w:t xml:space="preserve"> </w:t>
      </w:r>
      <w:proofErr w:type="spellStart"/>
      <w:r w:rsidR="004B0DE4" w:rsidRPr="004B0DE4">
        <w:t>Trade</w:t>
      </w:r>
      <w:proofErr w:type="spellEnd"/>
      <w:r w:rsidR="004B0DE4" w:rsidRPr="004B0DE4">
        <w:t xml:space="preserve"> d.o.o.</w:t>
      </w:r>
      <w:r w:rsidR="004B0DE4">
        <w:t xml:space="preserve">, </w:t>
      </w:r>
      <w:r w:rsidR="004B0DE4" w:rsidRPr="004B0DE4">
        <w:t xml:space="preserve">Ivančica d.d., </w:t>
      </w:r>
      <w:proofErr w:type="spellStart"/>
      <w:r w:rsidR="004B0DE4" w:rsidRPr="004B0DE4">
        <w:t>Aquaestil</w:t>
      </w:r>
      <w:proofErr w:type="spellEnd"/>
      <w:r w:rsidR="004B0DE4" w:rsidRPr="004B0DE4">
        <w:t xml:space="preserve"> Plus </w:t>
      </w:r>
      <w:r w:rsidR="004B0DE4">
        <w:t xml:space="preserve">d.o.o., </w:t>
      </w:r>
      <w:proofErr w:type="spellStart"/>
      <w:r w:rsidR="004B0DE4" w:rsidRPr="004B0DE4">
        <w:t>Spin</w:t>
      </w:r>
      <w:proofErr w:type="spellEnd"/>
      <w:r w:rsidR="004B0DE4" w:rsidRPr="004B0DE4">
        <w:t xml:space="preserve"> </w:t>
      </w:r>
      <w:proofErr w:type="spellStart"/>
      <w:r w:rsidR="004B0DE4" w:rsidRPr="004B0DE4">
        <w:t>Valis</w:t>
      </w:r>
      <w:proofErr w:type="spellEnd"/>
      <w:r w:rsidR="004B0DE4" w:rsidRPr="004B0DE4">
        <w:t xml:space="preserve"> d.d.</w:t>
      </w:r>
      <w:r w:rsidR="005F0B77">
        <w:t xml:space="preserve">, </w:t>
      </w:r>
      <w:proofErr w:type="spellStart"/>
      <w:r w:rsidR="004B0DE4" w:rsidRPr="004B0DE4">
        <w:t>Omco</w:t>
      </w:r>
      <w:proofErr w:type="spellEnd"/>
      <w:r w:rsidR="004B0DE4" w:rsidRPr="004B0DE4">
        <w:t xml:space="preserve"> Croatia </w:t>
      </w:r>
      <w:r w:rsidR="005F0B77">
        <w:t xml:space="preserve">d.o.o., </w:t>
      </w:r>
      <w:proofErr w:type="spellStart"/>
      <w:r w:rsidR="004B0DE4" w:rsidRPr="004B0DE4">
        <w:t>Bauwerk</w:t>
      </w:r>
      <w:proofErr w:type="spellEnd"/>
      <w:r w:rsidR="004B0DE4" w:rsidRPr="004B0DE4">
        <w:t xml:space="preserve"> </w:t>
      </w:r>
      <w:proofErr w:type="spellStart"/>
      <w:r w:rsidR="004B0DE4" w:rsidRPr="004B0DE4">
        <w:t>Boen</w:t>
      </w:r>
      <w:proofErr w:type="spellEnd"/>
      <w:r w:rsidR="004B0DE4" w:rsidRPr="004B0DE4">
        <w:t xml:space="preserve"> </w:t>
      </w:r>
      <w:r w:rsidR="005F0B77">
        <w:t xml:space="preserve">d.o.o., </w:t>
      </w:r>
      <w:r w:rsidR="004B0DE4" w:rsidRPr="004B0DE4">
        <w:t>Tex d.o.o.</w:t>
      </w:r>
      <w:r w:rsidR="005F0B77">
        <w:t xml:space="preserve">, </w:t>
      </w:r>
      <w:r w:rsidR="004B0DE4" w:rsidRPr="004B0DE4">
        <w:t>Regeneracija d.o.o.</w:t>
      </w:r>
      <w:r w:rsidR="005F0B77">
        <w:t xml:space="preserve">, Špar d.o.o., </w:t>
      </w:r>
      <w:proofErr w:type="spellStart"/>
      <w:r w:rsidR="004B0DE4" w:rsidRPr="004B0DE4">
        <w:t>Vik</w:t>
      </w:r>
      <w:proofErr w:type="spellEnd"/>
      <w:r w:rsidR="004B0DE4" w:rsidRPr="004B0DE4">
        <w:t xml:space="preserve"> </w:t>
      </w:r>
      <w:proofErr w:type="spellStart"/>
      <w:r w:rsidR="004B0DE4" w:rsidRPr="004B0DE4">
        <w:t>Iverali</w:t>
      </w:r>
      <w:proofErr w:type="spellEnd"/>
      <w:r w:rsidR="004B0DE4" w:rsidRPr="004B0DE4">
        <w:t xml:space="preserve"> d.o.o.</w:t>
      </w:r>
      <w:r w:rsidR="005F0B77">
        <w:t xml:space="preserve">, </w:t>
      </w:r>
      <w:r w:rsidR="004B0DE4" w:rsidRPr="004B0DE4">
        <w:t xml:space="preserve">Suvenir </w:t>
      </w:r>
      <w:proofErr w:type="spellStart"/>
      <w:r w:rsidR="004B0DE4" w:rsidRPr="004B0DE4">
        <w:t>Arbor</w:t>
      </w:r>
      <w:proofErr w:type="spellEnd"/>
      <w:r w:rsidR="004B0DE4" w:rsidRPr="004B0DE4">
        <w:t xml:space="preserve"> – Ustanova za rehabilitaciju osoba s invaliditetom</w:t>
      </w:r>
      <w:r w:rsidR="005F0B77">
        <w:t xml:space="preserve">, </w:t>
      </w:r>
      <w:r w:rsidR="004B0DE4" w:rsidRPr="004B0DE4">
        <w:t>CUP UP d.o.o.</w:t>
      </w:r>
      <w:r w:rsidR="005F0B77">
        <w:t xml:space="preserve">, </w:t>
      </w:r>
      <w:proofErr w:type="spellStart"/>
      <w:r w:rsidR="005F0B77" w:rsidRPr="005F0B77">
        <w:t>Potomac</w:t>
      </w:r>
      <w:proofErr w:type="spellEnd"/>
      <w:r w:rsidR="005F0B77" w:rsidRPr="005F0B77">
        <w:t xml:space="preserve"> Grupa d.o.o., </w:t>
      </w:r>
      <w:proofErr w:type="spellStart"/>
      <w:r w:rsidR="005F0B77" w:rsidRPr="005F0B77">
        <w:t>Fast</w:t>
      </w:r>
      <w:proofErr w:type="spellEnd"/>
      <w:r w:rsidR="005F0B77" w:rsidRPr="005F0B77">
        <w:t xml:space="preserve"> Processing BRA-MAR d.o.o., Penić tekstil </w:t>
      </w:r>
      <w:proofErr w:type="spellStart"/>
      <w:r w:rsidR="005F0B77">
        <w:t>Export</w:t>
      </w:r>
      <w:proofErr w:type="spellEnd"/>
      <w:r w:rsidR="005F0B77">
        <w:t xml:space="preserve"> Import, </w:t>
      </w:r>
      <w:r w:rsidR="005F0B77" w:rsidRPr="005F0B77">
        <w:t>Medico Home d.o.o.,</w:t>
      </w:r>
      <w:r w:rsidR="005F0B77">
        <w:t xml:space="preserve"> </w:t>
      </w:r>
      <w:proofErr w:type="spellStart"/>
      <w:r w:rsidR="005F0B77" w:rsidRPr="005F0B77">
        <w:t>Borovac</w:t>
      </w:r>
      <w:proofErr w:type="spellEnd"/>
      <w:r w:rsidR="005F0B77" w:rsidRPr="005F0B77">
        <w:t xml:space="preserve"> d.o.o.,</w:t>
      </w:r>
      <w:r w:rsidR="005F0B77">
        <w:t xml:space="preserve"> </w:t>
      </w:r>
      <w:proofErr w:type="spellStart"/>
      <w:r w:rsidR="005F0B77" w:rsidRPr="005F0B77">
        <w:t>Kretex</w:t>
      </w:r>
      <w:proofErr w:type="spellEnd"/>
      <w:r w:rsidR="005F0B77" w:rsidRPr="005F0B77">
        <w:t xml:space="preserve"> d.o.o.</w:t>
      </w:r>
      <w:r w:rsidR="005F0B77">
        <w:t xml:space="preserve">, Moslavina proizvodi d.o.o., </w:t>
      </w:r>
      <w:r w:rsidR="005F0B77" w:rsidRPr="005F0B77">
        <w:t>Proizvodnja Javor d.o.o.</w:t>
      </w:r>
      <w:r w:rsidR="005F0B77">
        <w:t xml:space="preserve">, </w:t>
      </w:r>
      <w:proofErr w:type="spellStart"/>
      <w:r w:rsidR="005F0B77" w:rsidRPr="005F0B77">
        <w:t>Servus</w:t>
      </w:r>
      <w:proofErr w:type="spellEnd"/>
      <w:r w:rsidR="005F0B77" w:rsidRPr="005F0B77">
        <w:t xml:space="preserve"> d.o.o.,</w:t>
      </w:r>
      <w:r w:rsidR="005F0B77">
        <w:t xml:space="preserve"> </w:t>
      </w:r>
      <w:proofErr w:type="spellStart"/>
      <w:r w:rsidR="005F0B77" w:rsidRPr="005F0B77">
        <w:t>Majcan</w:t>
      </w:r>
      <w:proofErr w:type="spellEnd"/>
      <w:r w:rsidR="005F0B77" w:rsidRPr="005F0B77">
        <w:t xml:space="preserve"> veterinarska ambulanta d.o.o.,</w:t>
      </w:r>
      <w:r w:rsidR="005F0B77">
        <w:t xml:space="preserve"> </w:t>
      </w:r>
      <w:r w:rsidR="005F0B77" w:rsidRPr="005F0B77">
        <w:t>Pro-klima d.o.o.,</w:t>
      </w:r>
      <w:r w:rsidR="005F0B77">
        <w:t xml:space="preserve"> </w:t>
      </w:r>
      <w:proofErr w:type="spellStart"/>
      <w:r w:rsidR="005F0B77" w:rsidRPr="005F0B77">
        <w:t>Bijuk</w:t>
      </w:r>
      <w:proofErr w:type="spellEnd"/>
      <w:r w:rsidR="005F0B77" w:rsidRPr="005F0B77">
        <w:t xml:space="preserve"> HPC d.o.o.,</w:t>
      </w:r>
      <w:r w:rsidR="005F0B77">
        <w:t xml:space="preserve"> </w:t>
      </w:r>
      <w:proofErr w:type="spellStart"/>
      <w:r w:rsidR="005F0B77" w:rsidRPr="005F0B77">
        <w:t>Sinitech</w:t>
      </w:r>
      <w:proofErr w:type="spellEnd"/>
      <w:r w:rsidR="005F0B77" w:rsidRPr="005F0B77">
        <w:t xml:space="preserve"> Industries d.o.o.,</w:t>
      </w:r>
      <w:r w:rsidR="005F0B77">
        <w:t xml:space="preserve"> </w:t>
      </w:r>
      <w:proofErr w:type="spellStart"/>
      <w:r w:rsidR="005F0B77" w:rsidRPr="005F0B77">
        <w:t>Vasiljev</w:t>
      </w:r>
      <w:proofErr w:type="spellEnd"/>
      <w:r w:rsidR="005F0B77" w:rsidRPr="005F0B77">
        <w:t xml:space="preserve"> d.o.o.,</w:t>
      </w:r>
      <w:r w:rsidR="005F0B77">
        <w:t xml:space="preserve"> </w:t>
      </w:r>
      <w:r w:rsidR="005F0B77" w:rsidRPr="005F0B77">
        <w:t>Mura-metal d.o.o.</w:t>
      </w:r>
      <w:r w:rsidR="005F0B77">
        <w:t xml:space="preserve">, </w:t>
      </w:r>
      <w:proofErr w:type="spellStart"/>
      <w:r w:rsidR="005F0B77" w:rsidRPr="005F0B77">
        <w:t>Degal</w:t>
      </w:r>
      <w:proofErr w:type="spellEnd"/>
      <w:r w:rsidR="005F0B77" w:rsidRPr="005F0B77">
        <w:t xml:space="preserve"> tehnika d.o.o.</w:t>
      </w:r>
      <w:r w:rsidR="005F0B77">
        <w:t xml:space="preserve">, </w:t>
      </w:r>
      <w:proofErr w:type="spellStart"/>
      <w:r w:rsidR="005F0B77" w:rsidRPr="005F0B77">
        <w:t>Optimit</w:t>
      </w:r>
      <w:proofErr w:type="spellEnd"/>
      <w:r w:rsidR="005F0B77" w:rsidRPr="005F0B77">
        <w:t xml:space="preserve"> d.o.o.,</w:t>
      </w:r>
      <w:r w:rsidR="005F0B77">
        <w:t xml:space="preserve"> </w:t>
      </w:r>
      <w:proofErr w:type="spellStart"/>
      <w:r w:rsidR="005F0B77" w:rsidRPr="005F0B77">
        <w:t>Aluk</w:t>
      </w:r>
      <w:proofErr w:type="spellEnd"/>
      <w:r w:rsidR="005F0B77" w:rsidRPr="005F0B77">
        <w:t xml:space="preserve"> tim d.o.o.</w:t>
      </w:r>
      <w:r w:rsidR="005F0B77">
        <w:t xml:space="preserve">, </w:t>
      </w:r>
      <w:proofErr w:type="spellStart"/>
      <w:r w:rsidR="005F0B77" w:rsidRPr="005F0B77">
        <w:t>Tril</w:t>
      </w:r>
      <w:proofErr w:type="spellEnd"/>
      <w:r w:rsidR="005F0B77" w:rsidRPr="005F0B77">
        <w:t xml:space="preserve"> </w:t>
      </w:r>
      <w:proofErr w:type="spellStart"/>
      <w:r w:rsidR="005F0B77" w:rsidRPr="005F0B77">
        <w:t>Strong</w:t>
      </w:r>
      <w:proofErr w:type="spellEnd"/>
      <w:r w:rsidR="005F0B77" w:rsidRPr="005F0B77">
        <w:t xml:space="preserve"> d.o.o.</w:t>
      </w:r>
      <w:r w:rsidR="005F0B77">
        <w:t xml:space="preserve">, </w:t>
      </w:r>
      <w:r w:rsidR="005F0B77" w:rsidRPr="005F0B77">
        <w:t>Sova Varšavska d.o.o.</w:t>
      </w:r>
      <w:r w:rsidR="005F0B77">
        <w:t xml:space="preserve">, </w:t>
      </w:r>
      <w:proofErr w:type="spellStart"/>
      <w:r w:rsidR="005F0B77" w:rsidRPr="005F0B77">
        <w:t>Multinorm</w:t>
      </w:r>
      <w:proofErr w:type="spellEnd"/>
      <w:r w:rsidR="005F0B77" w:rsidRPr="005F0B77">
        <w:t xml:space="preserve"> d.o.o.,</w:t>
      </w:r>
      <w:r w:rsidR="005F0B77">
        <w:t xml:space="preserve"> </w:t>
      </w:r>
      <w:proofErr w:type="spellStart"/>
      <w:r w:rsidR="005F0B77" w:rsidRPr="005F0B77">
        <w:t>Midex</w:t>
      </w:r>
      <w:proofErr w:type="spellEnd"/>
      <w:r w:rsidR="005F0B77" w:rsidRPr="005F0B77">
        <w:t xml:space="preserve"> d.o.o., Lovrić građenje d.o.o., Drvna industrija Spačva d.d., GO2BIM d.o.o., </w:t>
      </w:r>
      <w:proofErr w:type="spellStart"/>
      <w:r w:rsidR="005F0B77" w:rsidRPr="005F0B77">
        <w:t>Nobilis</w:t>
      </w:r>
      <w:proofErr w:type="spellEnd"/>
      <w:r w:rsidR="005F0B77" w:rsidRPr="005F0B77">
        <w:t xml:space="preserve"> d.o.o., 1 Klik d.o.o., </w:t>
      </w:r>
      <w:proofErr w:type="spellStart"/>
      <w:r w:rsidR="005F0B77" w:rsidRPr="005F0B77">
        <w:t>Beram</w:t>
      </w:r>
      <w:proofErr w:type="spellEnd"/>
      <w:r w:rsidR="005F0B77" w:rsidRPr="005F0B77">
        <w:t xml:space="preserve"> d.o.o., </w:t>
      </w:r>
      <w:proofErr w:type="spellStart"/>
      <w:r w:rsidR="005F0B77" w:rsidRPr="005F0B77">
        <w:t>Plastform</w:t>
      </w:r>
      <w:proofErr w:type="spellEnd"/>
      <w:r w:rsidR="005F0B77" w:rsidRPr="005F0B77">
        <w:t xml:space="preserve"> d.o.o., Ljekarna </w:t>
      </w:r>
      <w:proofErr w:type="spellStart"/>
      <w:r w:rsidR="005F0B77" w:rsidRPr="005F0B77">
        <w:t>Coner</w:t>
      </w:r>
      <w:proofErr w:type="spellEnd"/>
      <w:r w:rsidR="005F0B77" w:rsidRPr="005F0B77">
        <w:t xml:space="preserve"> Bjelovar, Masiva trgovina d.o.o., SP Sistemi d.o.o., </w:t>
      </w:r>
      <w:proofErr w:type="spellStart"/>
      <w:r w:rsidR="005F0B77" w:rsidRPr="005F0B77">
        <w:t>Čateks</w:t>
      </w:r>
      <w:proofErr w:type="spellEnd"/>
      <w:r w:rsidR="005F0B77" w:rsidRPr="005F0B77">
        <w:t xml:space="preserve"> d.d., </w:t>
      </w:r>
      <w:proofErr w:type="spellStart"/>
      <w:r w:rsidR="005F0B77" w:rsidRPr="005F0B77">
        <w:t>Veltex</w:t>
      </w:r>
      <w:proofErr w:type="spellEnd"/>
      <w:r w:rsidR="005F0B77" w:rsidRPr="005F0B77">
        <w:t xml:space="preserve"> d.o.o., Vodoprivreda Daruvar d.d., G.A.Z. </w:t>
      </w:r>
      <w:proofErr w:type="spellStart"/>
      <w:r w:rsidR="005F0B77" w:rsidRPr="005F0B77">
        <w:t>Nutrition</w:t>
      </w:r>
      <w:proofErr w:type="spellEnd"/>
      <w:r w:rsidR="005F0B77" w:rsidRPr="005F0B77">
        <w:t xml:space="preserve"> d.o.o., </w:t>
      </w:r>
      <w:proofErr w:type="spellStart"/>
      <w:r w:rsidR="005F0B77" w:rsidRPr="005F0B77">
        <w:t>Vinter</w:t>
      </w:r>
      <w:proofErr w:type="spellEnd"/>
      <w:r w:rsidR="005F0B77" w:rsidRPr="005F0B77">
        <w:t xml:space="preserve"> gradnja d.o.o., </w:t>
      </w:r>
      <w:proofErr w:type="spellStart"/>
      <w:r w:rsidR="005F0B77" w:rsidRPr="005F0B77">
        <w:t>Citus</w:t>
      </w:r>
      <w:proofErr w:type="spellEnd"/>
      <w:r w:rsidR="005F0B77" w:rsidRPr="005F0B77">
        <w:t xml:space="preserve"> d.o.o., </w:t>
      </w:r>
      <w:proofErr w:type="spellStart"/>
      <w:r w:rsidR="005F0B77" w:rsidRPr="005F0B77">
        <w:t>Autegra</w:t>
      </w:r>
      <w:proofErr w:type="spellEnd"/>
      <w:r w:rsidR="005F0B77" w:rsidRPr="005F0B77">
        <w:t xml:space="preserve"> d.o.o., </w:t>
      </w:r>
      <w:proofErr w:type="spellStart"/>
      <w:r w:rsidR="005F0B77" w:rsidRPr="005F0B77">
        <w:t>Eurotechnology</w:t>
      </w:r>
      <w:proofErr w:type="spellEnd"/>
      <w:r w:rsidR="005F0B77" w:rsidRPr="005F0B77">
        <w:t xml:space="preserve"> d.o.o., </w:t>
      </w:r>
      <w:proofErr w:type="spellStart"/>
      <w:r w:rsidR="005F0B77" w:rsidRPr="005F0B77">
        <w:t>Calligaris</w:t>
      </w:r>
      <w:proofErr w:type="spellEnd"/>
      <w:r w:rsidR="005F0B77" w:rsidRPr="005F0B77">
        <w:t xml:space="preserve"> d.o.o., Gradnja </w:t>
      </w:r>
      <w:proofErr w:type="spellStart"/>
      <w:r w:rsidR="005F0B77" w:rsidRPr="005F0B77">
        <w:t>Invest</w:t>
      </w:r>
      <w:proofErr w:type="spellEnd"/>
      <w:r w:rsidR="005F0B77" w:rsidRPr="005F0B77">
        <w:t xml:space="preserve"> d.o.o., </w:t>
      </w:r>
      <w:proofErr w:type="spellStart"/>
      <w:r w:rsidR="005F0B77" w:rsidRPr="005F0B77">
        <w:t>Navis</w:t>
      </w:r>
      <w:proofErr w:type="spellEnd"/>
      <w:r w:rsidR="005F0B77" w:rsidRPr="005F0B77">
        <w:t xml:space="preserve"> CNC </w:t>
      </w:r>
      <w:proofErr w:type="spellStart"/>
      <w:r w:rsidR="005F0B77" w:rsidRPr="005F0B77">
        <w:t>Solutions</w:t>
      </w:r>
      <w:proofErr w:type="spellEnd"/>
      <w:r w:rsidR="005F0B77" w:rsidRPr="005F0B77">
        <w:t xml:space="preserve"> d.o.o., </w:t>
      </w:r>
      <w:proofErr w:type="spellStart"/>
      <w:r w:rsidR="005F0B77" w:rsidRPr="005F0B77">
        <w:t>Imaves</w:t>
      </w:r>
      <w:proofErr w:type="spellEnd"/>
      <w:r w:rsidR="005F0B77" w:rsidRPr="005F0B77">
        <w:t xml:space="preserve"> d.o.o., </w:t>
      </w:r>
      <w:proofErr w:type="spellStart"/>
      <w:r w:rsidR="005F0B77" w:rsidRPr="005F0B77">
        <w:t>Food</w:t>
      </w:r>
      <w:proofErr w:type="spellEnd"/>
      <w:r w:rsidR="005F0B77" w:rsidRPr="005F0B77">
        <w:t xml:space="preserve">. </w:t>
      </w:r>
      <w:proofErr w:type="spellStart"/>
      <w:r w:rsidR="005F0B77" w:rsidRPr="005F0B77">
        <w:t>Com</w:t>
      </w:r>
      <w:proofErr w:type="spellEnd"/>
      <w:r w:rsidR="005F0B77" w:rsidRPr="005F0B77">
        <w:t xml:space="preserve"> d.o.o., Dok-</w:t>
      </w:r>
      <w:proofErr w:type="spellStart"/>
      <w:r w:rsidR="005F0B77" w:rsidRPr="005F0B77">
        <w:t>ing</w:t>
      </w:r>
      <w:proofErr w:type="spellEnd"/>
      <w:r w:rsidR="005F0B77" w:rsidRPr="005F0B77">
        <w:t xml:space="preserve">, d.o.o., </w:t>
      </w:r>
      <w:proofErr w:type="spellStart"/>
      <w:r w:rsidR="005F0B77" w:rsidRPr="005F0B77">
        <w:t>Galko</w:t>
      </w:r>
      <w:proofErr w:type="spellEnd"/>
      <w:r w:rsidR="005F0B77" w:rsidRPr="005F0B77">
        <w:t xml:space="preserve"> d.o.o., </w:t>
      </w:r>
      <w:proofErr w:type="spellStart"/>
      <w:r w:rsidR="005F0B77" w:rsidRPr="005F0B77">
        <w:t>Žarkovo</w:t>
      </w:r>
      <w:proofErr w:type="spellEnd"/>
      <w:r w:rsidR="005F0B77" w:rsidRPr="005F0B77">
        <w:t xml:space="preserve"> d.o.o., </w:t>
      </w:r>
      <w:proofErr w:type="spellStart"/>
      <w:r w:rsidR="005F0B77" w:rsidRPr="005F0B77">
        <w:t>Unior</w:t>
      </w:r>
      <w:proofErr w:type="spellEnd"/>
      <w:r w:rsidR="005F0B77" w:rsidRPr="005F0B77">
        <w:t xml:space="preserve"> Vinkovci d.o.o., </w:t>
      </w:r>
      <w:proofErr w:type="spellStart"/>
      <w:r w:rsidR="005F0B77" w:rsidRPr="005F0B77">
        <w:t>Pctogo</w:t>
      </w:r>
      <w:proofErr w:type="spellEnd"/>
      <w:r w:rsidR="005F0B77" w:rsidRPr="005F0B77">
        <w:t xml:space="preserve"> d.o.o., Novi stan d.o.o., </w:t>
      </w:r>
      <w:proofErr w:type="spellStart"/>
      <w:r w:rsidR="005F0B77" w:rsidRPr="005F0B77">
        <w:t>Inovapro</w:t>
      </w:r>
      <w:proofErr w:type="spellEnd"/>
      <w:r w:rsidR="005F0B77" w:rsidRPr="005F0B77">
        <w:t xml:space="preserve"> d.o.o., </w:t>
      </w:r>
      <w:proofErr w:type="spellStart"/>
      <w:r w:rsidR="005F0B77" w:rsidRPr="005F0B77">
        <w:t>Glendor</w:t>
      </w:r>
      <w:proofErr w:type="spellEnd"/>
      <w:r w:rsidR="005F0B77" w:rsidRPr="005F0B77">
        <w:t xml:space="preserve"> d.o.o., Grafiti </w:t>
      </w:r>
      <w:proofErr w:type="spellStart"/>
      <w:r w:rsidR="005F0B77" w:rsidRPr="005F0B77">
        <w:t>Becker</w:t>
      </w:r>
      <w:proofErr w:type="spellEnd"/>
      <w:r w:rsidR="005F0B77" w:rsidRPr="005F0B77">
        <w:t xml:space="preserve"> d.o.o. </w:t>
      </w:r>
      <w:r w:rsidR="00A953EB" w:rsidRPr="005F0B77">
        <w:t>i ostali.</w:t>
      </w:r>
    </w:p>
    <w:p w14:paraId="07B90897" w14:textId="77777777" w:rsidR="003272FB" w:rsidRDefault="003272FB" w:rsidP="00856A81">
      <w:pPr>
        <w:jc w:val="both"/>
        <w:rPr>
          <w:b/>
        </w:rPr>
      </w:pPr>
    </w:p>
    <w:p w14:paraId="5E498610" w14:textId="7AA0D930" w:rsidR="00A953EB" w:rsidRPr="00A953EB" w:rsidRDefault="00856A81" w:rsidP="00856A81">
      <w:pPr>
        <w:jc w:val="both"/>
      </w:pPr>
      <w:r w:rsidRPr="00A953EB">
        <w:rPr>
          <w:b/>
        </w:rPr>
        <w:t>Potpore male vrijednosti</w:t>
      </w:r>
      <w:r w:rsidRPr="00A953EB">
        <w:t xml:space="preserve"> za </w:t>
      </w:r>
      <w:r w:rsidR="00A953EB" w:rsidRPr="00A953EB">
        <w:t>usavršavanje</w:t>
      </w:r>
      <w:r w:rsidRPr="00A953EB">
        <w:t xml:space="preserve"> su također dodijeljene u 202</w:t>
      </w:r>
      <w:r w:rsidR="00A953EB" w:rsidRPr="00A953EB">
        <w:t>2</w:t>
      </w:r>
      <w:r w:rsidRPr="00A953EB">
        <w:t xml:space="preserve">. godini i to u iznosu od </w:t>
      </w:r>
      <w:r w:rsidR="00A953EB" w:rsidRPr="00A953EB">
        <w:t>70.000,00 kuna.</w:t>
      </w:r>
    </w:p>
    <w:p w14:paraId="0171DAA4" w14:textId="64BD9C6A" w:rsidR="005B0EE6" w:rsidRDefault="005B0EE6" w:rsidP="00BE487D">
      <w:pPr>
        <w:jc w:val="both"/>
      </w:pPr>
    </w:p>
    <w:p w14:paraId="59267010" w14:textId="77777777" w:rsidR="003272FB" w:rsidRPr="00AB080D" w:rsidRDefault="003272FB" w:rsidP="00BE487D">
      <w:pPr>
        <w:jc w:val="both"/>
      </w:pPr>
    </w:p>
    <w:p w14:paraId="07DD67C0" w14:textId="77777777" w:rsidR="001E38B5" w:rsidRPr="00AB080D" w:rsidRDefault="001E38B5" w:rsidP="00BE487D">
      <w:pPr>
        <w:jc w:val="both"/>
      </w:pPr>
    </w:p>
    <w:p w14:paraId="53E1DDA2" w14:textId="77777777" w:rsidR="00BB6808" w:rsidRPr="00AB080D" w:rsidRDefault="00E668F9" w:rsidP="00BE487D">
      <w:pPr>
        <w:pStyle w:val="Heading3"/>
        <w:numPr>
          <w:ilvl w:val="2"/>
          <w:numId w:val="1"/>
        </w:numPr>
        <w:spacing w:before="0"/>
        <w:jc w:val="both"/>
        <w:rPr>
          <w:rFonts w:ascii="Times New Roman" w:hAnsi="Times New Roman" w:cs="Times New Roman"/>
          <w:b/>
          <w:color w:val="auto"/>
        </w:rPr>
      </w:pPr>
      <w:bookmarkStart w:id="17" w:name="_Toc151108392"/>
      <w:r w:rsidRPr="00AB080D">
        <w:rPr>
          <w:rFonts w:ascii="Times New Roman" w:hAnsi="Times New Roman" w:cs="Times New Roman"/>
          <w:b/>
          <w:i/>
          <w:color w:val="auto"/>
          <w:lang w:eastAsia="hr-HR"/>
        </w:rPr>
        <w:t>Potpore malim i srednjim poduzetnicima</w:t>
      </w:r>
      <w:bookmarkEnd w:id="17"/>
    </w:p>
    <w:p w14:paraId="1B006DA0" w14:textId="77777777" w:rsidR="00E668F9" w:rsidRPr="00AB080D" w:rsidRDefault="00E668F9" w:rsidP="00BE487D">
      <w:pPr>
        <w:jc w:val="both"/>
      </w:pPr>
    </w:p>
    <w:p w14:paraId="7A7A6624" w14:textId="77777777" w:rsidR="00E668F9" w:rsidRPr="00AB080D" w:rsidRDefault="00E668F9" w:rsidP="00BE487D">
      <w:pPr>
        <w:jc w:val="both"/>
      </w:pPr>
    </w:p>
    <w:p w14:paraId="44AD7D2C" w14:textId="2B60910D" w:rsidR="004972DA" w:rsidRPr="00DF1CF8" w:rsidRDefault="004972DA" w:rsidP="00BE487D">
      <w:pPr>
        <w:jc w:val="both"/>
      </w:pPr>
      <w:r w:rsidRPr="00DF1CF8">
        <w:t>Potpore malim i srednjim poduzetnicima</w:t>
      </w:r>
      <w:r w:rsidRPr="00DF1CF8">
        <w:rPr>
          <w:rStyle w:val="FootnoteReference"/>
        </w:rPr>
        <w:footnoteReference w:id="21"/>
      </w:r>
      <w:r w:rsidRPr="00DF1CF8">
        <w:t xml:space="preserve"> </w:t>
      </w:r>
      <w:r w:rsidR="00A27F01" w:rsidRPr="00DF1CF8">
        <w:t>u 202</w:t>
      </w:r>
      <w:r w:rsidR="00A953EB" w:rsidRPr="00DF1CF8">
        <w:t>2</w:t>
      </w:r>
      <w:r w:rsidR="00A27F01" w:rsidRPr="00DF1CF8">
        <w:t xml:space="preserve">. godini dodijeljene </w:t>
      </w:r>
      <w:r w:rsidR="00A953EB" w:rsidRPr="00DF1CF8">
        <w:t xml:space="preserve">su </w:t>
      </w:r>
      <w:r w:rsidR="00A27F01" w:rsidRPr="00DF1CF8">
        <w:t xml:space="preserve">u iznosu od </w:t>
      </w:r>
      <w:r w:rsidR="00A953EB" w:rsidRPr="00DF1CF8">
        <w:t>11,1</w:t>
      </w:r>
      <w:r w:rsidR="00A27F01" w:rsidRPr="00DF1CF8">
        <w:t xml:space="preserve"> </w:t>
      </w:r>
      <w:r w:rsidRPr="00DF1CF8">
        <w:t xml:space="preserve">milijun kuna, što </w:t>
      </w:r>
      <w:r w:rsidR="00A953EB" w:rsidRPr="00DF1CF8">
        <w:t>je</w:t>
      </w:r>
      <w:r w:rsidR="00AD10CD" w:rsidRPr="00DF1CF8">
        <w:t xml:space="preserve"> </w:t>
      </w:r>
      <w:r w:rsidR="00A953EB" w:rsidRPr="00DF1CF8">
        <w:t>smanjenje</w:t>
      </w:r>
      <w:r w:rsidRPr="00DF1CF8">
        <w:t xml:space="preserve"> za </w:t>
      </w:r>
      <w:r w:rsidR="00A953EB" w:rsidRPr="00DF1CF8">
        <w:t xml:space="preserve">1.038,1 </w:t>
      </w:r>
      <w:r w:rsidRPr="00DF1CF8">
        <w:t xml:space="preserve">milijun kuna ili </w:t>
      </w:r>
      <w:r w:rsidR="001C6220">
        <w:t xml:space="preserve">za </w:t>
      </w:r>
      <w:r w:rsidR="00A953EB" w:rsidRPr="00DF1CF8">
        <w:t>98,9</w:t>
      </w:r>
      <w:r w:rsidRPr="00DF1CF8">
        <w:t xml:space="preserve"> posto u odnosu na 20</w:t>
      </w:r>
      <w:r w:rsidR="00A27F01" w:rsidRPr="00DF1CF8">
        <w:t>2</w:t>
      </w:r>
      <w:r w:rsidR="00A953EB" w:rsidRPr="00DF1CF8">
        <w:t>1</w:t>
      </w:r>
      <w:r w:rsidRPr="00DF1CF8">
        <w:t xml:space="preserve">. godinu </w:t>
      </w:r>
      <w:r w:rsidR="00A27F01" w:rsidRPr="00DF1CF8">
        <w:t xml:space="preserve">kada su potpore dodijeljene u iznosu od </w:t>
      </w:r>
      <w:r w:rsidR="00A953EB" w:rsidRPr="00DF1CF8">
        <w:t xml:space="preserve">1.049,2 </w:t>
      </w:r>
      <w:r w:rsidRPr="00DF1CF8">
        <w:t>milijun</w:t>
      </w:r>
      <w:r w:rsidR="00A953EB" w:rsidRPr="00DF1CF8">
        <w:t>a</w:t>
      </w:r>
      <w:r w:rsidRPr="00DF1CF8">
        <w:t xml:space="preserve"> kuna, te </w:t>
      </w:r>
      <w:r w:rsidR="00A953EB" w:rsidRPr="00DF1CF8">
        <w:t>je smanjenje</w:t>
      </w:r>
      <w:r w:rsidR="00AD10CD" w:rsidRPr="00DF1CF8">
        <w:t xml:space="preserve"> </w:t>
      </w:r>
      <w:r w:rsidRPr="00DF1CF8">
        <w:t xml:space="preserve">za </w:t>
      </w:r>
      <w:r w:rsidR="00DF1CF8" w:rsidRPr="00DF1CF8">
        <w:t xml:space="preserve">466 </w:t>
      </w:r>
      <w:r w:rsidRPr="00DF1CF8">
        <w:t>milijun</w:t>
      </w:r>
      <w:r w:rsidR="00DF1CF8" w:rsidRPr="00DF1CF8">
        <w:t>a</w:t>
      </w:r>
      <w:r w:rsidRPr="00DF1CF8">
        <w:t xml:space="preserve"> kuna ili</w:t>
      </w:r>
      <w:r w:rsidR="003272FB">
        <w:t xml:space="preserve"> za</w:t>
      </w:r>
      <w:r w:rsidRPr="00DF1CF8">
        <w:t xml:space="preserve"> </w:t>
      </w:r>
      <w:r w:rsidR="00DF1CF8" w:rsidRPr="00DF1CF8">
        <w:t>97,7</w:t>
      </w:r>
      <w:r w:rsidRPr="00DF1CF8">
        <w:t xml:space="preserve"> posto u odnosu na 20</w:t>
      </w:r>
      <w:r w:rsidR="00DF1CF8" w:rsidRPr="00DF1CF8">
        <w:t>20</w:t>
      </w:r>
      <w:r w:rsidRPr="00DF1CF8">
        <w:t xml:space="preserve">. godinu </w:t>
      </w:r>
      <w:r w:rsidR="00A27F01" w:rsidRPr="00DF1CF8">
        <w:t xml:space="preserve">kada su potpore dodijeljene u iznosu od </w:t>
      </w:r>
      <w:r w:rsidR="00DF1CF8" w:rsidRPr="00DF1CF8">
        <w:t xml:space="preserve">477,1 </w:t>
      </w:r>
      <w:r w:rsidRPr="00DF1CF8">
        <w:t>milijun kuna.</w:t>
      </w:r>
    </w:p>
    <w:p w14:paraId="4EA7D1D5" w14:textId="77777777" w:rsidR="00265543" w:rsidRPr="00DF1CF8" w:rsidRDefault="00265543" w:rsidP="00BE487D">
      <w:pPr>
        <w:jc w:val="both"/>
      </w:pPr>
    </w:p>
    <w:p w14:paraId="1729B1D9" w14:textId="32EBAE74" w:rsidR="004972DA" w:rsidRPr="00AB080D" w:rsidRDefault="004972DA" w:rsidP="00BE487D">
      <w:pPr>
        <w:jc w:val="both"/>
      </w:pPr>
      <w:r w:rsidRPr="00DF1CF8">
        <w:rPr>
          <w:b/>
        </w:rPr>
        <w:t>Tablica 1</w:t>
      </w:r>
      <w:r w:rsidR="003272FB">
        <w:rPr>
          <w:b/>
        </w:rPr>
        <w:t>3</w:t>
      </w:r>
      <w:r w:rsidRPr="00DF1CF8">
        <w:rPr>
          <w:b/>
        </w:rPr>
        <w:t>.</w:t>
      </w:r>
      <w:r w:rsidRPr="00DF1CF8">
        <w:t xml:space="preserve"> Potpore malim i srednjim poduzetnicima u razdoblju od 20</w:t>
      </w:r>
      <w:r w:rsidR="00AB080D" w:rsidRPr="00DF1CF8">
        <w:t>20</w:t>
      </w:r>
      <w:r w:rsidRPr="00DF1CF8">
        <w:t>. do 202</w:t>
      </w:r>
      <w:r w:rsidR="00AB080D" w:rsidRPr="00DF1CF8">
        <w:t>2</w:t>
      </w:r>
      <w:r w:rsidRPr="00DF1CF8">
        <w:t>. godine</w:t>
      </w:r>
    </w:p>
    <w:p w14:paraId="359880AA" w14:textId="77777777" w:rsidR="004972DA" w:rsidRPr="00DF1CF8" w:rsidRDefault="004972DA" w:rsidP="00BE487D">
      <w:pPr>
        <w:jc w:val="both"/>
        <w:rPr>
          <w:rFonts w:eastAsia="Calibri"/>
          <w:sz w:val="20"/>
        </w:rPr>
      </w:pPr>
    </w:p>
    <w:tbl>
      <w:tblPr>
        <w:tblW w:w="8359" w:type="dxa"/>
        <w:tblLook w:val="04A0" w:firstRow="1" w:lastRow="0" w:firstColumn="1" w:lastColumn="0" w:noHBand="0" w:noVBand="1"/>
      </w:tblPr>
      <w:tblGrid>
        <w:gridCol w:w="3681"/>
        <w:gridCol w:w="779"/>
        <w:gridCol w:w="780"/>
        <w:gridCol w:w="851"/>
        <w:gridCol w:w="708"/>
        <w:gridCol w:w="851"/>
        <w:gridCol w:w="709"/>
      </w:tblGrid>
      <w:tr w:rsidR="00AB080D" w:rsidRPr="003B6724" w14:paraId="1F632EF2" w14:textId="77777777" w:rsidTr="00DE2CC0">
        <w:trPr>
          <w:trHeight w:val="51"/>
        </w:trPr>
        <w:tc>
          <w:tcPr>
            <w:tcW w:w="3681"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68CC164" w14:textId="77777777" w:rsidR="00AB080D" w:rsidRPr="00AB080D" w:rsidRDefault="00AB080D" w:rsidP="00AB080D">
            <w:pPr>
              <w:rPr>
                <w:rFonts w:eastAsia="Times New Roman"/>
                <w:b/>
                <w:bCs/>
                <w:sz w:val="20"/>
                <w:szCs w:val="20"/>
              </w:rPr>
            </w:pPr>
            <w:r w:rsidRPr="00AB080D">
              <w:rPr>
                <w:rFonts w:eastAsia="Times New Roman"/>
                <w:b/>
                <w:bCs/>
                <w:sz w:val="20"/>
                <w:szCs w:val="20"/>
              </w:rPr>
              <w:t>Mali i srednji poduzetnici</w:t>
            </w:r>
          </w:p>
        </w:tc>
        <w:tc>
          <w:tcPr>
            <w:tcW w:w="1559"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50E3E5AE" w14:textId="77777777" w:rsidR="00AB080D" w:rsidRPr="00AB080D" w:rsidRDefault="00AB080D" w:rsidP="00AB080D">
            <w:pPr>
              <w:jc w:val="center"/>
              <w:rPr>
                <w:rFonts w:eastAsia="Times New Roman"/>
                <w:b/>
                <w:bCs/>
                <w:sz w:val="20"/>
                <w:szCs w:val="20"/>
              </w:rPr>
            </w:pPr>
            <w:r w:rsidRPr="00AB080D">
              <w:rPr>
                <w:rFonts w:eastAsia="Times New Roman"/>
                <w:b/>
                <w:bCs/>
                <w:sz w:val="20"/>
                <w:szCs w:val="20"/>
              </w:rPr>
              <w:t>2020.</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51EF2192" w14:textId="77777777" w:rsidR="00AB080D" w:rsidRPr="00AB080D" w:rsidRDefault="00AB080D" w:rsidP="00AB080D">
            <w:pPr>
              <w:jc w:val="center"/>
              <w:rPr>
                <w:rFonts w:eastAsia="Times New Roman"/>
                <w:b/>
                <w:bCs/>
                <w:sz w:val="20"/>
                <w:szCs w:val="20"/>
              </w:rPr>
            </w:pPr>
            <w:r w:rsidRPr="00AB080D">
              <w:rPr>
                <w:rFonts w:eastAsia="Times New Roman"/>
                <w:b/>
                <w:bCs/>
                <w:sz w:val="20"/>
                <w:szCs w:val="20"/>
              </w:rPr>
              <w:t>2021.</w:t>
            </w:r>
          </w:p>
        </w:tc>
        <w:tc>
          <w:tcPr>
            <w:tcW w:w="156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5DE7C451" w14:textId="77777777" w:rsidR="00AB080D" w:rsidRPr="00AB080D" w:rsidRDefault="00AB080D" w:rsidP="00AB080D">
            <w:pPr>
              <w:jc w:val="center"/>
              <w:rPr>
                <w:rFonts w:eastAsia="Times New Roman"/>
                <w:b/>
                <w:bCs/>
                <w:sz w:val="20"/>
                <w:szCs w:val="20"/>
              </w:rPr>
            </w:pPr>
            <w:r w:rsidRPr="00AB080D">
              <w:rPr>
                <w:rFonts w:eastAsia="Times New Roman"/>
                <w:b/>
                <w:bCs/>
                <w:sz w:val="20"/>
                <w:szCs w:val="20"/>
              </w:rPr>
              <w:t>202</w:t>
            </w:r>
            <w:r>
              <w:rPr>
                <w:rFonts w:eastAsia="Times New Roman"/>
                <w:b/>
                <w:bCs/>
                <w:sz w:val="20"/>
                <w:szCs w:val="20"/>
              </w:rPr>
              <w:t>2</w:t>
            </w:r>
            <w:r w:rsidRPr="00AB080D">
              <w:rPr>
                <w:rFonts w:eastAsia="Times New Roman"/>
                <w:b/>
                <w:bCs/>
                <w:sz w:val="20"/>
                <w:szCs w:val="20"/>
              </w:rPr>
              <w:t>.</w:t>
            </w:r>
          </w:p>
        </w:tc>
      </w:tr>
      <w:tr w:rsidR="004972DA" w:rsidRPr="003B6724" w14:paraId="59555808" w14:textId="77777777" w:rsidTr="00DE2CC0">
        <w:trPr>
          <w:trHeight w:val="51"/>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3B0CB362" w14:textId="77777777" w:rsidR="004972DA" w:rsidRPr="003B6724" w:rsidRDefault="004972DA" w:rsidP="00BE487D">
            <w:pPr>
              <w:rPr>
                <w:rFonts w:eastAsia="Times New Roman"/>
                <w:b/>
                <w:bCs/>
                <w:sz w:val="20"/>
                <w:szCs w:val="20"/>
                <w:highlight w:val="red"/>
              </w:rPr>
            </w:pPr>
          </w:p>
        </w:tc>
        <w:tc>
          <w:tcPr>
            <w:tcW w:w="779" w:type="dxa"/>
            <w:tcBorders>
              <w:top w:val="single" w:sz="4" w:space="0" w:color="auto"/>
              <w:left w:val="nil"/>
              <w:bottom w:val="single" w:sz="4" w:space="0" w:color="auto"/>
              <w:right w:val="single" w:sz="4" w:space="0" w:color="auto"/>
            </w:tcBorders>
            <w:shd w:val="clear" w:color="000000" w:fill="FFFF99"/>
            <w:vAlign w:val="center"/>
            <w:hideMark/>
          </w:tcPr>
          <w:p w14:paraId="714A9CA7" w14:textId="77777777" w:rsidR="004972DA" w:rsidRPr="00AB080D" w:rsidRDefault="004972DA" w:rsidP="00BE487D">
            <w:pPr>
              <w:jc w:val="center"/>
              <w:rPr>
                <w:rFonts w:eastAsia="Times New Roman"/>
                <w:sz w:val="20"/>
                <w:szCs w:val="20"/>
              </w:rPr>
            </w:pPr>
            <w:r w:rsidRPr="00AB080D">
              <w:rPr>
                <w:rFonts w:eastAsia="Times New Roman"/>
                <w:sz w:val="20"/>
                <w:szCs w:val="20"/>
              </w:rPr>
              <w:t xml:space="preserve">u </w:t>
            </w:r>
            <w:proofErr w:type="spellStart"/>
            <w:r w:rsidRPr="00AB080D">
              <w:rPr>
                <w:rFonts w:eastAsia="Times New Roman"/>
                <w:sz w:val="20"/>
                <w:szCs w:val="20"/>
              </w:rPr>
              <w:t>mln</w:t>
            </w:r>
            <w:proofErr w:type="spellEnd"/>
          </w:p>
          <w:p w14:paraId="56689BA4" w14:textId="77777777" w:rsidR="004972DA" w:rsidRPr="00AB080D" w:rsidRDefault="004972DA" w:rsidP="00BE487D">
            <w:pPr>
              <w:jc w:val="center"/>
              <w:rPr>
                <w:rFonts w:eastAsia="Times New Roman"/>
                <w:sz w:val="20"/>
                <w:szCs w:val="20"/>
              </w:rPr>
            </w:pPr>
            <w:r w:rsidRPr="00AB080D">
              <w:rPr>
                <w:rFonts w:eastAsia="Times New Roman"/>
                <w:sz w:val="20"/>
                <w:szCs w:val="20"/>
              </w:rPr>
              <w:t>HRK</w:t>
            </w:r>
          </w:p>
        </w:tc>
        <w:tc>
          <w:tcPr>
            <w:tcW w:w="780" w:type="dxa"/>
            <w:tcBorders>
              <w:top w:val="single" w:sz="4" w:space="0" w:color="auto"/>
              <w:left w:val="nil"/>
              <w:bottom w:val="single" w:sz="4" w:space="0" w:color="auto"/>
              <w:right w:val="single" w:sz="4" w:space="0" w:color="auto"/>
            </w:tcBorders>
            <w:shd w:val="clear" w:color="000000" w:fill="FFFF99"/>
            <w:vAlign w:val="center"/>
            <w:hideMark/>
          </w:tcPr>
          <w:p w14:paraId="0627CEDA" w14:textId="77777777" w:rsidR="004972DA" w:rsidRPr="00AB080D" w:rsidRDefault="004972DA" w:rsidP="00BE487D">
            <w:pPr>
              <w:jc w:val="center"/>
              <w:rPr>
                <w:rFonts w:eastAsia="Times New Roman"/>
                <w:sz w:val="20"/>
                <w:szCs w:val="20"/>
              </w:rPr>
            </w:pPr>
            <w:r w:rsidRPr="00AB080D">
              <w:rPr>
                <w:rFonts w:eastAsia="Times New Roman"/>
                <w:sz w:val="20"/>
                <w:szCs w:val="20"/>
              </w:rPr>
              <w:t xml:space="preserve">u </w:t>
            </w:r>
            <w:proofErr w:type="spellStart"/>
            <w:r w:rsidRPr="00AB080D">
              <w:rPr>
                <w:rFonts w:eastAsia="Times New Roman"/>
                <w:sz w:val="20"/>
                <w:szCs w:val="20"/>
              </w:rPr>
              <w:t>mln</w:t>
            </w:r>
            <w:proofErr w:type="spellEnd"/>
          </w:p>
          <w:p w14:paraId="403746BB" w14:textId="77777777" w:rsidR="004972DA" w:rsidRPr="00AB080D" w:rsidRDefault="004972DA" w:rsidP="00BE487D">
            <w:pPr>
              <w:jc w:val="center"/>
              <w:rPr>
                <w:rFonts w:eastAsia="Times New Roman"/>
                <w:sz w:val="20"/>
                <w:szCs w:val="20"/>
              </w:rPr>
            </w:pPr>
            <w:r w:rsidRPr="00AB080D">
              <w:rPr>
                <w:rFonts w:eastAsia="Times New Roman"/>
                <w:sz w:val="20"/>
                <w:szCs w:val="20"/>
              </w:rPr>
              <w:t>EUR</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23A13CFE" w14:textId="77777777" w:rsidR="004972DA" w:rsidRPr="00AB080D" w:rsidRDefault="004972DA" w:rsidP="00BE487D">
            <w:pPr>
              <w:jc w:val="center"/>
              <w:rPr>
                <w:rFonts w:eastAsia="Times New Roman"/>
                <w:sz w:val="20"/>
                <w:szCs w:val="20"/>
              </w:rPr>
            </w:pPr>
            <w:r w:rsidRPr="00AB080D">
              <w:rPr>
                <w:rFonts w:eastAsia="Times New Roman"/>
                <w:sz w:val="20"/>
                <w:szCs w:val="20"/>
              </w:rPr>
              <w:t xml:space="preserve">u </w:t>
            </w:r>
            <w:proofErr w:type="spellStart"/>
            <w:r w:rsidRPr="00AB080D">
              <w:rPr>
                <w:rFonts w:eastAsia="Times New Roman"/>
                <w:sz w:val="20"/>
                <w:szCs w:val="20"/>
              </w:rPr>
              <w:t>mln</w:t>
            </w:r>
            <w:proofErr w:type="spellEnd"/>
          </w:p>
          <w:p w14:paraId="7BAD9391" w14:textId="77777777" w:rsidR="004972DA" w:rsidRPr="00AB080D" w:rsidRDefault="004972DA" w:rsidP="00BE487D">
            <w:pPr>
              <w:jc w:val="center"/>
              <w:rPr>
                <w:rFonts w:eastAsia="Times New Roman"/>
                <w:sz w:val="20"/>
                <w:szCs w:val="20"/>
              </w:rPr>
            </w:pPr>
            <w:r w:rsidRPr="00AB080D">
              <w:rPr>
                <w:rFonts w:eastAsia="Times New Roman"/>
                <w:sz w:val="20"/>
                <w:szCs w:val="20"/>
              </w:rPr>
              <w:t>HRK</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4D0323D3" w14:textId="77777777" w:rsidR="004972DA" w:rsidRPr="00AB080D" w:rsidRDefault="004972DA" w:rsidP="00BE487D">
            <w:pPr>
              <w:jc w:val="center"/>
              <w:rPr>
                <w:rFonts w:eastAsia="Times New Roman"/>
                <w:sz w:val="20"/>
                <w:szCs w:val="20"/>
              </w:rPr>
            </w:pPr>
            <w:r w:rsidRPr="00AB080D">
              <w:rPr>
                <w:rFonts w:eastAsia="Times New Roman"/>
                <w:sz w:val="20"/>
                <w:szCs w:val="20"/>
              </w:rPr>
              <w:t xml:space="preserve">u </w:t>
            </w:r>
            <w:proofErr w:type="spellStart"/>
            <w:r w:rsidRPr="00AB080D">
              <w:rPr>
                <w:rFonts w:eastAsia="Times New Roman"/>
                <w:sz w:val="20"/>
                <w:szCs w:val="20"/>
              </w:rPr>
              <w:t>mln</w:t>
            </w:r>
            <w:proofErr w:type="spellEnd"/>
          </w:p>
          <w:p w14:paraId="0C824320" w14:textId="77777777" w:rsidR="004972DA" w:rsidRPr="00AB080D" w:rsidRDefault="004972DA" w:rsidP="00BE487D">
            <w:pPr>
              <w:jc w:val="center"/>
              <w:rPr>
                <w:rFonts w:eastAsia="Times New Roman"/>
                <w:sz w:val="20"/>
                <w:szCs w:val="20"/>
              </w:rPr>
            </w:pPr>
            <w:r w:rsidRPr="00AB080D">
              <w:rPr>
                <w:rFonts w:eastAsia="Times New Roman"/>
                <w:sz w:val="20"/>
                <w:szCs w:val="20"/>
              </w:rPr>
              <w:t>EUR</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7C55E48F" w14:textId="77777777" w:rsidR="004972DA" w:rsidRPr="00AB080D" w:rsidRDefault="004972DA" w:rsidP="00BE487D">
            <w:pPr>
              <w:jc w:val="center"/>
              <w:rPr>
                <w:rFonts w:eastAsia="Times New Roman"/>
                <w:sz w:val="20"/>
                <w:szCs w:val="20"/>
              </w:rPr>
            </w:pPr>
            <w:r w:rsidRPr="00AB080D">
              <w:rPr>
                <w:rFonts w:eastAsia="Times New Roman"/>
                <w:sz w:val="20"/>
                <w:szCs w:val="20"/>
              </w:rPr>
              <w:t xml:space="preserve">u </w:t>
            </w:r>
            <w:proofErr w:type="spellStart"/>
            <w:r w:rsidRPr="00AB080D">
              <w:rPr>
                <w:rFonts w:eastAsia="Times New Roman"/>
                <w:sz w:val="20"/>
                <w:szCs w:val="20"/>
              </w:rPr>
              <w:t>mln</w:t>
            </w:r>
            <w:proofErr w:type="spellEnd"/>
          </w:p>
          <w:p w14:paraId="062E3C29" w14:textId="77777777" w:rsidR="004972DA" w:rsidRPr="00AB080D" w:rsidRDefault="004972DA" w:rsidP="00BE487D">
            <w:pPr>
              <w:jc w:val="center"/>
              <w:rPr>
                <w:rFonts w:eastAsia="Times New Roman"/>
                <w:sz w:val="20"/>
                <w:szCs w:val="20"/>
              </w:rPr>
            </w:pPr>
            <w:r w:rsidRPr="00AB080D">
              <w:rPr>
                <w:rFonts w:eastAsia="Times New Roman"/>
                <w:sz w:val="20"/>
                <w:szCs w:val="20"/>
              </w:rPr>
              <w:t>HRK</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36C6AE43" w14:textId="77777777" w:rsidR="004972DA" w:rsidRPr="00AB080D" w:rsidRDefault="004972DA" w:rsidP="00BE487D">
            <w:pPr>
              <w:jc w:val="center"/>
              <w:rPr>
                <w:rFonts w:eastAsia="Times New Roman"/>
                <w:sz w:val="20"/>
                <w:szCs w:val="20"/>
              </w:rPr>
            </w:pPr>
            <w:r w:rsidRPr="00AB080D">
              <w:rPr>
                <w:rFonts w:eastAsia="Times New Roman"/>
                <w:sz w:val="20"/>
                <w:szCs w:val="20"/>
              </w:rPr>
              <w:t xml:space="preserve">u </w:t>
            </w:r>
            <w:proofErr w:type="spellStart"/>
            <w:r w:rsidRPr="00AB080D">
              <w:rPr>
                <w:rFonts w:eastAsia="Times New Roman"/>
                <w:sz w:val="20"/>
                <w:szCs w:val="20"/>
              </w:rPr>
              <w:t>mln</w:t>
            </w:r>
            <w:proofErr w:type="spellEnd"/>
          </w:p>
          <w:p w14:paraId="7F18111C" w14:textId="77777777" w:rsidR="004972DA" w:rsidRPr="00AB080D" w:rsidRDefault="004972DA" w:rsidP="00BE487D">
            <w:pPr>
              <w:jc w:val="center"/>
              <w:rPr>
                <w:rFonts w:eastAsia="Times New Roman"/>
                <w:sz w:val="20"/>
                <w:szCs w:val="20"/>
              </w:rPr>
            </w:pPr>
            <w:r w:rsidRPr="00AB080D">
              <w:rPr>
                <w:rFonts w:eastAsia="Times New Roman"/>
                <w:sz w:val="20"/>
                <w:szCs w:val="20"/>
              </w:rPr>
              <w:t>EUR</w:t>
            </w:r>
          </w:p>
        </w:tc>
      </w:tr>
      <w:tr w:rsidR="00AB080D" w:rsidRPr="00AB080D" w14:paraId="535ADE6D" w14:textId="77777777" w:rsidTr="00DE2CC0">
        <w:trPr>
          <w:trHeight w:val="51"/>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3A1F044C" w14:textId="77777777" w:rsidR="00AB080D" w:rsidRPr="00AB080D" w:rsidRDefault="00AB080D" w:rsidP="00AB080D">
            <w:pPr>
              <w:rPr>
                <w:rFonts w:eastAsia="Times New Roman"/>
                <w:b/>
                <w:bCs/>
                <w:sz w:val="20"/>
                <w:szCs w:val="20"/>
              </w:rPr>
            </w:pPr>
            <w:r w:rsidRPr="00AB080D">
              <w:rPr>
                <w:rFonts w:eastAsia="Times New Roman"/>
                <w:b/>
                <w:bCs/>
                <w:sz w:val="20"/>
                <w:szCs w:val="20"/>
              </w:rPr>
              <w:t>A1</w:t>
            </w:r>
            <w:r w:rsidRPr="00AB080D">
              <w:rPr>
                <w:rFonts w:eastAsia="Times New Roman"/>
                <w:sz w:val="20"/>
                <w:szCs w:val="20"/>
              </w:rPr>
              <w:t xml:space="preserve"> subvencije</w:t>
            </w:r>
          </w:p>
        </w:tc>
        <w:tc>
          <w:tcPr>
            <w:tcW w:w="779" w:type="dxa"/>
            <w:tcBorders>
              <w:top w:val="single" w:sz="4" w:space="0" w:color="auto"/>
              <w:left w:val="nil"/>
              <w:bottom w:val="single" w:sz="4" w:space="0" w:color="auto"/>
              <w:right w:val="single" w:sz="4" w:space="0" w:color="auto"/>
            </w:tcBorders>
            <w:shd w:val="clear" w:color="auto" w:fill="auto"/>
            <w:noWrap/>
            <w:vAlign w:val="center"/>
            <w:hideMark/>
          </w:tcPr>
          <w:p w14:paraId="52F4A5D5" w14:textId="77777777" w:rsidR="00AB080D" w:rsidRPr="00AB080D" w:rsidRDefault="00AB080D" w:rsidP="00AB080D">
            <w:pPr>
              <w:jc w:val="right"/>
              <w:rPr>
                <w:sz w:val="20"/>
                <w:szCs w:val="20"/>
              </w:rPr>
            </w:pPr>
            <w:r w:rsidRPr="00AB080D">
              <w:rPr>
                <w:sz w:val="20"/>
                <w:szCs w:val="20"/>
              </w:rPr>
              <w:t>442,1</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14:paraId="0E8ACE7F" w14:textId="77777777" w:rsidR="00AB080D" w:rsidRPr="00AB080D" w:rsidRDefault="00AB080D" w:rsidP="00AB080D">
            <w:pPr>
              <w:jc w:val="right"/>
              <w:rPr>
                <w:sz w:val="20"/>
                <w:szCs w:val="20"/>
              </w:rPr>
            </w:pPr>
            <w:r w:rsidRPr="00AB080D">
              <w:rPr>
                <w:sz w:val="20"/>
                <w:szCs w:val="20"/>
              </w:rPr>
              <w:t>58,7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E20AA1C" w14:textId="77777777" w:rsidR="00AB080D" w:rsidRPr="00AB080D" w:rsidRDefault="00AB080D" w:rsidP="00AB080D">
            <w:pPr>
              <w:jc w:val="right"/>
              <w:rPr>
                <w:sz w:val="20"/>
                <w:szCs w:val="20"/>
              </w:rPr>
            </w:pPr>
            <w:r w:rsidRPr="00AB080D">
              <w:rPr>
                <w:sz w:val="20"/>
                <w:szCs w:val="20"/>
              </w:rPr>
              <w:t>1.016,9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462AFB6B" w14:textId="77777777" w:rsidR="00AB080D" w:rsidRPr="00AB080D" w:rsidRDefault="00AB080D" w:rsidP="00AB080D">
            <w:pPr>
              <w:jc w:val="right"/>
              <w:rPr>
                <w:sz w:val="20"/>
                <w:szCs w:val="20"/>
              </w:rPr>
            </w:pPr>
            <w:r w:rsidRPr="00AB080D">
              <w:rPr>
                <w:sz w:val="20"/>
                <w:szCs w:val="20"/>
              </w:rPr>
              <w:t>135,2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9FC0C76" w14:textId="77777777" w:rsidR="00AB080D" w:rsidRPr="00AB080D" w:rsidRDefault="00AB080D" w:rsidP="00AB080D">
            <w:pPr>
              <w:jc w:val="right"/>
              <w:rPr>
                <w:sz w:val="20"/>
                <w:szCs w:val="20"/>
              </w:rPr>
            </w:pPr>
            <w:r w:rsidRPr="00AB080D">
              <w:rPr>
                <w:sz w:val="20"/>
                <w:szCs w:val="20"/>
              </w:rPr>
              <w:t>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5770DD7" w14:textId="77777777" w:rsidR="00AB080D" w:rsidRPr="00AB080D" w:rsidRDefault="00AB080D" w:rsidP="00AB080D">
            <w:pPr>
              <w:jc w:val="right"/>
              <w:rPr>
                <w:sz w:val="20"/>
                <w:szCs w:val="20"/>
              </w:rPr>
            </w:pPr>
            <w:r w:rsidRPr="00AB080D">
              <w:rPr>
                <w:sz w:val="20"/>
                <w:szCs w:val="20"/>
              </w:rPr>
              <w:t>0,5</w:t>
            </w:r>
          </w:p>
        </w:tc>
      </w:tr>
      <w:tr w:rsidR="00AB080D" w:rsidRPr="00AB080D" w14:paraId="6C68CDD6" w14:textId="77777777" w:rsidTr="00DE2CC0">
        <w:trPr>
          <w:trHeight w:val="51"/>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013D5F6" w14:textId="77777777" w:rsidR="00AB080D" w:rsidRPr="00AB080D" w:rsidRDefault="00AB080D" w:rsidP="00AB080D">
            <w:pPr>
              <w:rPr>
                <w:rFonts w:eastAsia="Times New Roman"/>
                <w:b/>
                <w:bCs/>
                <w:sz w:val="20"/>
                <w:szCs w:val="20"/>
              </w:rPr>
            </w:pPr>
            <w:r w:rsidRPr="00AB080D">
              <w:rPr>
                <w:rFonts w:eastAsia="Times New Roman"/>
                <w:b/>
                <w:bCs/>
                <w:sz w:val="20"/>
                <w:szCs w:val="20"/>
              </w:rPr>
              <w:t xml:space="preserve">C1 </w:t>
            </w:r>
            <w:r w:rsidRPr="00AB080D">
              <w:rPr>
                <w:rFonts w:eastAsia="Times New Roman"/>
                <w:sz w:val="20"/>
                <w:szCs w:val="20"/>
              </w:rPr>
              <w:t>povoljniji zajmovi</w:t>
            </w:r>
          </w:p>
        </w:tc>
        <w:tc>
          <w:tcPr>
            <w:tcW w:w="779" w:type="dxa"/>
            <w:tcBorders>
              <w:top w:val="nil"/>
              <w:left w:val="nil"/>
              <w:bottom w:val="single" w:sz="4" w:space="0" w:color="auto"/>
              <w:right w:val="single" w:sz="4" w:space="0" w:color="auto"/>
            </w:tcBorders>
            <w:shd w:val="clear" w:color="auto" w:fill="auto"/>
            <w:noWrap/>
            <w:vAlign w:val="center"/>
            <w:hideMark/>
          </w:tcPr>
          <w:p w14:paraId="74041A74" w14:textId="77777777" w:rsidR="00AB080D" w:rsidRPr="00AB080D" w:rsidRDefault="00AB080D" w:rsidP="00AB080D">
            <w:pPr>
              <w:jc w:val="right"/>
              <w:rPr>
                <w:sz w:val="20"/>
                <w:szCs w:val="20"/>
              </w:rPr>
            </w:pPr>
            <w:r w:rsidRPr="00AB080D">
              <w:rPr>
                <w:sz w:val="20"/>
                <w:szCs w:val="20"/>
              </w:rPr>
              <w:t>0,0</w:t>
            </w:r>
          </w:p>
        </w:tc>
        <w:tc>
          <w:tcPr>
            <w:tcW w:w="780" w:type="dxa"/>
            <w:tcBorders>
              <w:top w:val="nil"/>
              <w:left w:val="nil"/>
              <w:bottom w:val="single" w:sz="4" w:space="0" w:color="auto"/>
              <w:right w:val="single" w:sz="4" w:space="0" w:color="auto"/>
            </w:tcBorders>
            <w:shd w:val="clear" w:color="auto" w:fill="auto"/>
            <w:noWrap/>
            <w:vAlign w:val="center"/>
            <w:hideMark/>
          </w:tcPr>
          <w:p w14:paraId="5C77B70B" w14:textId="77777777" w:rsidR="00AB080D" w:rsidRPr="00AB080D" w:rsidRDefault="00AB080D" w:rsidP="00AB080D">
            <w:pPr>
              <w:jc w:val="right"/>
              <w:rPr>
                <w:sz w:val="20"/>
                <w:szCs w:val="20"/>
              </w:rPr>
            </w:pPr>
            <w:r w:rsidRPr="00AB080D">
              <w:rPr>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77B61834" w14:textId="77777777" w:rsidR="00AB080D" w:rsidRPr="00AB080D" w:rsidRDefault="00AB080D" w:rsidP="00AB080D">
            <w:pPr>
              <w:jc w:val="right"/>
              <w:rPr>
                <w:sz w:val="20"/>
                <w:szCs w:val="20"/>
              </w:rPr>
            </w:pPr>
            <w:r w:rsidRPr="00AB080D">
              <w:rPr>
                <w:sz w:val="20"/>
                <w:szCs w:val="20"/>
              </w:rPr>
              <w:t>0,1</w:t>
            </w:r>
          </w:p>
        </w:tc>
        <w:tc>
          <w:tcPr>
            <w:tcW w:w="708" w:type="dxa"/>
            <w:tcBorders>
              <w:top w:val="nil"/>
              <w:left w:val="nil"/>
              <w:bottom w:val="single" w:sz="4" w:space="0" w:color="auto"/>
              <w:right w:val="single" w:sz="4" w:space="0" w:color="auto"/>
            </w:tcBorders>
            <w:shd w:val="clear" w:color="auto" w:fill="auto"/>
            <w:noWrap/>
            <w:vAlign w:val="center"/>
            <w:hideMark/>
          </w:tcPr>
          <w:p w14:paraId="1FCB82B8" w14:textId="77777777" w:rsidR="00AB080D" w:rsidRPr="00AB080D" w:rsidRDefault="00AB080D" w:rsidP="00AB080D">
            <w:pPr>
              <w:jc w:val="right"/>
              <w:rPr>
                <w:sz w:val="20"/>
                <w:szCs w:val="20"/>
              </w:rPr>
            </w:pPr>
            <w:r w:rsidRPr="00AB080D">
              <w:rPr>
                <w:sz w:val="20"/>
                <w:szCs w:val="20"/>
              </w:rPr>
              <w:t>0,0</w:t>
            </w:r>
          </w:p>
        </w:tc>
        <w:tc>
          <w:tcPr>
            <w:tcW w:w="851" w:type="dxa"/>
            <w:tcBorders>
              <w:top w:val="nil"/>
              <w:left w:val="nil"/>
              <w:bottom w:val="single" w:sz="4" w:space="0" w:color="auto"/>
              <w:right w:val="single" w:sz="4" w:space="0" w:color="auto"/>
            </w:tcBorders>
            <w:shd w:val="clear" w:color="auto" w:fill="auto"/>
            <w:noWrap/>
            <w:vAlign w:val="center"/>
            <w:hideMark/>
          </w:tcPr>
          <w:p w14:paraId="5D62A230" w14:textId="77777777" w:rsidR="00AB080D" w:rsidRPr="00AB080D" w:rsidRDefault="00AB080D" w:rsidP="00AB080D">
            <w:pPr>
              <w:jc w:val="right"/>
              <w:rPr>
                <w:sz w:val="20"/>
                <w:szCs w:val="20"/>
              </w:rPr>
            </w:pPr>
            <w:r w:rsidRPr="00AB080D">
              <w:rPr>
                <w:sz w:val="20"/>
                <w:szCs w:val="20"/>
              </w:rPr>
              <w:t>0,2</w:t>
            </w:r>
          </w:p>
        </w:tc>
        <w:tc>
          <w:tcPr>
            <w:tcW w:w="709" w:type="dxa"/>
            <w:tcBorders>
              <w:top w:val="nil"/>
              <w:left w:val="nil"/>
              <w:bottom w:val="single" w:sz="4" w:space="0" w:color="auto"/>
              <w:right w:val="single" w:sz="4" w:space="0" w:color="auto"/>
            </w:tcBorders>
            <w:shd w:val="clear" w:color="auto" w:fill="auto"/>
            <w:noWrap/>
            <w:vAlign w:val="center"/>
            <w:hideMark/>
          </w:tcPr>
          <w:p w14:paraId="2BF4E102" w14:textId="77777777" w:rsidR="00AB080D" w:rsidRPr="00AB080D" w:rsidRDefault="00AB080D" w:rsidP="00AB080D">
            <w:pPr>
              <w:jc w:val="right"/>
              <w:rPr>
                <w:sz w:val="20"/>
                <w:szCs w:val="20"/>
              </w:rPr>
            </w:pPr>
            <w:r w:rsidRPr="00AB080D">
              <w:rPr>
                <w:sz w:val="20"/>
                <w:szCs w:val="20"/>
              </w:rPr>
              <w:t>0,0</w:t>
            </w:r>
          </w:p>
        </w:tc>
      </w:tr>
      <w:tr w:rsidR="00AB080D" w:rsidRPr="00AB080D" w14:paraId="2F30E93F" w14:textId="77777777" w:rsidTr="00DE2CC0">
        <w:trPr>
          <w:trHeight w:val="51"/>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0BAD68DB" w14:textId="77777777" w:rsidR="00AB080D" w:rsidRPr="00AB080D" w:rsidRDefault="00AB080D" w:rsidP="00AB080D">
            <w:pPr>
              <w:rPr>
                <w:rFonts w:eastAsia="Times New Roman"/>
                <w:b/>
                <w:bCs/>
                <w:sz w:val="20"/>
                <w:szCs w:val="20"/>
              </w:rPr>
            </w:pPr>
            <w:r w:rsidRPr="00AB080D">
              <w:rPr>
                <w:rFonts w:eastAsia="Times New Roman"/>
                <w:b/>
                <w:bCs/>
                <w:sz w:val="20"/>
                <w:szCs w:val="20"/>
              </w:rPr>
              <w:t>D1</w:t>
            </w:r>
            <w:r w:rsidRPr="00AB080D">
              <w:rPr>
                <w:rFonts w:eastAsia="Times New Roman"/>
                <w:sz w:val="20"/>
                <w:szCs w:val="20"/>
              </w:rPr>
              <w:t xml:space="preserve"> jamstva</w:t>
            </w:r>
          </w:p>
        </w:tc>
        <w:tc>
          <w:tcPr>
            <w:tcW w:w="779" w:type="dxa"/>
            <w:tcBorders>
              <w:top w:val="nil"/>
              <w:left w:val="nil"/>
              <w:bottom w:val="single" w:sz="4" w:space="0" w:color="auto"/>
              <w:right w:val="single" w:sz="4" w:space="0" w:color="auto"/>
            </w:tcBorders>
            <w:shd w:val="clear" w:color="auto" w:fill="auto"/>
            <w:noWrap/>
            <w:vAlign w:val="center"/>
            <w:hideMark/>
          </w:tcPr>
          <w:p w14:paraId="169C526F" w14:textId="77777777" w:rsidR="00AB080D" w:rsidRPr="00AB080D" w:rsidRDefault="00AB080D" w:rsidP="00AB080D">
            <w:pPr>
              <w:jc w:val="right"/>
              <w:rPr>
                <w:sz w:val="20"/>
                <w:szCs w:val="20"/>
              </w:rPr>
            </w:pPr>
            <w:r w:rsidRPr="00AB080D">
              <w:rPr>
                <w:sz w:val="20"/>
                <w:szCs w:val="20"/>
              </w:rPr>
              <w:t>35,0</w:t>
            </w:r>
          </w:p>
        </w:tc>
        <w:tc>
          <w:tcPr>
            <w:tcW w:w="780" w:type="dxa"/>
            <w:tcBorders>
              <w:top w:val="nil"/>
              <w:left w:val="nil"/>
              <w:bottom w:val="single" w:sz="4" w:space="0" w:color="auto"/>
              <w:right w:val="single" w:sz="4" w:space="0" w:color="auto"/>
            </w:tcBorders>
            <w:shd w:val="clear" w:color="auto" w:fill="auto"/>
            <w:noWrap/>
            <w:vAlign w:val="center"/>
            <w:hideMark/>
          </w:tcPr>
          <w:p w14:paraId="06131AA2" w14:textId="77777777" w:rsidR="00AB080D" w:rsidRPr="00AB080D" w:rsidRDefault="00AB080D" w:rsidP="00AB080D">
            <w:pPr>
              <w:jc w:val="right"/>
              <w:rPr>
                <w:sz w:val="20"/>
                <w:szCs w:val="20"/>
              </w:rPr>
            </w:pPr>
            <w:r w:rsidRPr="00AB080D">
              <w:rPr>
                <w:sz w:val="20"/>
                <w:szCs w:val="20"/>
              </w:rPr>
              <w:t>4,6</w:t>
            </w:r>
          </w:p>
        </w:tc>
        <w:tc>
          <w:tcPr>
            <w:tcW w:w="851" w:type="dxa"/>
            <w:tcBorders>
              <w:top w:val="nil"/>
              <w:left w:val="nil"/>
              <w:bottom w:val="single" w:sz="4" w:space="0" w:color="auto"/>
              <w:right w:val="single" w:sz="4" w:space="0" w:color="auto"/>
            </w:tcBorders>
            <w:shd w:val="clear" w:color="auto" w:fill="auto"/>
            <w:noWrap/>
            <w:vAlign w:val="center"/>
            <w:hideMark/>
          </w:tcPr>
          <w:p w14:paraId="25F17612" w14:textId="77777777" w:rsidR="00AB080D" w:rsidRPr="00AB080D" w:rsidRDefault="00AB080D" w:rsidP="00AB080D">
            <w:pPr>
              <w:jc w:val="right"/>
              <w:rPr>
                <w:sz w:val="20"/>
                <w:szCs w:val="20"/>
              </w:rPr>
            </w:pPr>
            <w:r w:rsidRPr="00AB080D">
              <w:rPr>
                <w:sz w:val="20"/>
                <w:szCs w:val="20"/>
              </w:rPr>
              <w:t>32,2</w:t>
            </w:r>
          </w:p>
        </w:tc>
        <w:tc>
          <w:tcPr>
            <w:tcW w:w="708" w:type="dxa"/>
            <w:tcBorders>
              <w:top w:val="nil"/>
              <w:left w:val="nil"/>
              <w:bottom w:val="single" w:sz="4" w:space="0" w:color="auto"/>
              <w:right w:val="single" w:sz="4" w:space="0" w:color="auto"/>
            </w:tcBorders>
            <w:shd w:val="clear" w:color="auto" w:fill="auto"/>
            <w:noWrap/>
            <w:vAlign w:val="center"/>
            <w:hideMark/>
          </w:tcPr>
          <w:p w14:paraId="3B4B5360" w14:textId="77777777" w:rsidR="00AB080D" w:rsidRPr="00AB080D" w:rsidRDefault="00AB080D" w:rsidP="00AB080D">
            <w:pPr>
              <w:jc w:val="right"/>
              <w:rPr>
                <w:sz w:val="20"/>
                <w:szCs w:val="20"/>
              </w:rPr>
            </w:pPr>
            <w:r w:rsidRPr="00AB080D">
              <w:rPr>
                <w:sz w:val="20"/>
                <w:szCs w:val="20"/>
              </w:rPr>
              <w:t>4,3</w:t>
            </w:r>
          </w:p>
        </w:tc>
        <w:tc>
          <w:tcPr>
            <w:tcW w:w="851" w:type="dxa"/>
            <w:tcBorders>
              <w:top w:val="nil"/>
              <w:left w:val="nil"/>
              <w:bottom w:val="single" w:sz="4" w:space="0" w:color="auto"/>
              <w:right w:val="single" w:sz="4" w:space="0" w:color="auto"/>
            </w:tcBorders>
            <w:shd w:val="clear" w:color="auto" w:fill="auto"/>
            <w:noWrap/>
            <w:vAlign w:val="center"/>
            <w:hideMark/>
          </w:tcPr>
          <w:p w14:paraId="53CA649D" w14:textId="77777777" w:rsidR="00AB080D" w:rsidRPr="00AB080D" w:rsidRDefault="00AB080D" w:rsidP="00AB080D">
            <w:pPr>
              <w:jc w:val="right"/>
              <w:rPr>
                <w:sz w:val="20"/>
                <w:szCs w:val="20"/>
              </w:rPr>
            </w:pPr>
            <w:r w:rsidRPr="00AB080D">
              <w:rPr>
                <w:sz w:val="20"/>
                <w:szCs w:val="20"/>
              </w:rPr>
              <w:t>7,0</w:t>
            </w:r>
          </w:p>
        </w:tc>
        <w:tc>
          <w:tcPr>
            <w:tcW w:w="709" w:type="dxa"/>
            <w:tcBorders>
              <w:top w:val="nil"/>
              <w:left w:val="nil"/>
              <w:bottom w:val="single" w:sz="4" w:space="0" w:color="auto"/>
              <w:right w:val="single" w:sz="4" w:space="0" w:color="auto"/>
            </w:tcBorders>
            <w:shd w:val="clear" w:color="auto" w:fill="auto"/>
            <w:noWrap/>
            <w:vAlign w:val="center"/>
            <w:hideMark/>
          </w:tcPr>
          <w:p w14:paraId="1682B39A" w14:textId="77777777" w:rsidR="00AB080D" w:rsidRPr="00AB080D" w:rsidRDefault="00AB080D" w:rsidP="00AB080D">
            <w:pPr>
              <w:jc w:val="right"/>
              <w:rPr>
                <w:sz w:val="20"/>
                <w:szCs w:val="20"/>
              </w:rPr>
            </w:pPr>
            <w:r w:rsidRPr="00AB080D">
              <w:rPr>
                <w:sz w:val="20"/>
                <w:szCs w:val="20"/>
              </w:rPr>
              <w:t>0,9</w:t>
            </w:r>
          </w:p>
        </w:tc>
      </w:tr>
      <w:tr w:rsidR="00AB080D" w:rsidRPr="003B6724" w14:paraId="263F5841" w14:textId="77777777" w:rsidTr="00DE2CC0">
        <w:trPr>
          <w:trHeight w:val="51"/>
        </w:trPr>
        <w:tc>
          <w:tcPr>
            <w:tcW w:w="3681" w:type="dxa"/>
            <w:tcBorders>
              <w:top w:val="nil"/>
              <w:left w:val="single" w:sz="4" w:space="0" w:color="auto"/>
              <w:bottom w:val="single" w:sz="4" w:space="0" w:color="auto"/>
              <w:right w:val="single" w:sz="4" w:space="0" w:color="auto"/>
            </w:tcBorders>
            <w:shd w:val="clear" w:color="000000" w:fill="FFFF99"/>
            <w:noWrap/>
            <w:vAlign w:val="center"/>
            <w:hideMark/>
          </w:tcPr>
          <w:p w14:paraId="0270E89D" w14:textId="77777777" w:rsidR="00AB080D" w:rsidRPr="00AB080D" w:rsidRDefault="00AB080D" w:rsidP="00AB080D">
            <w:pPr>
              <w:rPr>
                <w:rFonts w:eastAsia="Times New Roman"/>
                <w:b/>
                <w:bCs/>
                <w:sz w:val="20"/>
                <w:szCs w:val="20"/>
              </w:rPr>
            </w:pPr>
            <w:r w:rsidRPr="00AB080D">
              <w:rPr>
                <w:rFonts w:eastAsia="Times New Roman"/>
                <w:b/>
                <w:bCs/>
                <w:sz w:val="20"/>
                <w:szCs w:val="20"/>
              </w:rPr>
              <w:t>UKUPNO</w:t>
            </w:r>
          </w:p>
        </w:tc>
        <w:tc>
          <w:tcPr>
            <w:tcW w:w="779" w:type="dxa"/>
            <w:tcBorders>
              <w:top w:val="nil"/>
              <w:left w:val="nil"/>
              <w:bottom w:val="single" w:sz="4" w:space="0" w:color="auto"/>
              <w:right w:val="single" w:sz="4" w:space="0" w:color="auto"/>
            </w:tcBorders>
            <w:shd w:val="clear" w:color="000000" w:fill="FFFF99"/>
            <w:noWrap/>
            <w:vAlign w:val="center"/>
            <w:hideMark/>
          </w:tcPr>
          <w:p w14:paraId="40987087" w14:textId="77777777" w:rsidR="00AB080D" w:rsidRPr="00AB080D" w:rsidRDefault="00AB080D" w:rsidP="00AB080D">
            <w:pPr>
              <w:jc w:val="right"/>
              <w:rPr>
                <w:b/>
                <w:sz w:val="20"/>
                <w:szCs w:val="20"/>
              </w:rPr>
            </w:pPr>
            <w:r w:rsidRPr="00AB080D">
              <w:rPr>
                <w:b/>
                <w:sz w:val="20"/>
                <w:szCs w:val="20"/>
              </w:rPr>
              <w:t>477,1</w:t>
            </w:r>
          </w:p>
        </w:tc>
        <w:tc>
          <w:tcPr>
            <w:tcW w:w="780" w:type="dxa"/>
            <w:tcBorders>
              <w:top w:val="nil"/>
              <w:left w:val="nil"/>
              <w:bottom w:val="single" w:sz="4" w:space="0" w:color="auto"/>
              <w:right w:val="single" w:sz="4" w:space="0" w:color="auto"/>
            </w:tcBorders>
            <w:shd w:val="clear" w:color="000000" w:fill="FFFF99"/>
            <w:noWrap/>
            <w:vAlign w:val="center"/>
            <w:hideMark/>
          </w:tcPr>
          <w:p w14:paraId="3321CC4E" w14:textId="77777777" w:rsidR="00AB080D" w:rsidRPr="00AB080D" w:rsidRDefault="00AB080D" w:rsidP="00AB080D">
            <w:pPr>
              <w:jc w:val="right"/>
              <w:rPr>
                <w:b/>
                <w:sz w:val="20"/>
                <w:szCs w:val="20"/>
              </w:rPr>
            </w:pPr>
            <w:r w:rsidRPr="00AB080D">
              <w:rPr>
                <w:b/>
                <w:sz w:val="20"/>
                <w:szCs w:val="20"/>
              </w:rPr>
              <w:t>63,3</w:t>
            </w:r>
          </w:p>
        </w:tc>
        <w:tc>
          <w:tcPr>
            <w:tcW w:w="851" w:type="dxa"/>
            <w:tcBorders>
              <w:top w:val="nil"/>
              <w:left w:val="nil"/>
              <w:bottom w:val="single" w:sz="4" w:space="0" w:color="auto"/>
              <w:right w:val="single" w:sz="4" w:space="0" w:color="auto"/>
            </w:tcBorders>
            <w:shd w:val="clear" w:color="000000" w:fill="FFFF99"/>
            <w:noWrap/>
            <w:vAlign w:val="center"/>
            <w:hideMark/>
          </w:tcPr>
          <w:p w14:paraId="32A78DF9" w14:textId="77777777" w:rsidR="00AB080D" w:rsidRPr="00AB080D" w:rsidRDefault="00AB080D" w:rsidP="00AB080D">
            <w:pPr>
              <w:jc w:val="right"/>
              <w:rPr>
                <w:b/>
                <w:sz w:val="20"/>
                <w:szCs w:val="20"/>
              </w:rPr>
            </w:pPr>
            <w:r w:rsidRPr="00AB080D">
              <w:rPr>
                <w:b/>
                <w:sz w:val="20"/>
                <w:szCs w:val="20"/>
              </w:rPr>
              <w:t>1.049,2</w:t>
            </w:r>
          </w:p>
        </w:tc>
        <w:tc>
          <w:tcPr>
            <w:tcW w:w="708" w:type="dxa"/>
            <w:tcBorders>
              <w:top w:val="nil"/>
              <w:left w:val="nil"/>
              <w:bottom w:val="single" w:sz="4" w:space="0" w:color="auto"/>
              <w:right w:val="single" w:sz="4" w:space="0" w:color="auto"/>
            </w:tcBorders>
            <w:shd w:val="clear" w:color="000000" w:fill="FFFF99"/>
            <w:noWrap/>
            <w:vAlign w:val="center"/>
            <w:hideMark/>
          </w:tcPr>
          <w:p w14:paraId="60FE67CA" w14:textId="77777777" w:rsidR="00AB080D" w:rsidRPr="00AB080D" w:rsidRDefault="00AB080D" w:rsidP="00AB080D">
            <w:pPr>
              <w:jc w:val="right"/>
              <w:rPr>
                <w:b/>
                <w:sz w:val="20"/>
                <w:szCs w:val="20"/>
              </w:rPr>
            </w:pPr>
            <w:r w:rsidRPr="00AB080D">
              <w:rPr>
                <w:b/>
                <w:sz w:val="20"/>
                <w:szCs w:val="20"/>
              </w:rPr>
              <w:t>139,4</w:t>
            </w:r>
          </w:p>
        </w:tc>
        <w:tc>
          <w:tcPr>
            <w:tcW w:w="851" w:type="dxa"/>
            <w:tcBorders>
              <w:top w:val="nil"/>
              <w:left w:val="nil"/>
              <w:bottom w:val="single" w:sz="4" w:space="0" w:color="auto"/>
              <w:right w:val="single" w:sz="4" w:space="0" w:color="auto"/>
            </w:tcBorders>
            <w:shd w:val="clear" w:color="000000" w:fill="FFFF99"/>
            <w:noWrap/>
            <w:vAlign w:val="center"/>
            <w:hideMark/>
          </w:tcPr>
          <w:p w14:paraId="1AE0A486" w14:textId="77777777" w:rsidR="00AB080D" w:rsidRPr="00AB080D" w:rsidRDefault="00AB080D" w:rsidP="00AB080D">
            <w:pPr>
              <w:jc w:val="right"/>
              <w:rPr>
                <w:b/>
                <w:sz w:val="20"/>
                <w:szCs w:val="20"/>
              </w:rPr>
            </w:pPr>
            <w:r w:rsidRPr="00AB080D">
              <w:rPr>
                <w:b/>
                <w:sz w:val="20"/>
                <w:szCs w:val="20"/>
              </w:rPr>
              <w:t>11,1</w:t>
            </w:r>
          </w:p>
        </w:tc>
        <w:tc>
          <w:tcPr>
            <w:tcW w:w="709" w:type="dxa"/>
            <w:tcBorders>
              <w:top w:val="nil"/>
              <w:left w:val="nil"/>
              <w:bottom w:val="single" w:sz="4" w:space="0" w:color="auto"/>
              <w:right w:val="single" w:sz="4" w:space="0" w:color="auto"/>
            </w:tcBorders>
            <w:shd w:val="clear" w:color="000000" w:fill="FFFF99"/>
            <w:noWrap/>
            <w:vAlign w:val="center"/>
            <w:hideMark/>
          </w:tcPr>
          <w:p w14:paraId="371470FD" w14:textId="77777777" w:rsidR="00AB080D" w:rsidRPr="00AB080D" w:rsidRDefault="00AB080D" w:rsidP="00AB080D">
            <w:pPr>
              <w:jc w:val="right"/>
              <w:rPr>
                <w:b/>
                <w:sz w:val="20"/>
                <w:szCs w:val="20"/>
              </w:rPr>
            </w:pPr>
            <w:r w:rsidRPr="00AB080D">
              <w:rPr>
                <w:b/>
                <w:sz w:val="20"/>
                <w:szCs w:val="20"/>
              </w:rPr>
              <w:t>1,5</w:t>
            </w:r>
          </w:p>
        </w:tc>
      </w:tr>
      <w:tr w:rsidR="00AB080D" w:rsidRPr="003B6724" w14:paraId="01013318" w14:textId="77777777" w:rsidTr="00DE2CC0">
        <w:trPr>
          <w:trHeight w:val="5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7296DE2" w14:textId="77777777" w:rsidR="00AB080D" w:rsidRPr="00AB080D" w:rsidRDefault="00AB080D" w:rsidP="00AB080D">
            <w:pPr>
              <w:rPr>
                <w:rFonts w:eastAsia="Times New Roman"/>
                <w:sz w:val="20"/>
                <w:szCs w:val="20"/>
              </w:rPr>
            </w:pPr>
            <w:r w:rsidRPr="00AB080D">
              <w:rPr>
                <w:rFonts w:eastAsia="Times New Roman"/>
                <w:sz w:val="20"/>
                <w:szCs w:val="20"/>
              </w:rPr>
              <w:t>udio (%) u horizontalnim ciljevima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6960C0" w14:textId="77777777" w:rsidR="00AB080D" w:rsidRPr="00AB080D" w:rsidRDefault="00AB080D" w:rsidP="00AB080D">
            <w:pPr>
              <w:jc w:val="center"/>
              <w:rPr>
                <w:sz w:val="20"/>
                <w:szCs w:val="20"/>
              </w:rPr>
            </w:pPr>
            <w:r w:rsidRPr="00AB080D">
              <w:rPr>
                <w:sz w:val="20"/>
                <w:szCs w:val="20"/>
              </w:rPr>
              <w:t>19,43</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B183EF" w14:textId="77777777" w:rsidR="00AB080D" w:rsidRPr="00AB080D" w:rsidRDefault="00AB080D" w:rsidP="00AB080D">
            <w:pPr>
              <w:jc w:val="center"/>
              <w:rPr>
                <w:sz w:val="20"/>
                <w:szCs w:val="20"/>
              </w:rPr>
            </w:pPr>
            <w:r w:rsidRPr="00AB080D">
              <w:rPr>
                <w:sz w:val="20"/>
                <w:szCs w:val="20"/>
              </w:rPr>
              <w:t>48,72</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1F4E07" w14:textId="77777777" w:rsidR="00AB080D" w:rsidRPr="00AB080D" w:rsidRDefault="00AB080D" w:rsidP="00AB080D">
            <w:pPr>
              <w:jc w:val="center"/>
              <w:rPr>
                <w:sz w:val="20"/>
                <w:szCs w:val="20"/>
              </w:rPr>
            </w:pPr>
            <w:r w:rsidRPr="00AB080D">
              <w:rPr>
                <w:sz w:val="20"/>
                <w:szCs w:val="20"/>
              </w:rPr>
              <w:t>1,53</w:t>
            </w:r>
          </w:p>
        </w:tc>
      </w:tr>
      <w:tr w:rsidR="00AB080D" w:rsidRPr="003B6724" w14:paraId="2E24E98D" w14:textId="77777777" w:rsidTr="00DE2CC0">
        <w:trPr>
          <w:trHeight w:val="5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611DD50" w14:textId="77777777" w:rsidR="00AB080D" w:rsidRPr="00AB080D" w:rsidRDefault="00AB080D" w:rsidP="00AB080D">
            <w:pPr>
              <w:rPr>
                <w:rFonts w:eastAsia="Times New Roman"/>
                <w:sz w:val="20"/>
                <w:szCs w:val="20"/>
              </w:rPr>
            </w:pPr>
            <w:r w:rsidRPr="00AB080D">
              <w:rPr>
                <w:rFonts w:eastAsia="Times New Roman"/>
                <w:sz w:val="20"/>
                <w:szCs w:val="20"/>
              </w:rPr>
              <w:t>udio (%) u ukupnim potporama (bez poljoprivrede i ribarstva)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640562" w14:textId="77777777" w:rsidR="00AB080D" w:rsidRPr="00AB080D" w:rsidRDefault="00AB080D" w:rsidP="00AB080D">
            <w:pPr>
              <w:jc w:val="center"/>
              <w:rPr>
                <w:sz w:val="20"/>
                <w:szCs w:val="20"/>
              </w:rPr>
            </w:pPr>
            <w:r w:rsidRPr="00AB080D">
              <w:rPr>
                <w:sz w:val="20"/>
                <w:szCs w:val="20"/>
              </w:rPr>
              <w:t>3,07</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2F2BE0" w14:textId="77777777" w:rsidR="00AB080D" w:rsidRPr="00AB080D" w:rsidRDefault="00AB080D" w:rsidP="00AB080D">
            <w:pPr>
              <w:jc w:val="center"/>
              <w:rPr>
                <w:sz w:val="20"/>
                <w:szCs w:val="20"/>
              </w:rPr>
            </w:pPr>
            <w:r w:rsidRPr="00AB080D">
              <w:rPr>
                <w:sz w:val="20"/>
                <w:szCs w:val="20"/>
              </w:rPr>
              <w:t>7,20</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B2F31A" w14:textId="77777777" w:rsidR="00AB080D" w:rsidRPr="00AB080D" w:rsidRDefault="00AB080D" w:rsidP="00AB080D">
            <w:pPr>
              <w:jc w:val="center"/>
              <w:rPr>
                <w:sz w:val="20"/>
                <w:szCs w:val="20"/>
              </w:rPr>
            </w:pPr>
            <w:r w:rsidRPr="00AB080D">
              <w:rPr>
                <w:sz w:val="20"/>
                <w:szCs w:val="20"/>
              </w:rPr>
              <w:t>0,11</w:t>
            </w:r>
          </w:p>
        </w:tc>
      </w:tr>
      <w:tr w:rsidR="00AB080D" w:rsidRPr="003B6724" w14:paraId="6889F305" w14:textId="77777777" w:rsidTr="00DE2CC0">
        <w:trPr>
          <w:trHeight w:val="5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92091C9" w14:textId="77777777" w:rsidR="00AB080D" w:rsidRPr="00AB080D" w:rsidRDefault="00AB080D" w:rsidP="00AB080D">
            <w:pPr>
              <w:rPr>
                <w:rFonts w:eastAsia="Times New Roman"/>
                <w:sz w:val="20"/>
                <w:szCs w:val="20"/>
              </w:rPr>
            </w:pPr>
            <w:r w:rsidRPr="00AB080D">
              <w:rPr>
                <w:rFonts w:eastAsia="Times New Roman"/>
                <w:sz w:val="20"/>
                <w:szCs w:val="20"/>
              </w:rPr>
              <w:t>udio (%) u ukupnim potporama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85C01F" w14:textId="77777777" w:rsidR="00AB080D" w:rsidRPr="00AB080D" w:rsidRDefault="00AB080D" w:rsidP="00AB080D">
            <w:pPr>
              <w:jc w:val="center"/>
              <w:rPr>
                <w:sz w:val="20"/>
                <w:szCs w:val="20"/>
              </w:rPr>
            </w:pPr>
            <w:r w:rsidRPr="00AB080D">
              <w:rPr>
                <w:sz w:val="20"/>
                <w:szCs w:val="20"/>
              </w:rPr>
              <w:t>2,05</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283D3B" w14:textId="77777777" w:rsidR="00AB080D" w:rsidRPr="00AB080D" w:rsidRDefault="00AB080D" w:rsidP="00AB080D">
            <w:pPr>
              <w:jc w:val="center"/>
              <w:rPr>
                <w:sz w:val="20"/>
                <w:szCs w:val="20"/>
              </w:rPr>
            </w:pPr>
            <w:r w:rsidRPr="00AB080D">
              <w:rPr>
                <w:sz w:val="20"/>
                <w:szCs w:val="20"/>
              </w:rPr>
              <w:t>4,74</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C1BD5B" w14:textId="77777777" w:rsidR="00AB080D" w:rsidRPr="00AB080D" w:rsidRDefault="00AB080D" w:rsidP="00AB080D">
            <w:pPr>
              <w:jc w:val="center"/>
              <w:rPr>
                <w:sz w:val="20"/>
                <w:szCs w:val="20"/>
              </w:rPr>
            </w:pPr>
            <w:r w:rsidRPr="00AB080D">
              <w:rPr>
                <w:sz w:val="20"/>
                <w:szCs w:val="20"/>
              </w:rPr>
              <w:t>0,07</w:t>
            </w:r>
          </w:p>
        </w:tc>
      </w:tr>
      <w:tr w:rsidR="00AB080D" w:rsidRPr="003B6724" w14:paraId="3A2E7D76" w14:textId="77777777" w:rsidTr="00DE2CC0">
        <w:trPr>
          <w:trHeight w:val="5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F3CF20B" w14:textId="77777777" w:rsidR="00AB080D" w:rsidRPr="00AB080D" w:rsidRDefault="00AB080D" w:rsidP="00AB080D">
            <w:pPr>
              <w:rPr>
                <w:rFonts w:eastAsia="Times New Roman"/>
                <w:sz w:val="20"/>
                <w:szCs w:val="20"/>
              </w:rPr>
            </w:pPr>
            <w:r w:rsidRPr="00AB080D">
              <w:rPr>
                <w:rFonts w:eastAsia="Times New Roman"/>
                <w:sz w:val="20"/>
                <w:szCs w:val="20"/>
              </w:rPr>
              <w:t>udio (%) u BDP-u</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1E40B3" w14:textId="77777777" w:rsidR="00AB080D" w:rsidRPr="00AB080D" w:rsidRDefault="00AB080D" w:rsidP="00AB080D">
            <w:pPr>
              <w:jc w:val="center"/>
              <w:rPr>
                <w:sz w:val="20"/>
                <w:szCs w:val="20"/>
              </w:rPr>
            </w:pPr>
            <w:r w:rsidRPr="00AB080D">
              <w:rPr>
                <w:sz w:val="20"/>
                <w:szCs w:val="20"/>
              </w:rPr>
              <w:t>0,13</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A4EF6B" w14:textId="77777777" w:rsidR="00AB080D" w:rsidRPr="00AB080D" w:rsidRDefault="00AB080D" w:rsidP="00AB080D">
            <w:pPr>
              <w:jc w:val="center"/>
              <w:rPr>
                <w:sz w:val="20"/>
                <w:szCs w:val="20"/>
              </w:rPr>
            </w:pPr>
            <w:r w:rsidRPr="00AB080D">
              <w:rPr>
                <w:sz w:val="20"/>
                <w:szCs w:val="20"/>
              </w:rPr>
              <w:t>0,24</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818DED" w14:textId="77777777" w:rsidR="00AB080D" w:rsidRPr="00AB080D" w:rsidRDefault="00AB080D" w:rsidP="00AB080D">
            <w:pPr>
              <w:jc w:val="center"/>
              <w:rPr>
                <w:sz w:val="20"/>
                <w:szCs w:val="20"/>
              </w:rPr>
            </w:pPr>
            <w:r w:rsidRPr="00AB080D">
              <w:rPr>
                <w:sz w:val="20"/>
                <w:szCs w:val="20"/>
              </w:rPr>
              <w:t>0,002</w:t>
            </w:r>
          </w:p>
        </w:tc>
      </w:tr>
    </w:tbl>
    <w:p w14:paraId="248FF2D5" w14:textId="77777777" w:rsidR="004972DA" w:rsidRPr="00AB080D" w:rsidRDefault="004972DA" w:rsidP="00BE487D">
      <w:pPr>
        <w:contextualSpacing/>
        <w:jc w:val="both"/>
        <w:rPr>
          <w:i/>
          <w:sz w:val="20"/>
        </w:rPr>
      </w:pPr>
      <w:r w:rsidRPr="00AB080D">
        <w:rPr>
          <w:i/>
          <w:sz w:val="20"/>
        </w:rPr>
        <w:t>Izvor: Ministarstvo financija i davatelji potpora; podaci obrađeni u Ministarstvu financija</w:t>
      </w:r>
    </w:p>
    <w:p w14:paraId="41639C7C" w14:textId="77777777" w:rsidR="007D617C" w:rsidRPr="00DF1CF8" w:rsidRDefault="007D617C" w:rsidP="00BE487D">
      <w:pPr>
        <w:jc w:val="both"/>
        <w:rPr>
          <w:rFonts w:eastAsia="Calibri"/>
        </w:rPr>
      </w:pPr>
    </w:p>
    <w:p w14:paraId="25772959" w14:textId="77777777" w:rsidR="00A27F01" w:rsidRPr="00DF1CF8" w:rsidRDefault="00A27F01" w:rsidP="00A27F01">
      <w:pPr>
        <w:jc w:val="both"/>
      </w:pPr>
      <w:r w:rsidRPr="00DF1CF8">
        <w:t>Udio potpora malim i srednjim poduzetnicima u BDP-u u 202</w:t>
      </w:r>
      <w:r w:rsidR="00DF1CF8" w:rsidRPr="00DF1CF8">
        <w:t>2</w:t>
      </w:r>
      <w:r w:rsidRPr="00DF1CF8">
        <w:t>. godini iznosio je 0,</w:t>
      </w:r>
      <w:r w:rsidR="00DF1CF8" w:rsidRPr="00DF1CF8">
        <w:t>002</w:t>
      </w:r>
      <w:r w:rsidRPr="00DF1CF8">
        <w:t xml:space="preserve"> posto, u 202</w:t>
      </w:r>
      <w:r w:rsidR="00DF1CF8" w:rsidRPr="00DF1CF8">
        <w:t>1</w:t>
      </w:r>
      <w:r w:rsidRPr="00DF1CF8">
        <w:t>. godini iznosio je 0,</w:t>
      </w:r>
      <w:r w:rsidR="00DF1CF8" w:rsidRPr="00DF1CF8">
        <w:t>24</w:t>
      </w:r>
      <w:r w:rsidRPr="00DF1CF8">
        <w:t xml:space="preserve"> posto te je u 20</w:t>
      </w:r>
      <w:r w:rsidR="00DF1CF8" w:rsidRPr="00DF1CF8">
        <w:t>20</w:t>
      </w:r>
      <w:r w:rsidRPr="00DF1CF8">
        <w:t>. godini iznosio 0,</w:t>
      </w:r>
      <w:r w:rsidR="00DF1CF8" w:rsidRPr="00DF1CF8">
        <w:t>13</w:t>
      </w:r>
      <w:r w:rsidRPr="00DF1CF8">
        <w:t xml:space="preserve"> posto. Udio navedenih potpora u 202</w:t>
      </w:r>
      <w:r w:rsidR="00DF1CF8" w:rsidRPr="00DF1CF8">
        <w:t>2</w:t>
      </w:r>
      <w:r w:rsidRPr="00DF1CF8">
        <w:t xml:space="preserve">. godini u ukupno dodijeljenim potporama iznosio je </w:t>
      </w:r>
      <w:r w:rsidR="00DF1CF8" w:rsidRPr="00DF1CF8">
        <w:t>0,07</w:t>
      </w:r>
      <w:r w:rsidRPr="00DF1CF8">
        <w:t xml:space="preserve"> posto, u dodijeljenim potporama u sektoru industrije i usluga iznosio je </w:t>
      </w:r>
      <w:r w:rsidR="00DF1CF8" w:rsidRPr="00DF1CF8">
        <w:t>0,1</w:t>
      </w:r>
      <w:r w:rsidRPr="00DF1CF8">
        <w:t xml:space="preserve"> posto, dok je udio u horizontalnim ciljevima iznosio </w:t>
      </w:r>
      <w:r w:rsidR="00DF1CF8" w:rsidRPr="00DF1CF8">
        <w:t>1,5</w:t>
      </w:r>
      <w:r w:rsidRPr="00DF1CF8">
        <w:t xml:space="preserve"> posto.</w:t>
      </w:r>
    </w:p>
    <w:p w14:paraId="677A0F2D" w14:textId="77777777" w:rsidR="00DF1CF8" w:rsidRPr="00DF1CF8" w:rsidRDefault="00DF1CF8" w:rsidP="00A27F01">
      <w:pPr>
        <w:jc w:val="both"/>
      </w:pPr>
    </w:p>
    <w:p w14:paraId="50A51500" w14:textId="77777777" w:rsidR="00A27F01" w:rsidRPr="00DF1CF8" w:rsidRDefault="00A27F01" w:rsidP="00A27F01">
      <w:pPr>
        <w:jc w:val="both"/>
      </w:pPr>
      <w:r w:rsidRPr="00DF1CF8">
        <w:t xml:space="preserve">Potpore </w:t>
      </w:r>
      <w:r w:rsidR="0047113C" w:rsidRPr="00DF1CF8">
        <w:t xml:space="preserve">malim i srednjim poduzetnicima </w:t>
      </w:r>
      <w:r w:rsidR="00DF1CF8" w:rsidRPr="00DF1CF8">
        <w:t xml:space="preserve">dodijeljene u iznosu od 11,1 milijun kuna </w:t>
      </w:r>
      <w:r w:rsidRPr="00DF1CF8">
        <w:t>u 202</w:t>
      </w:r>
      <w:r w:rsidR="00DF1CF8" w:rsidRPr="00DF1CF8">
        <w:t>2</w:t>
      </w:r>
      <w:r w:rsidRPr="00DF1CF8">
        <w:t xml:space="preserve">. godini, najvećim dijelom dodjeljivane su putem </w:t>
      </w:r>
      <w:r w:rsidR="00DF1CF8" w:rsidRPr="00DF1CF8">
        <w:t xml:space="preserve">izdanih jamstava u iznosu od 7 milijuna kuna ili s udjelom od 63,1 posto u dodijeljenim potporama malim i srednjim poduzetnicima, slijede </w:t>
      </w:r>
      <w:r w:rsidR="0047113C" w:rsidRPr="00DF1CF8">
        <w:t>subvencij</w:t>
      </w:r>
      <w:r w:rsidR="00DF1CF8" w:rsidRPr="00DF1CF8">
        <w:t>e</w:t>
      </w:r>
      <w:r w:rsidR="0047113C" w:rsidRPr="00DF1CF8">
        <w:t xml:space="preserve"> i neposredn</w:t>
      </w:r>
      <w:r w:rsidR="00DF1CF8" w:rsidRPr="00DF1CF8">
        <w:t>e</w:t>
      </w:r>
      <w:r w:rsidR="0047113C" w:rsidRPr="00DF1CF8">
        <w:t xml:space="preserve"> subvencij</w:t>
      </w:r>
      <w:r w:rsidR="00DF1CF8" w:rsidRPr="00DF1CF8">
        <w:t>e</w:t>
      </w:r>
      <w:r w:rsidR="0047113C" w:rsidRPr="00DF1CF8">
        <w:t xml:space="preserve"> kamata </w:t>
      </w:r>
      <w:r w:rsidRPr="00DF1CF8">
        <w:t xml:space="preserve">u iznosu od </w:t>
      </w:r>
      <w:r w:rsidR="00DF1CF8" w:rsidRPr="00DF1CF8">
        <w:t>3,9</w:t>
      </w:r>
      <w:r w:rsidR="0047113C" w:rsidRPr="00DF1CF8">
        <w:t xml:space="preserve"> </w:t>
      </w:r>
      <w:r w:rsidRPr="00DF1CF8">
        <w:t xml:space="preserve">milijuna kuna </w:t>
      </w:r>
      <w:r w:rsidR="00DF1CF8" w:rsidRPr="00DF1CF8">
        <w:t>ili 35,1</w:t>
      </w:r>
      <w:r w:rsidRPr="00DF1CF8">
        <w:t xml:space="preserve"> posto</w:t>
      </w:r>
      <w:r w:rsidR="00DF1CF8" w:rsidRPr="00DF1CF8">
        <w:t xml:space="preserve"> te </w:t>
      </w:r>
      <w:r w:rsidR="0047113C" w:rsidRPr="00DF1CF8">
        <w:t xml:space="preserve">povoljniji zajmovi </w:t>
      </w:r>
      <w:r w:rsidRPr="00DF1CF8">
        <w:t xml:space="preserve">u iznosu od </w:t>
      </w:r>
      <w:r w:rsidR="00DF1CF8" w:rsidRPr="00DF1CF8">
        <w:t xml:space="preserve">182.286,46 </w:t>
      </w:r>
      <w:r w:rsidRPr="00DF1CF8">
        <w:t xml:space="preserve">kuna ili </w:t>
      </w:r>
      <w:r w:rsidR="00DF1CF8" w:rsidRPr="00DF1CF8">
        <w:t>1,8</w:t>
      </w:r>
      <w:r w:rsidRPr="00DF1CF8">
        <w:t xml:space="preserve"> posto.</w:t>
      </w:r>
    </w:p>
    <w:p w14:paraId="6823912A" w14:textId="77777777" w:rsidR="00DF1CF8" w:rsidRPr="00DF1CF8" w:rsidRDefault="00DF1CF8" w:rsidP="00BE487D">
      <w:pPr>
        <w:jc w:val="both"/>
      </w:pPr>
    </w:p>
    <w:p w14:paraId="3784F53D" w14:textId="77777777" w:rsidR="004972DA" w:rsidRPr="00D34461" w:rsidRDefault="00DF1CF8" w:rsidP="00BE487D">
      <w:pPr>
        <w:jc w:val="both"/>
      </w:pPr>
      <w:r w:rsidRPr="00DF1CF8">
        <w:t>D</w:t>
      </w:r>
      <w:r w:rsidR="004972DA" w:rsidRPr="00DF1CF8">
        <w:t xml:space="preserve">avatelji potpora malim i srednjim poduzetnicima </w:t>
      </w:r>
      <w:r w:rsidRPr="00DF1CF8">
        <w:t xml:space="preserve">u 2022. godini </w:t>
      </w:r>
      <w:r w:rsidR="004972DA" w:rsidRPr="00DF1CF8">
        <w:t xml:space="preserve">su: </w:t>
      </w:r>
      <w:r w:rsidR="00133049" w:rsidRPr="00DF1CF8">
        <w:t xml:space="preserve">HAMAG – BICRO u iznosu od </w:t>
      </w:r>
      <w:r w:rsidRPr="00DF1CF8">
        <w:t>7</w:t>
      </w:r>
      <w:r w:rsidR="00133049" w:rsidRPr="00DF1CF8">
        <w:t xml:space="preserve"> milijun</w:t>
      </w:r>
      <w:r w:rsidRPr="00DF1CF8">
        <w:t>a</w:t>
      </w:r>
      <w:r w:rsidR="00133049" w:rsidRPr="00DF1CF8">
        <w:t xml:space="preserve"> kuna</w:t>
      </w:r>
      <w:r w:rsidRPr="00DF1CF8">
        <w:t xml:space="preserve"> i </w:t>
      </w:r>
      <w:r w:rsidR="004972DA" w:rsidRPr="00DF1CF8">
        <w:t xml:space="preserve">HBOR u </w:t>
      </w:r>
      <w:r w:rsidR="004972DA" w:rsidRPr="00D34461">
        <w:t xml:space="preserve">iznosu od </w:t>
      </w:r>
      <w:r w:rsidRPr="00D34461">
        <w:t>4,1 milijun</w:t>
      </w:r>
      <w:r w:rsidR="00E50983" w:rsidRPr="00D34461">
        <w:t xml:space="preserve"> </w:t>
      </w:r>
      <w:r w:rsidR="004972DA" w:rsidRPr="00D34461">
        <w:t>kuna</w:t>
      </w:r>
      <w:r w:rsidR="00E50983" w:rsidRPr="00D34461">
        <w:t>.</w:t>
      </w:r>
    </w:p>
    <w:p w14:paraId="02C0FE1B" w14:textId="77777777" w:rsidR="00CC2BA6" w:rsidRPr="00D34461" w:rsidRDefault="00CC2BA6" w:rsidP="00BE487D">
      <w:pPr>
        <w:jc w:val="both"/>
      </w:pPr>
    </w:p>
    <w:p w14:paraId="40E0F639" w14:textId="77777777" w:rsidR="00D34461" w:rsidRPr="00626879" w:rsidRDefault="00372075" w:rsidP="00D34461">
      <w:pPr>
        <w:jc w:val="both"/>
      </w:pPr>
      <w:r w:rsidRPr="00D34461">
        <w:rPr>
          <w:b/>
        </w:rPr>
        <w:t>HAMAG – BICRO</w:t>
      </w:r>
      <w:r w:rsidRPr="00D34461">
        <w:t xml:space="preserve"> </w:t>
      </w:r>
      <w:r w:rsidR="00794F40" w:rsidRPr="00D34461">
        <w:t xml:space="preserve">je </w:t>
      </w:r>
      <w:r w:rsidRPr="00D34461">
        <w:t xml:space="preserve">putem izdanih jamstava </w:t>
      </w:r>
      <w:r w:rsidR="00D34461" w:rsidRPr="00D34461">
        <w:t xml:space="preserve">u 2022. godini </w:t>
      </w:r>
      <w:r w:rsidR="00794F40" w:rsidRPr="00D34461">
        <w:t xml:space="preserve">dodijelilo malim i srednjim poduzetnicima </w:t>
      </w:r>
      <w:r w:rsidR="00D34461" w:rsidRPr="00D34461">
        <w:t>7</w:t>
      </w:r>
      <w:r w:rsidR="00794F40" w:rsidRPr="00D34461">
        <w:t xml:space="preserve"> milijun</w:t>
      </w:r>
      <w:r w:rsidR="00D34461" w:rsidRPr="00D34461">
        <w:t>a</w:t>
      </w:r>
      <w:r w:rsidR="00794F40" w:rsidRPr="00D34461">
        <w:t xml:space="preserve"> kuna temeljem </w:t>
      </w:r>
      <w:r w:rsidRPr="00D34461">
        <w:t xml:space="preserve">Programa dodjele državnih potpora Hrvatske agencije za malo gospodarstvo, inovacije i investicije. </w:t>
      </w:r>
      <w:r w:rsidR="00794F40" w:rsidRPr="00D34461">
        <w:t xml:space="preserve">Navedeni </w:t>
      </w:r>
      <w:r w:rsidR="00FC4C20" w:rsidRPr="00D34461">
        <w:t xml:space="preserve">Program </w:t>
      </w:r>
      <w:r w:rsidR="00794F40" w:rsidRPr="00D34461">
        <w:t xml:space="preserve">je izrađen temeljem Uredbe </w:t>
      </w:r>
      <w:r w:rsidR="00794F40" w:rsidRPr="00D34461">
        <w:lastRenderedPageBreak/>
        <w:t>651/2014 i njenih izmjena i dopuna, a o njemu je Europska komisija obaviještena pod brojem SA.</w:t>
      </w:r>
      <w:r w:rsidRPr="00D34461">
        <w:t xml:space="preserve"> 40955 te </w:t>
      </w:r>
      <w:r w:rsidRPr="00D34461">
        <w:rPr>
          <w:rFonts w:eastAsia="Times New Roman"/>
          <w:color w:val="000000"/>
          <w:lang w:eastAsia="hr-HR"/>
        </w:rPr>
        <w:t>njegove kasnije izmjene koje je Europska komisija odobrila pod brojem SA.60617.</w:t>
      </w:r>
      <w:r w:rsidRPr="00D34461">
        <w:t xml:space="preserve"> Svi korisnici navedenog </w:t>
      </w:r>
      <w:r w:rsidR="00FC4C20" w:rsidRPr="00626879">
        <w:t xml:space="preserve">Programa </w:t>
      </w:r>
      <w:r w:rsidRPr="00626879">
        <w:t>potpora, prikazani po visini dodijeljenih potpora su:</w:t>
      </w:r>
      <w:r w:rsidR="00A4403A" w:rsidRPr="00626879">
        <w:t xml:space="preserve"> </w:t>
      </w:r>
      <w:proofErr w:type="spellStart"/>
      <w:r w:rsidR="00D34461" w:rsidRPr="00626879">
        <w:t>Fun</w:t>
      </w:r>
      <w:proofErr w:type="spellEnd"/>
      <w:r w:rsidR="00D34461" w:rsidRPr="00626879">
        <w:t xml:space="preserve"> park Biograd d.o.o., </w:t>
      </w:r>
      <w:proofErr w:type="spellStart"/>
      <w:r w:rsidR="00D34461" w:rsidRPr="00626879">
        <w:t>Dalmatino</w:t>
      </w:r>
      <w:proofErr w:type="spellEnd"/>
      <w:r w:rsidR="00D34461" w:rsidRPr="00626879">
        <w:t xml:space="preserve"> d.o.o., </w:t>
      </w:r>
      <w:proofErr w:type="spellStart"/>
      <w:r w:rsidR="00D34461" w:rsidRPr="00626879">
        <w:t>Dynamic</w:t>
      </w:r>
      <w:proofErr w:type="spellEnd"/>
      <w:r w:rsidR="00D34461" w:rsidRPr="00626879">
        <w:t xml:space="preserve"> Plus d.o.o., Rio </w:t>
      </w:r>
      <w:proofErr w:type="spellStart"/>
      <w:r w:rsidR="00D34461" w:rsidRPr="00626879">
        <w:t>Biz</w:t>
      </w:r>
      <w:proofErr w:type="spellEnd"/>
      <w:r w:rsidR="00D34461" w:rsidRPr="00626879">
        <w:t xml:space="preserve"> d.o.o., Info Network </w:t>
      </w:r>
      <w:proofErr w:type="spellStart"/>
      <w:r w:rsidR="00D34461" w:rsidRPr="00626879">
        <w:t>j.d.o.o</w:t>
      </w:r>
      <w:proofErr w:type="spellEnd"/>
      <w:r w:rsidR="00D34461" w:rsidRPr="00626879">
        <w:t xml:space="preserve">., Trans - </w:t>
      </w:r>
      <w:proofErr w:type="spellStart"/>
      <w:r w:rsidR="00D34461" w:rsidRPr="00626879">
        <w:t>trade</w:t>
      </w:r>
      <w:proofErr w:type="spellEnd"/>
      <w:r w:rsidR="00D34461" w:rsidRPr="00626879">
        <w:t xml:space="preserve"> d.o.o., Vaš odmor d.o.o. i As </w:t>
      </w:r>
      <w:proofErr w:type="spellStart"/>
      <w:r w:rsidR="00D34461" w:rsidRPr="00626879">
        <w:t>Floor</w:t>
      </w:r>
      <w:proofErr w:type="spellEnd"/>
      <w:r w:rsidR="00D34461" w:rsidRPr="00626879">
        <w:t xml:space="preserve"> d.o.o.</w:t>
      </w:r>
    </w:p>
    <w:p w14:paraId="1152CD31" w14:textId="77777777" w:rsidR="00D34461" w:rsidRPr="00626879" w:rsidRDefault="00D34461" w:rsidP="00D34461"/>
    <w:p w14:paraId="1A65DD92" w14:textId="41724DA1" w:rsidR="00626879" w:rsidRDefault="004972DA" w:rsidP="00B74E20">
      <w:pPr>
        <w:jc w:val="both"/>
      </w:pPr>
      <w:r w:rsidRPr="00626879">
        <w:rPr>
          <w:b/>
        </w:rPr>
        <w:t>HBOR</w:t>
      </w:r>
      <w:r w:rsidRPr="00626879">
        <w:t xml:space="preserve"> je </w:t>
      </w:r>
      <w:r w:rsidR="00C90872" w:rsidRPr="00626879">
        <w:t xml:space="preserve">dodijelilo malim i srednjim poduzetnicima </w:t>
      </w:r>
      <w:r w:rsidRPr="00626879">
        <w:t>u 202</w:t>
      </w:r>
      <w:r w:rsidR="00626879" w:rsidRPr="00626879">
        <w:t>2</w:t>
      </w:r>
      <w:r w:rsidRPr="00626879">
        <w:t xml:space="preserve">. godini </w:t>
      </w:r>
      <w:r w:rsidR="00626879" w:rsidRPr="00626879">
        <w:t>4,1 milijun</w:t>
      </w:r>
      <w:r w:rsidR="00C90872" w:rsidRPr="00626879">
        <w:t xml:space="preserve"> </w:t>
      </w:r>
      <w:r w:rsidRPr="00626879">
        <w:t xml:space="preserve">kuna </w:t>
      </w:r>
      <w:r w:rsidR="00C90872" w:rsidRPr="00626879">
        <w:t xml:space="preserve">putem neposrednih subvencija kamata i povoljnih zajmova, temeljem Programa </w:t>
      </w:r>
      <w:r w:rsidRPr="00626879">
        <w:t>dodjele državnih potpora H</w:t>
      </w:r>
      <w:r w:rsidR="00E10B22" w:rsidRPr="00626879">
        <w:t>rvatske banke za obnovu i razvitak</w:t>
      </w:r>
      <w:r w:rsidR="00C90872" w:rsidRPr="00626879">
        <w:t xml:space="preserve">. Navedeni </w:t>
      </w:r>
      <w:r w:rsidR="00E10B22" w:rsidRPr="00626879">
        <w:t xml:space="preserve">Program </w:t>
      </w:r>
      <w:r w:rsidR="00C90872" w:rsidRPr="00626879">
        <w:t xml:space="preserve">je izrađen temeljem Uredbe 651/2014 i njenih izmjena i dopuna, a o njemu je Europska komisija obaviještena pod brojem SA.39436 te </w:t>
      </w:r>
      <w:r w:rsidR="00C90872" w:rsidRPr="00626879">
        <w:rPr>
          <w:rFonts w:eastAsia="Times New Roman"/>
          <w:color w:val="000000"/>
          <w:lang w:eastAsia="hr-HR"/>
        </w:rPr>
        <w:t>njegove kasnije izmjene koje je Europska komisija odobrila pod brojem SA.60264</w:t>
      </w:r>
      <w:r w:rsidR="00C90872" w:rsidRPr="00626879">
        <w:t xml:space="preserve"> </w:t>
      </w:r>
      <w:r w:rsidR="00971E64">
        <w:rPr>
          <w:rFonts w:eastAsia="Times New Roman"/>
          <w:color w:val="000000"/>
          <w:lang w:eastAsia="hr-HR"/>
        </w:rPr>
        <w:t>i SA.102053</w:t>
      </w:r>
      <w:r w:rsidR="003272FB">
        <w:rPr>
          <w:rFonts w:eastAsia="Times New Roman"/>
          <w:color w:val="000000"/>
          <w:lang w:eastAsia="hr-HR"/>
        </w:rPr>
        <w:t xml:space="preserve">. </w:t>
      </w:r>
      <w:r w:rsidR="00C90872" w:rsidRPr="00626879">
        <w:t xml:space="preserve">Svi korisnici navedenog </w:t>
      </w:r>
      <w:r w:rsidR="00E10B22" w:rsidRPr="00626879">
        <w:t xml:space="preserve">Programa </w:t>
      </w:r>
      <w:r w:rsidR="00C90872" w:rsidRPr="00626879">
        <w:t>potpora, prikazani po visini dodijeljenih potpora su:</w:t>
      </w:r>
      <w:r w:rsidR="00C1162C" w:rsidRPr="00626879">
        <w:t xml:space="preserve"> </w:t>
      </w:r>
      <w:proofErr w:type="spellStart"/>
      <w:r w:rsidR="00626879" w:rsidRPr="00626879">
        <w:t>Aquasus</w:t>
      </w:r>
      <w:proofErr w:type="spellEnd"/>
      <w:r w:rsidR="00626879" w:rsidRPr="00626879">
        <w:t xml:space="preserve"> d.o.o., Applied </w:t>
      </w:r>
      <w:proofErr w:type="spellStart"/>
      <w:r w:rsidR="00626879" w:rsidRPr="00626879">
        <w:t>Ceramics</w:t>
      </w:r>
      <w:proofErr w:type="spellEnd"/>
      <w:r w:rsidR="00626879" w:rsidRPr="00626879">
        <w:t xml:space="preserve"> d.o.o.,</w:t>
      </w:r>
      <w:r w:rsidR="0072138E">
        <w:t xml:space="preserve"> </w:t>
      </w:r>
      <w:r w:rsidR="00626879" w:rsidRPr="00626879">
        <w:t>Nautika Dalmata d.o.o.,</w:t>
      </w:r>
      <w:r w:rsidR="0072138E">
        <w:t xml:space="preserve"> </w:t>
      </w:r>
      <w:r w:rsidR="00626879" w:rsidRPr="00626879">
        <w:t xml:space="preserve">Dah Jadrana </w:t>
      </w:r>
      <w:proofErr w:type="spellStart"/>
      <w:r w:rsidR="00626879" w:rsidRPr="00626879">
        <w:t>j.d.o.o</w:t>
      </w:r>
      <w:proofErr w:type="spellEnd"/>
      <w:r w:rsidR="00626879" w:rsidRPr="00626879">
        <w:t xml:space="preserve">., Trgometal d.o.o., </w:t>
      </w:r>
      <w:proofErr w:type="spellStart"/>
      <w:r w:rsidR="00626879" w:rsidRPr="00626879">
        <w:t>Bonavia</w:t>
      </w:r>
      <w:proofErr w:type="spellEnd"/>
      <w:r w:rsidR="00626879" w:rsidRPr="00626879">
        <w:t xml:space="preserve"> d.o.o., Auto – </w:t>
      </w:r>
      <w:proofErr w:type="spellStart"/>
      <w:r w:rsidR="00626879" w:rsidRPr="00626879">
        <w:t>Bjeli</w:t>
      </w:r>
      <w:proofErr w:type="spellEnd"/>
      <w:r w:rsidR="00626879" w:rsidRPr="00626879">
        <w:t xml:space="preserve"> d.o.o., Anđeoska pivovara d.o.o., Kovačić </w:t>
      </w:r>
      <w:proofErr w:type="spellStart"/>
      <w:r w:rsidR="00626879" w:rsidRPr="00626879">
        <w:t>Radičević</w:t>
      </w:r>
      <w:proofErr w:type="spellEnd"/>
      <w:r w:rsidR="00626879" w:rsidRPr="00626879">
        <w:t xml:space="preserve"> </w:t>
      </w:r>
      <w:proofErr w:type="spellStart"/>
      <w:r w:rsidR="00626879" w:rsidRPr="00626879">
        <w:t>Medical</w:t>
      </w:r>
      <w:proofErr w:type="spellEnd"/>
      <w:r w:rsidR="00626879" w:rsidRPr="00626879">
        <w:t xml:space="preserve"> </w:t>
      </w:r>
      <w:proofErr w:type="spellStart"/>
      <w:r w:rsidR="00626879" w:rsidRPr="00626879">
        <w:t>Center</w:t>
      </w:r>
      <w:proofErr w:type="spellEnd"/>
      <w:r w:rsidR="00626879" w:rsidRPr="00626879">
        <w:t xml:space="preserve"> d.o.o., Wind &amp; Water </w:t>
      </w:r>
      <w:proofErr w:type="spellStart"/>
      <w:r w:rsidR="00626879" w:rsidRPr="00626879">
        <w:t>j.d.o.o</w:t>
      </w:r>
      <w:proofErr w:type="spellEnd"/>
      <w:r w:rsidR="00626879" w:rsidRPr="00626879">
        <w:t xml:space="preserve">., </w:t>
      </w:r>
      <w:r w:rsidR="00626879" w:rsidRPr="0072138E">
        <w:t xml:space="preserve">Stil Knežević d.o.o., </w:t>
      </w:r>
      <w:proofErr w:type="spellStart"/>
      <w:r w:rsidR="00626879" w:rsidRPr="0072138E">
        <w:t>Rex</w:t>
      </w:r>
      <w:proofErr w:type="spellEnd"/>
      <w:r w:rsidR="00626879" w:rsidRPr="0072138E">
        <w:t xml:space="preserve"> Rea d.o.o.,</w:t>
      </w:r>
      <w:r w:rsidR="0072138E">
        <w:t xml:space="preserve"> </w:t>
      </w:r>
      <w:proofErr w:type="spellStart"/>
      <w:r w:rsidR="00626879" w:rsidRPr="0072138E">
        <w:t>Jalek</w:t>
      </w:r>
      <w:proofErr w:type="spellEnd"/>
      <w:r w:rsidR="00626879" w:rsidRPr="0072138E">
        <w:t xml:space="preserve"> d.o.o.,</w:t>
      </w:r>
      <w:r w:rsidR="0072138E">
        <w:t xml:space="preserve"> </w:t>
      </w:r>
      <w:r w:rsidR="00626879" w:rsidRPr="0072138E">
        <w:t xml:space="preserve">Industrijska montaža </w:t>
      </w:r>
      <w:proofErr w:type="spellStart"/>
      <w:r w:rsidR="00626879" w:rsidRPr="0072138E">
        <w:t>Randić</w:t>
      </w:r>
      <w:proofErr w:type="spellEnd"/>
      <w:r w:rsidR="0072138E">
        <w:t xml:space="preserve">, </w:t>
      </w:r>
      <w:proofErr w:type="spellStart"/>
      <w:r w:rsidR="00626879" w:rsidRPr="0072138E">
        <w:t>Zdena</w:t>
      </w:r>
      <w:proofErr w:type="spellEnd"/>
      <w:r w:rsidR="00626879" w:rsidRPr="0072138E">
        <w:t xml:space="preserve"> šumarski obrt</w:t>
      </w:r>
      <w:r w:rsidR="0072138E">
        <w:t xml:space="preserve">, </w:t>
      </w:r>
      <w:r w:rsidR="00626879" w:rsidRPr="0072138E">
        <w:t>BUM MJ ugostiteljski obrt</w:t>
      </w:r>
      <w:r w:rsidR="0072138E">
        <w:t xml:space="preserve">, </w:t>
      </w:r>
      <w:proofErr w:type="spellStart"/>
      <w:r w:rsidR="00626879" w:rsidRPr="0072138E">
        <w:t>Patagonia</w:t>
      </w:r>
      <w:proofErr w:type="spellEnd"/>
      <w:r w:rsidR="00626879" w:rsidRPr="0072138E">
        <w:t xml:space="preserve"> d.o.o., Klarić gradnja d.o.o., S.M. </w:t>
      </w:r>
      <w:proofErr w:type="spellStart"/>
      <w:r w:rsidR="00626879" w:rsidRPr="0072138E">
        <w:t>gastro</w:t>
      </w:r>
      <w:proofErr w:type="spellEnd"/>
      <w:r w:rsidR="00626879" w:rsidRPr="0072138E">
        <w:t xml:space="preserve"> 2022 d.o.o., </w:t>
      </w:r>
      <w:proofErr w:type="spellStart"/>
      <w:r w:rsidR="00626879" w:rsidRPr="0072138E">
        <w:t>Šuvak</w:t>
      </w:r>
      <w:proofErr w:type="spellEnd"/>
      <w:r w:rsidR="00626879" w:rsidRPr="0072138E">
        <w:t xml:space="preserve"> klaonica i prerada</w:t>
      </w:r>
      <w:r w:rsidR="0072138E">
        <w:t xml:space="preserve">, </w:t>
      </w:r>
      <w:proofErr w:type="spellStart"/>
      <w:r w:rsidR="00626879" w:rsidRPr="0072138E">
        <w:t>Stralis</w:t>
      </w:r>
      <w:proofErr w:type="spellEnd"/>
      <w:r w:rsidR="00626879" w:rsidRPr="0072138E">
        <w:t xml:space="preserve"> </w:t>
      </w:r>
      <w:r w:rsidR="00626879" w:rsidRPr="00CD1928">
        <w:t xml:space="preserve">promet d.o.o., </w:t>
      </w:r>
      <w:proofErr w:type="spellStart"/>
      <w:r w:rsidR="00626879" w:rsidRPr="00CD1928">
        <w:t>Ikar</w:t>
      </w:r>
      <w:proofErr w:type="spellEnd"/>
      <w:r w:rsidR="00626879" w:rsidRPr="00CD1928">
        <w:t xml:space="preserve"> Petrinja d.o.o., </w:t>
      </w:r>
      <w:proofErr w:type="spellStart"/>
      <w:r w:rsidR="00626879" w:rsidRPr="00CD1928">
        <w:t>Ferinox</w:t>
      </w:r>
      <w:proofErr w:type="spellEnd"/>
      <w:r w:rsidR="00626879" w:rsidRPr="00CD1928">
        <w:t xml:space="preserve"> d.o.o.,</w:t>
      </w:r>
      <w:r w:rsidR="0072138E" w:rsidRPr="00CD1928">
        <w:t xml:space="preserve"> </w:t>
      </w:r>
      <w:r w:rsidR="00626879" w:rsidRPr="00CD1928">
        <w:t xml:space="preserve">Odra </w:t>
      </w:r>
      <w:r w:rsidR="0072138E" w:rsidRPr="00CD1928">
        <w:t xml:space="preserve">obrt Sisak, </w:t>
      </w:r>
      <w:proofErr w:type="spellStart"/>
      <w:r w:rsidR="00626879" w:rsidRPr="00CD1928">
        <w:t>MachLAB</w:t>
      </w:r>
      <w:proofErr w:type="spellEnd"/>
      <w:r w:rsidR="00626879" w:rsidRPr="00CD1928">
        <w:t xml:space="preserve"> </w:t>
      </w:r>
      <w:proofErr w:type="spellStart"/>
      <w:r w:rsidR="00626879" w:rsidRPr="00CD1928">
        <w:t>j.d.o.o</w:t>
      </w:r>
      <w:proofErr w:type="spellEnd"/>
      <w:r w:rsidR="00626879" w:rsidRPr="00CD1928">
        <w:t>.</w:t>
      </w:r>
      <w:r w:rsidR="0072138E" w:rsidRPr="00CD1928">
        <w:t>, Šerif obrt</w:t>
      </w:r>
      <w:r w:rsidR="00CD1928" w:rsidRPr="00CD1928">
        <w:t xml:space="preserve">, </w:t>
      </w:r>
      <w:r w:rsidR="00626879" w:rsidRPr="00CD1928">
        <w:t xml:space="preserve">Elektro-lesa d.o.o., Josipa obrt slastice i </w:t>
      </w:r>
      <w:proofErr w:type="spellStart"/>
      <w:r w:rsidR="00626879" w:rsidRPr="00CD1928">
        <w:t>catering</w:t>
      </w:r>
      <w:proofErr w:type="spellEnd"/>
      <w:r w:rsidR="00626879" w:rsidRPr="00CD1928">
        <w:t xml:space="preserve">, </w:t>
      </w:r>
      <w:proofErr w:type="spellStart"/>
      <w:r w:rsidR="00D5302D" w:rsidRPr="00CD1928">
        <w:t>Larus</w:t>
      </w:r>
      <w:proofErr w:type="spellEnd"/>
      <w:r w:rsidR="00D5302D" w:rsidRPr="00CD1928">
        <w:t xml:space="preserve"> </w:t>
      </w:r>
      <w:r w:rsidR="00CD1928" w:rsidRPr="00CD1928">
        <w:t>pokloni</w:t>
      </w:r>
      <w:r w:rsidR="00D5302D" w:rsidRPr="00CD1928">
        <w:t xml:space="preserve">, </w:t>
      </w:r>
      <w:proofErr w:type="spellStart"/>
      <w:r w:rsidR="00D5302D" w:rsidRPr="00CD1928">
        <w:t>Locus</w:t>
      </w:r>
      <w:proofErr w:type="spellEnd"/>
      <w:r w:rsidR="00D5302D" w:rsidRPr="00CD1928">
        <w:t xml:space="preserve"> </w:t>
      </w:r>
      <w:proofErr w:type="spellStart"/>
      <w:r w:rsidR="00D5302D" w:rsidRPr="00CD1928">
        <w:t>Adventures</w:t>
      </w:r>
      <w:proofErr w:type="spellEnd"/>
      <w:r w:rsidR="00D5302D" w:rsidRPr="00CD1928">
        <w:t xml:space="preserve">, </w:t>
      </w:r>
      <w:r w:rsidR="00626879" w:rsidRPr="00CD1928">
        <w:t>NO-LE</w:t>
      </w:r>
      <w:r w:rsidR="00CD1928" w:rsidRPr="00CD1928">
        <w:t xml:space="preserve"> obrt, </w:t>
      </w:r>
      <w:proofErr w:type="spellStart"/>
      <w:r w:rsidR="00D5302D" w:rsidRPr="00CD1928">
        <w:t>Elektronik</w:t>
      </w:r>
      <w:proofErr w:type="spellEnd"/>
      <w:r w:rsidR="00D5302D" w:rsidRPr="00CD1928">
        <w:t xml:space="preserve"> </w:t>
      </w:r>
      <w:r w:rsidR="00626879" w:rsidRPr="00CD1928">
        <w:t>d.o.o.,</w:t>
      </w:r>
      <w:r w:rsidR="00CD1928" w:rsidRPr="00CD1928">
        <w:t xml:space="preserve"> </w:t>
      </w:r>
      <w:r w:rsidR="00D5302D" w:rsidRPr="00CD1928">
        <w:t xml:space="preserve">Elektro </w:t>
      </w:r>
      <w:proofErr w:type="spellStart"/>
      <w:r w:rsidR="00D5302D" w:rsidRPr="00CD1928">
        <w:t>Rešković</w:t>
      </w:r>
      <w:proofErr w:type="spellEnd"/>
      <w:r w:rsidR="00D5302D" w:rsidRPr="00CD1928">
        <w:t xml:space="preserve"> </w:t>
      </w:r>
      <w:r w:rsidR="00626879" w:rsidRPr="00CD1928">
        <w:t>obrt</w:t>
      </w:r>
      <w:r w:rsidR="00CD1928" w:rsidRPr="00CD1928">
        <w:t xml:space="preserve">, </w:t>
      </w:r>
      <w:r w:rsidR="00D5302D" w:rsidRPr="00CD1928">
        <w:t>Nikola</w:t>
      </w:r>
      <w:r w:rsidR="00626879" w:rsidRPr="00CD1928">
        <w:t xml:space="preserve"> </w:t>
      </w:r>
      <w:r w:rsidR="00CD1928" w:rsidRPr="00CD1928">
        <w:t xml:space="preserve">obrt za trgovinu, </w:t>
      </w:r>
      <w:r w:rsidR="00D5302D" w:rsidRPr="00CD1928">
        <w:t xml:space="preserve">Optima </w:t>
      </w:r>
      <w:r w:rsidR="00626879" w:rsidRPr="00CD1928">
        <w:t xml:space="preserve">d.o.o., </w:t>
      </w:r>
      <w:proofErr w:type="spellStart"/>
      <w:r w:rsidR="00D5302D" w:rsidRPr="00CD1928">
        <w:t>Bertone</w:t>
      </w:r>
      <w:proofErr w:type="spellEnd"/>
      <w:r w:rsidR="00626879" w:rsidRPr="00CD1928">
        <w:t>, d.o.o.,</w:t>
      </w:r>
      <w:r w:rsidR="00CD1928">
        <w:t xml:space="preserve"> </w:t>
      </w:r>
      <w:r w:rsidR="00CD1928" w:rsidRPr="00CD1928">
        <w:t xml:space="preserve">Dentalni laboratorij Ivana </w:t>
      </w:r>
      <w:proofErr w:type="spellStart"/>
      <w:r w:rsidR="00CD1928" w:rsidRPr="00CD1928">
        <w:t>Bjelić</w:t>
      </w:r>
      <w:proofErr w:type="spellEnd"/>
      <w:r w:rsidR="00626879" w:rsidRPr="00CD1928">
        <w:t xml:space="preserve">, </w:t>
      </w:r>
      <w:proofErr w:type="spellStart"/>
      <w:r w:rsidR="00626879" w:rsidRPr="00CD1928">
        <w:t>ConfiDENT</w:t>
      </w:r>
      <w:proofErr w:type="spellEnd"/>
      <w:r w:rsidR="00626879" w:rsidRPr="00CD1928">
        <w:t xml:space="preserve"> </w:t>
      </w:r>
      <w:r w:rsidR="00CD1928" w:rsidRPr="00CD1928">
        <w:t xml:space="preserve">Team </w:t>
      </w:r>
      <w:r w:rsidR="00626879" w:rsidRPr="00CD1928">
        <w:t>d.o.o.,</w:t>
      </w:r>
      <w:r w:rsidR="00CD1928">
        <w:t xml:space="preserve"> </w:t>
      </w:r>
      <w:r w:rsidR="00626879" w:rsidRPr="00CD1928">
        <w:t>DINOX obrt</w:t>
      </w:r>
      <w:r w:rsidR="00CD1928" w:rsidRPr="00CD1928">
        <w:t xml:space="preserve">, Ira – Nika </w:t>
      </w:r>
      <w:proofErr w:type="spellStart"/>
      <w:r w:rsidR="00626879" w:rsidRPr="00CD1928">
        <w:t>j.d.o.o</w:t>
      </w:r>
      <w:proofErr w:type="spellEnd"/>
      <w:r w:rsidR="00626879" w:rsidRPr="00CD1928">
        <w:t>.</w:t>
      </w:r>
      <w:r w:rsidR="00B74E20">
        <w:t xml:space="preserve">, </w:t>
      </w:r>
      <w:r w:rsidR="00B74E20" w:rsidRPr="00B74E20">
        <w:t xml:space="preserve">Frizerski studio </w:t>
      </w:r>
      <w:proofErr w:type="spellStart"/>
      <w:r w:rsidR="00B74E20" w:rsidRPr="00B74E20">
        <w:t>Maybe</w:t>
      </w:r>
      <w:proofErr w:type="spellEnd"/>
      <w:r w:rsidR="00B74E20" w:rsidRPr="00B74E20">
        <w:t xml:space="preserve"> </w:t>
      </w:r>
      <w:proofErr w:type="spellStart"/>
      <w:r w:rsidR="00B74E20">
        <w:t>j.d.o.o</w:t>
      </w:r>
      <w:proofErr w:type="spellEnd"/>
      <w:r w:rsidR="00B74E20">
        <w:t xml:space="preserve">., </w:t>
      </w:r>
      <w:r w:rsidR="00B74E20" w:rsidRPr="00B74E20">
        <w:t>Mesarski obrt Vilić</w:t>
      </w:r>
      <w:r w:rsidR="00B74E20">
        <w:t xml:space="preserve">, </w:t>
      </w:r>
      <w:proofErr w:type="spellStart"/>
      <w:r w:rsidR="00B74E20" w:rsidRPr="00B74E20">
        <w:t>Cosmoderm</w:t>
      </w:r>
      <w:proofErr w:type="spellEnd"/>
      <w:r w:rsidR="00B74E20" w:rsidRPr="00B74E20">
        <w:t xml:space="preserve"> </w:t>
      </w:r>
      <w:r w:rsidR="00B74E20">
        <w:t xml:space="preserve">obrt, </w:t>
      </w:r>
      <w:r w:rsidR="00B74E20" w:rsidRPr="00B74E20">
        <w:t xml:space="preserve">Pletarstvo </w:t>
      </w:r>
      <w:proofErr w:type="spellStart"/>
      <w:r w:rsidR="00B74E20" w:rsidRPr="00B74E20">
        <w:t>Božanović</w:t>
      </w:r>
      <w:proofErr w:type="spellEnd"/>
      <w:r w:rsidR="00B74E20">
        <w:t xml:space="preserve">, </w:t>
      </w:r>
      <w:r w:rsidR="00B74E20" w:rsidRPr="00B74E20">
        <w:t xml:space="preserve">Cvjećarnica </w:t>
      </w:r>
      <w:proofErr w:type="spellStart"/>
      <w:r w:rsidR="00B74E20" w:rsidRPr="00B74E20">
        <w:t>Dalia</w:t>
      </w:r>
      <w:proofErr w:type="spellEnd"/>
      <w:r w:rsidR="00B74E20">
        <w:t xml:space="preserve">, </w:t>
      </w:r>
      <w:proofErr w:type="spellStart"/>
      <w:r w:rsidR="00B74E20" w:rsidRPr="00B74E20">
        <w:t>Vanitas</w:t>
      </w:r>
      <w:proofErr w:type="spellEnd"/>
      <w:r w:rsidR="00B74E20" w:rsidRPr="00B74E20">
        <w:t xml:space="preserve"> </w:t>
      </w:r>
      <w:proofErr w:type="spellStart"/>
      <w:r w:rsidR="00B74E20" w:rsidRPr="00B74E20">
        <w:t>j.d.o.o</w:t>
      </w:r>
      <w:proofErr w:type="spellEnd"/>
      <w:r w:rsidR="00B74E20" w:rsidRPr="00B74E20">
        <w:t>.</w:t>
      </w:r>
      <w:r w:rsidR="00B74E20">
        <w:t xml:space="preserve">, </w:t>
      </w:r>
      <w:r w:rsidR="00B74E20" w:rsidRPr="00B74E20">
        <w:t xml:space="preserve">Vodoinstalater </w:t>
      </w:r>
      <w:proofErr w:type="spellStart"/>
      <w:r w:rsidR="00B74E20" w:rsidRPr="00B74E20">
        <w:t>Pucović</w:t>
      </w:r>
      <w:proofErr w:type="spellEnd"/>
      <w:r w:rsidR="00B74E20">
        <w:t xml:space="preserve">, </w:t>
      </w:r>
      <w:r w:rsidR="00B74E20" w:rsidRPr="00B74E20">
        <w:t>RSV Inženjering d.o.o.</w:t>
      </w:r>
      <w:r w:rsidR="00B74E20">
        <w:t xml:space="preserve">, </w:t>
      </w:r>
      <w:r w:rsidR="00626879" w:rsidRPr="00B74E20">
        <w:t xml:space="preserve">Ordinacija dentalne medicine Martina </w:t>
      </w:r>
      <w:proofErr w:type="spellStart"/>
      <w:r w:rsidR="00626879" w:rsidRPr="00B74E20">
        <w:t>Gvačić</w:t>
      </w:r>
      <w:proofErr w:type="spellEnd"/>
      <w:r w:rsidR="00B74E20">
        <w:t xml:space="preserve">, </w:t>
      </w:r>
      <w:r w:rsidR="00626879" w:rsidRPr="00B74E20">
        <w:t>IGMA</w:t>
      </w:r>
      <w:r w:rsidR="00B74E20" w:rsidRPr="00B74E20">
        <w:t xml:space="preserve"> </w:t>
      </w:r>
      <w:r w:rsidR="00626879" w:rsidRPr="00B74E20">
        <w:t>obrt</w:t>
      </w:r>
      <w:r w:rsidR="00B74E20">
        <w:t xml:space="preserve"> i Ondina obrt.</w:t>
      </w:r>
    </w:p>
    <w:p w14:paraId="50F1E18F" w14:textId="77777777" w:rsidR="00626879" w:rsidRPr="00A953EB" w:rsidRDefault="00626879" w:rsidP="00C90872"/>
    <w:p w14:paraId="6A671BA4" w14:textId="77777777" w:rsidR="00B57912" w:rsidRPr="00A953EB" w:rsidRDefault="00A953EB" w:rsidP="00B57912">
      <w:pPr>
        <w:jc w:val="both"/>
      </w:pPr>
      <w:r w:rsidRPr="00A953EB">
        <w:rPr>
          <w:b/>
        </w:rPr>
        <w:t>P</w:t>
      </w:r>
      <w:r w:rsidR="00B57912" w:rsidRPr="00A953EB">
        <w:rPr>
          <w:b/>
        </w:rPr>
        <w:t>otpore male vrijednosti</w:t>
      </w:r>
      <w:r w:rsidR="00B57912" w:rsidRPr="00A953EB">
        <w:t xml:space="preserve"> malim i srednjim poduzetnicima </w:t>
      </w:r>
      <w:r w:rsidRPr="00A953EB">
        <w:t xml:space="preserve">dodjeljivane su i u 2022. godini </w:t>
      </w:r>
      <w:r w:rsidR="00B57912" w:rsidRPr="00A953EB">
        <w:t xml:space="preserve">i to u iznosu od </w:t>
      </w:r>
      <w:r w:rsidRPr="00A953EB">
        <w:t xml:space="preserve">622,3 </w:t>
      </w:r>
      <w:r w:rsidR="00B57912" w:rsidRPr="00A953EB">
        <w:t xml:space="preserve">milijuna kuna, te kada bi se pridodale dodijeljenim potporama malim i srednjim poduzetnicima u iznosu od </w:t>
      </w:r>
      <w:r w:rsidRPr="00A953EB">
        <w:t xml:space="preserve">11,1 </w:t>
      </w:r>
      <w:r w:rsidR="00B57912" w:rsidRPr="00A953EB">
        <w:t>milijun kuna, tada bi ukupne potpore malim i srednjim poduzetnicima u 202</w:t>
      </w:r>
      <w:r w:rsidRPr="00A953EB">
        <w:t>2</w:t>
      </w:r>
      <w:r w:rsidR="00B57912" w:rsidRPr="00A953EB">
        <w:t>. godini izn</w:t>
      </w:r>
      <w:r w:rsidRPr="00A953EB">
        <w:t xml:space="preserve">osile 633,4 </w:t>
      </w:r>
      <w:r w:rsidR="00B57912" w:rsidRPr="00A953EB">
        <w:t xml:space="preserve">milijuna kuna. </w:t>
      </w:r>
    </w:p>
    <w:p w14:paraId="109C439D" w14:textId="77777777" w:rsidR="00A953EB" w:rsidRPr="003272FB" w:rsidRDefault="00A953EB" w:rsidP="003272FB"/>
    <w:p w14:paraId="55DA9A20" w14:textId="77777777" w:rsidR="00A953EB" w:rsidRPr="003272FB" w:rsidRDefault="00A953EB" w:rsidP="003272FB"/>
    <w:p w14:paraId="3E57B164" w14:textId="77777777" w:rsidR="00E668F9" w:rsidRPr="003272FB" w:rsidRDefault="00E668F9" w:rsidP="003272FB"/>
    <w:p w14:paraId="453D1528" w14:textId="77777777" w:rsidR="00BE0817" w:rsidRPr="00DE2CC0" w:rsidRDefault="00C45D8A" w:rsidP="00BE487D">
      <w:pPr>
        <w:pStyle w:val="Heading3"/>
        <w:numPr>
          <w:ilvl w:val="2"/>
          <w:numId w:val="1"/>
        </w:numPr>
        <w:spacing w:before="0"/>
        <w:jc w:val="both"/>
        <w:rPr>
          <w:rFonts w:ascii="Times New Roman" w:hAnsi="Times New Roman" w:cs="Times New Roman"/>
          <w:b/>
          <w:i/>
          <w:color w:val="auto"/>
        </w:rPr>
      </w:pPr>
      <w:bookmarkStart w:id="18" w:name="_Toc151108393"/>
      <w:r w:rsidRPr="00DE2CC0">
        <w:rPr>
          <w:rFonts w:ascii="Times New Roman" w:hAnsi="Times New Roman" w:cs="Times New Roman"/>
          <w:b/>
          <w:i/>
          <w:color w:val="auto"/>
        </w:rPr>
        <w:t>Potpore k</w:t>
      </w:r>
      <w:r w:rsidR="00BE0817" w:rsidRPr="00DE2CC0">
        <w:rPr>
          <w:rFonts w:ascii="Times New Roman" w:hAnsi="Times New Roman" w:cs="Times New Roman"/>
          <w:b/>
          <w:i/>
          <w:color w:val="auto"/>
        </w:rPr>
        <w:t>ultur</w:t>
      </w:r>
      <w:r w:rsidRPr="00DE2CC0">
        <w:rPr>
          <w:rFonts w:ascii="Times New Roman" w:hAnsi="Times New Roman" w:cs="Times New Roman"/>
          <w:b/>
          <w:i/>
          <w:color w:val="auto"/>
        </w:rPr>
        <w:t>i</w:t>
      </w:r>
      <w:bookmarkEnd w:id="18"/>
      <w:r w:rsidR="00BE0817" w:rsidRPr="00DE2CC0">
        <w:rPr>
          <w:rFonts w:ascii="Times New Roman" w:hAnsi="Times New Roman" w:cs="Times New Roman"/>
          <w:b/>
          <w:i/>
          <w:color w:val="auto"/>
        </w:rPr>
        <w:t xml:space="preserve"> </w:t>
      </w:r>
    </w:p>
    <w:p w14:paraId="5361727A" w14:textId="77777777" w:rsidR="00E668F9" w:rsidRPr="003272FB" w:rsidRDefault="00E668F9" w:rsidP="003272FB"/>
    <w:p w14:paraId="5C718F15" w14:textId="77777777" w:rsidR="00E668F9" w:rsidRPr="003272FB" w:rsidRDefault="00E668F9" w:rsidP="003272FB"/>
    <w:p w14:paraId="0B8AED87" w14:textId="1016EF02" w:rsidR="00E0194C" w:rsidRPr="00E74783" w:rsidRDefault="002D1E37" w:rsidP="00E0194C">
      <w:pPr>
        <w:jc w:val="both"/>
      </w:pPr>
      <w:r w:rsidRPr="00E74783">
        <w:t xml:space="preserve">Potpore za kulturu </w:t>
      </w:r>
      <w:r w:rsidR="00E0194C" w:rsidRPr="00E74783">
        <w:t>su u 202</w:t>
      </w:r>
      <w:r w:rsidR="00E74783" w:rsidRPr="00E74783">
        <w:t>2</w:t>
      </w:r>
      <w:r w:rsidR="00E0194C" w:rsidRPr="00E74783">
        <w:t xml:space="preserve">. godini dodijeljene u iznosu od </w:t>
      </w:r>
      <w:r w:rsidR="00E74783" w:rsidRPr="00E74783">
        <w:t xml:space="preserve">144,2 </w:t>
      </w:r>
      <w:r w:rsidRPr="00E74783">
        <w:t>milijun</w:t>
      </w:r>
      <w:r w:rsidR="00E0194C" w:rsidRPr="00E74783">
        <w:t>a</w:t>
      </w:r>
      <w:r w:rsidRPr="00E74783">
        <w:t xml:space="preserve"> kuna </w:t>
      </w:r>
      <w:r w:rsidR="00E74783" w:rsidRPr="00E74783">
        <w:t xml:space="preserve">isključivo </w:t>
      </w:r>
      <w:r w:rsidRPr="00E74783">
        <w:t xml:space="preserve">putem subvencija, što </w:t>
      </w:r>
      <w:r w:rsidR="00E74783" w:rsidRPr="00E74783">
        <w:t>je</w:t>
      </w:r>
      <w:r w:rsidR="00C63FE5" w:rsidRPr="00E74783">
        <w:t xml:space="preserve"> </w:t>
      </w:r>
      <w:r w:rsidR="00E0194C" w:rsidRPr="00E74783">
        <w:t xml:space="preserve">smanjenje </w:t>
      </w:r>
      <w:r w:rsidRPr="00E74783">
        <w:t xml:space="preserve">za </w:t>
      </w:r>
      <w:r w:rsidR="00E74783" w:rsidRPr="00E74783">
        <w:t>21,6</w:t>
      </w:r>
      <w:r w:rsidRPr="00E74783">
        <w:t xml:space="preserve"> milijuna kuna ili </w:t>
      </w:r>
      <w:r w:rsidR="001C6220">
        <w:t xml:space="preserve">za </w:t>
      </w:r>
      <w:r w:rsidR="00E74783" w:rsidRPr="00E74783">
        <w:t>13</w:t>
      </w:r>
      <w:r w:rsidRPr="00E74783">
        <w:t xml:space="preserve"> posto u odnosu na 20</w:t>
      </w:r>
      <w:r w:rsidR="00E0194C" w:rsidRPr="00E74783">
        <w:t>2</w:t>
      </w:r>
      <w:r w:rsidR="00E74783" w:rsidRPr="00E74783">
        <w:t>1</w:t>
      </w:r>
      <w:r w:rsidRPr="00E74783">
        <w:t>. godinu</w:t>
      </w:r>
      <w:r w:rsidR="00E0194C" w:rsidRPr="00E74783">
        <w:t>,</w:t>
      </w:r>
      <w:r w:rsidRPr="00E74783">
        <w:t xml:space="preserve"> </w:t>
      </w:r>
      <w:r w:rsidR="00E0194C" w:rsidRPr="00E74783">
        <w:t xml:space="preserve">kada su potpore dodijeljene u iznosu od </w:t>
      </w:r>
      <w:r w:rsidR="00E74783" w:rsidRPr="00E74783">
        <w:t xml:space="preserve">165,8 </w:t>
      </w:r>
      <w:r w:rsidR="00E0194C" w:rsidRPr="00E74783">
        <w:t xml:space="preserve">milijuna kuna, te </w:t>
      </w:r>
      <w:r w:rsidR="00E74783" w:rsidRPr="00E74783">
        <w:t>je</w:t>
      </w:r>
      <w:r w:rsidR="00E0194C" w:rsidRPr="00E74783">
        <w:t xml:space="preserve"> </w:t>
      </w:r>
      <w:r w:rsidR="00E74783" w:rsidRPr="00E74783">
        <w:t xml:space="preserve">smanjenje </w:t>
      </w:r>
      <w:r w:rsidR="00E0194C" w:rsidRPr="00E74783">
        <w:t xml:space="preserve">za </w:t>
      </w:r>
      <w:r w:rsidR="00E74783" w:rsidRPr="00E74783">
        <w:t xml:space="preserve">261,9 </w:t>
      </w:r>
      <w:r w:rsidR="00E0194C" w:rsidRPr="00E74783">
        <w:t xml:space="preserve">milijuna kuna odnosno </w:t>
      </w:r>
      <w:r w:rsidR="001C6220">
        <w:t xml:space="preserve">za </w:t>
      </w:r>
      <w:r w:rsidR="00E74783" w:rsidRPr="00E74783">
        <w:t>64,5</w:t>
      </w:r>
      <w:r w:rsidR="00E0194C" w:rsidRPr="00E74783">
        <w:rPr>
          <w:rFonts w:eastAsia="Times New Roman"/>
        </w:rPr>
        <w:t xml:space="preserve"> </w:t>
      </w:r>
      <w:r w:rsidR="00E0194C" w:rsidRPr="00E74783">
        <w:t>posto u odnosu na 20</w:t>
      </w:r>
      <w:r w:rsidR="00E74783" w:rsidRPr="00E74783">
        <w:t>20</w:t>
      </w:r>
      <w:r w:rsidR="00E0194C" w:rsidRPr="00E74783">
        <w:t xml:space="preserve">. godinu kada su navedene potpore dodijeljene u iznosu od </w:t>
      </w:r>
      <w:r w:rsidR="00E74783" w:rsidRPr="00E74783">
        <w:t>406,1</w:t>
      </w:r>
      <w:r w:rsidR="00E0194C" w:rsidRPr="00E74783">
        <w:t xml:space="preserve"> milijun kuna.</w:t>
      </w:r>
    </w:p>
    <w:p w14:paraId="6BC6FFCC" w14:textId="77777777" w:rsidR="00E74783" w:rsidRPr="00E74783" w:rsidRDefault="00E74783" w:rsidP="00E0194C">
      <w:pPr>
        <w:jc w:val="both"/>
      </w:pPr>
    </w:p>
    <w:p w14:paraId="10636CD6" w14:textId="77777777" w:rsidR="003272FB" w:rsidRDefault="003272FB">
      <w:pPr>
        <w:rPr>
          <w:b/>
          <w:bCs/>
          <w:lang w:eastAsia="hr-HR"/>
        </w:rPr>
      </w:pPr>
      <w:r>
        <w:rPr>
          <w:b/>
          <w:bCs/>
          <w:lang w:eastAsia="hr-HR"/>
        </w:rPr>
        <w:br w:type="page"/>
      </w:r>
    </w:p>
    <w:p w14:paraId="4C50384F" w14:textId="2FAAF144" w:rsidR="002D1E37" w:rsidRPr="00D3445F" w:rsidRDefault="002D1E37" w:rsidP="00BE487D">
      <w:pPr>
        <w:autoSpaceDE w:val="0"/>
        <w:autoSpaceDN w:val="0"/>
        <w:adjustRightInd w:val="0"/>
        <w:contextualSpacing/>
        <w:jc w:val="both"/>
        <w:rPr>
          <w:bCs/>
          <w:lang w:eastAsia="hr-HR"/>
        </w:rPr>
      </w:pPr>
      <w:r w:rsidRPr="00D3445F">
        <w:rPr>
          <w:b/>
          <w:bCs/>
          <w:lang w:eastAsia="hr-HR"/>
        </w:rPr>
        <w:lastRenderedPageBreak/>
        <w:t>Tablica 1</w:t>
      </w:r>
      <w:r w:rsidR="003272FB">
        <w:rPr>
          <w:b/>
          <w:bCs/>
          <w:lang w:eastAsia="hr-HR"/>
        </w:rPr>
        <w:t>4</w:t>
      </w:r>
      <w:r w:rsidRPr="00D3445F">
        <w:rPr>
          <w:b/>
          <w:bCs/>
          <w:lang w:eastAsia="hr-HR"/>
        </w:rPr>
        <w:t xml:space="preserve">. </w:t>
      </w:r>
      <w:r w:rsidRPr="00D3445F">
        <w:rPr>
          <w:bCs/>
          <w:lang w:eastAsia="hr-HR"/>
        </w:rPr>
        <w:t xml:space="preserve">Potpore za kulturu u razdoblju </w:t>
      </w:r>
      <w:r w:rsidRPr="00D3445F">
        <w:t>od 20</w:t>
      </w:r>
      <w:r w:rsidR="00D3445F">
        <w:t>20</w:t>
      </w:r>
      <w:r w:rsidRPr="00D3445F">
        <w:t>. do 202</w:t>
      </w:r>
      <w:r w:rsidR="00D3445F">
        <w:t>2</w:t>
      </w:r>
      <w:r w:rsidRPr="00D3445F">
        <w:t>. godine</w:t>
      </w:r>
    </w:p>
    <w:p w14:paraId="3C8D0AA3" w14:textId="77777777" w:rsidR="002D1E37" w:rsidRPr="00E74783" w:rsidRDefault="002D1E37" w:rsidP="00BE487D">
      <w:pPr>
        <w:jc w:val="both"/>
        <w:rPr>
          <w:sz w:val="20"/>
        </w:rPr>
      </w:pPr>
    </w:p>
    <w:tbl>
      <w:tblPr>
        <w:tblW w:w="7933" w:type="dxa"/>
        <w:tblLook w:val="04A0" w:firstRow="1" w:lastRow="0" w:firstColumn="1" w:lastColumn="0" w:noHBand="0" w:noVBand="1"/>
      </w:tblPr>
      <w:tblGrid>
        <w:gridCol w:w="3681"/>
        <w:gridCol w:w="709"/>
        <w:gridCol w:w="708"/>
        <w:gridCol w:w="709"/>
        <w:gridCol w:w="709"/>
        <w:gridCol w:w="709"/>
        <w:gridCol w:w="708"/>
      </w:tblGrid>
      <w:tr w:rsidR="00D3445F" w:rsidRPr="00DE2CC0" w14:paraId="412D8625" w14:textId="77777777" w:rsidTr="00F10333">
        <w:trPr>
          <w:trHeight w:val="154"/>
        </w:trPr>
        <w:tc>
          <w:tcPr>
            <w:tcW w:w="3681"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9DDE430" w14:textId="77777777" w:rsidR="00D3445F" w:rsidRPr="00DE2CC0" w:rsidRDefault="00D3445F" w:rsidP="00D3445F">
            <w:pPr>
              <w:rPr>
                <w:rFonts w:eastAsia="Times New Roman"/>
                <w:b/>
                <w:bCs/>
                <w:sz w:val="20"/>
              </w:rPr>
            </w:pPr>
            <w:r w:rsidRPr="00DE2CC0">
              <w:rPr>
                <w:rFonts w:eastAsia="Times New Roman"/>
                <w:b/>
                <w:bCs/>
                <w:sz w:val="20"/>
              </w:rPr>
              <w:t>Kultura</w:t>
            </w:r>
          </w:p>
        </w:tc>
        <w:tc>
          <w:tcPr>
            <w:tcW w:w="1417"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2087B82B" w14:textId="77777777" w:rsidR="00D3445F" w:rsidRPr="00DE2CC0" w:rsidRDefault="00D3445F" w:rsidP="00D3445F">
            <w:pPr>
              <w:jc w:val="center"/>
              <w:rPr>
                <w:rFonts w:eastAsia="Times New Roman"/>
                <w:b/>
                <w:bCs/>
                <w:sz w:val="20"/>
              </w:rPr>
            </w:pPr>
            <w:r w:rsidRPr="00DE2CC0">
              <w:rPr>
                <w:rFonts w:eastAsia="Times New Roman"/>
                <w:b/>
                <w:bCs/>
                <w:sz w:val="20"/>
              </w:rPr>
              <w:t>2020.</w:t>
            </w:r>
          </w:p>
        </w:tc>
        <w:tc>
          <w:tcPr>
            <w:tcW w:w="1418"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11B0FBFA" w14:textId="77777777" w:rsidR="00D3445F" w:rsidRPr="00DE2CC0" w:rsidRDefault="00D3445F" w:rsidP="00D3445F">
            <w:pPr>
              <w:jc w:val="center"/>
              <w:rPr>
                <w:rFonts w:eastAsia="Times New Roman"/>
                <w:b/>
                <w:bCs/>
                <w:sz w:val="20"/>
              </w:rPr>
            </w:pPr>
            <w:r w:rsidRPr="00DE2CC0">
              <w:rPr>
                <w:rFonts w:eastAsia="Times New Roman"/>
                <w:b/>
                <w:bCs/>
                <w:sz w:val="20"/>
              </w:rPr>
              <w:t>2021.</w:t>
            </w:r>
          </w:p>
        </w:tc>
        <w:tc>
          <w:tcPr>
            <w:tcW w:w="1417"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DBF5BB1" w14:textId="77777777" w:rsidR="00D3445F" w:rsidRPr="00DE2CC0" w:rsidRDefault="00D3445F" w:rsidP="00D3445F">
            <w:pPr>
              <w:jc w:val="center"/>
              <w:rPr>
                <w:rFonts w:eastAsia="Times New Roman"/>
                <w:b/>
                <w:bCs/>
                <w:sz w:val="20"/>
              </w:rPr>
            </w:pPr>
            <w:r w:rsidRPr="00DE2CC0">
              <w:rPr>
                <w:rFonts w:eastAsia="Times New Roman"/>
                <w:b/>
                <w:bCs/>
                <w:sz w:val="20"/>
              </w:rPr>
              <w:t>2022.</w:t>
            </w:r>
          </w:p>
        </w:tc>
      </w:tr>
      <w:tr w:rsidR="002D1E37" w:rsidRPr="00DE2CC0" w14:paraId="4DD7C958" w14:textId="77777777" w:rsidTr="00D3445F">
        <w:trPr>
          <w:trHeight w:val="206"/>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0A80020D" w14:textId="77777777" w:rsidR="002D1E37" w:rsidRPr="00DE2CC0" w:rsidRDefault="002D1E37" w:rsidP="00BE487D">
            <w:pPr>
              <w:rPr>
                <w:rFonts w:eastAsia="Times New Roman"/>
                <w:b/>
                <w:bCs/>
                <w:sz w:val="20"/>
              </w:rPr>
            </w:pP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BDB6092" w14:textId="77777777" w:rsidR="002D1E37" w:rsidRPr="00DE2CC0" w:rsidRDefault="002D1E37" w:rsidP="00BE487D">
            <w:pPr>
              <w:jc w:val="center"/>
              <w:rPr>
                <w:rFonts w:eastAsia="Times New Roman"/>
                <w:sz w:val="18"/>
              </w:rPr>
            </w:pPr>
            <w:r w:rsidRPr="00DE2CC0">
              <w:rPr>
                <w:rFonts w:eastAsia="Times New Roman"/>
                <w:sz w:val="18"/>
              </w:rPr>
              <w:t xml:space="preserve">u </w:t>
            </w:r>
            <w:proofErr w:type="spellStart"/>
            <w:r w:rsidRPr="00DE2CC0">
              <w:rPr>
                <w:rFonts w:eastAsia="Times New Roman"/>
                <w:sz w:val="18"/>
              </w:rPr>
              <w:t>mln</w:t>
            </w:r>
            <w:proofErr w:type="spellEnd"/>
          </w:p>
          <w:p w14:paraId="5A14B58D" w14:textId="77777777" w:rsidR="002D1E37" w:rsidRPr="00DE2CC0" w:rsidRDefault="002D1E37" w:rsidP="00BE487D">
            <w:pPr>
              <w:jc w:val="center"/>
              <w:rPr>
                <w:rFonts w:eastAsia="Times New Roman"/>
                <w:sz w:val="18"/>
              </w:rPr>
            </w:pPr>
            <w:r w:rsidRPr="00DE2CC0">
              <w:rPr>
                <w:rFonts w:eastAsia="Times New Roman"/>
                <w:sz w:val="18"/>
              </w:rPr>
              <w:t>HRK</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6785CD71" w14:textId="77777777" w:rsidR="002D1E37" w:rsidRPr="00DE2CC0" w:rsidRDefault="002D1E37" w:rsidP="00BE487D">
            <w:pPr>
              <w:jc w:val="center"/>
              <w:rPr>
                <w:rFonts w:eastAsia="Times New Roman"/>
                <w:sz w:val="18"/>
              </w:rPr>
            </w:pPr>
            <w:r w:rsidRPr="00DE2CC0">
              <w:rPr>
                <w:rFonts w:eastAsia="Times New Roman"/>
                <w:sz w:val="18"/>
              </w:rPr>
              <w:t xml:space="preserve">u </w:t>
            </w:r>
            <w:proofErr w:type="spellStart"/>
            <w:r w:rsidRPr="00DE2CC0">
              <w:rPr>
                <w:rFonts w:eastAsia="Times New Roman"/>
                <w:sz w:val="18"/>
              </w:rPr>
              <w:t>mln</w:t>
            </w:r>
            <w:proofErr w:type="spellEnd"/>
          </w:p>
          <w:p w14:paraId="1327657C" w14:textId="77777777" w:rsidR="002D1E37" w:rsidRPr="00DE2CC0" w:rsidRDefault="002D1E37" w:rsidP="00BE487D">
            <w:pPr>
              <w:jc w:val="center"/>
              <w:rPr>
                <w:rFonts w:eastAsia="Times New Roman"/>
                <w:sz w:val="18"/>
              </w:rPr>
            </w:pPr>
            <w:r w:rsidRPr="00DE2CC0">
              <w:rPr>
                <w:rFonts w:eastAsia="Times New Roman"/>
                <w:sz w:val="18"/>
              </w:rPr>
              <w:t>EUR</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96CFC11" w14:textId="77777777" w:rsidR="002D1E37" w:rsidRPr="00DE2CC0" w:rsidRDefault="002D1E37" w:rsidP="00BE487D">
            <w:pPr>
              <w:jc w:val="center"/>
              <w:rPr>
                <w:rFonts w:eastAsia="Times New Roman"/>
                <w:sz w:val="18"/>
              </w:rPr>
            </w:pPr>
            <w:r w:rsidRPr="00DE2CC0">
              <w:rPr>
                <w:rFonts w:eastAsia="Times New Roman"/>
                <w:sz w:val="18"/>
              </w:rPr>
              <w:t xml:space="preserve">u </w:t>
            </w:r>
            <w:proofErr w:type="spellStart"/>
            <w:r w:rsidRPr="00DE2CC0">
              <w:rPr>
                <w:rFonts w:eastAsia="Times New Roman"/>
                <w:sz w:val="18"/>
              </w:rPr>
              <w:t>mln</w:t>
            </w:r>
            <w:proofErr w:type="spellEnd"/>
          </w:p>
          <w:p w14:paraId="150F16F5" w14:textId="77777777" w:rsidR="002D1E37" w:rsidRPr="00DE2CC0" w:rsidRDefault="002D1E37" w:rsidP="00BE487D">
            <w:pPr>
              <w:jc w:val="center"/>
              <w:rPr>
                <w:rFonts w:eastAsia="Times New Roman"/>
                <w:sz w:val="18"/>
              </w:rPr>
            </w:pPr>
            <w:r w:rsidRPr="00DE2CC0">
              <w:rPr>
                <w:rFonts w:eastAsia="Times New Roman"/>
                <w:sz w:val="18"/>
              </w:rPr>
              <w:t>HRK</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EF0755D" w14:textId="77777777" w:rsidR="002D1E37" w:rsidRPr="00DE2CC0" w:rsidRDefault="002D1E37" w:rsidP="00BE487D">
            <w:pPr>
              <w:jc w:val="center"/>
              <w:rPr>
                <w:rFonts w:eastAsia="Times New Roman"/>
                <w:sz w:val="18"/>
              </w:rPr>
            </w:pPr>
            <w:r w:rsidRPr="00DE2CC0">
              <w:rPr>
                <w:rFonts w:eastAsia="Times New Roman"/>
                <w:sz w:val="18"/>
              </w:rPr>
              <w:t xml:space="preserve">u </w:t>
            </w:r>
            <w:proofErr w:type="spellStart"/>
            <w:r w:rsidRPr="00DE2CC0">
              <w:rPr>
                <w:rFonts w:eastAsia="Times New Roman"/>
                <w:sz w:val="18"/>
              </w:rPr>
              <w:t>mln</w:t>
            </w:r>
            <w:proofErr w:type="spellEnd"/>
          </w:p>
          <w:p w14:paraId="69D3721C" w14:textId="77777777" w:rsidR="002D1E37" w:rsidRPr="00DE2CC0" w:rsidRDefault="002D1E37" w:rsidP="00BE487D">
            <w:pPr>
              <w:jc w:val="center"/>
              <w:rPr>
                <w:rFonts w:eastAsia="Times New Roman"/>
                <w:sz w:val="18"/>
              </w:rPr>
            </w:pPr>
            <w:r w:rsidRPr="00DE2CC0">
              <w:rPr>
                <w:rFonts w:eastAsia="Times New Roman"/>
                <w:sz w:val="18"/>
              </w:rPr>
              <w:t>EUR</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FCD89CA" w14:textId="77777777" w:rsidR="002D1E37" w:rsidRPr="00DE2CC0" w:rsidRDefault="002D1E37" w:rsidP="00BE487D">
            <w:pPr>
              <w:jc w:val="center"/>
              <w:rPr>
                <w:rFonts w:eastAsia="Times New Roman"/>
                <w:sz w:val="18"/>
              </w:rPr>
            </w:pPr>
            <w:r w:rsidRPr="00DE2CC0">
              <w:rPr>
                <w:rFonts w:eastAsia="Times New Roman"/>
                <w:sz w:val="18"/>
              </w:rPr>
              <w:t xml:space="preserve">u </w:t>
            </w:r>
            <w:proofErr w:type="spellStart"/>
            <w:r w:rsidRPr="00DE2CC0">
              <w:rPr>
                <w:rFonts w:eastAsia="Times New Roman"/>
                <w:sz w:val="18"/>
              </w:rPr>
              <w:t>mln</w:t>
            </w:r>
            <w:proofErr w:type="spellEnd"/>
          </w:p>
          <w:p w14:paraId="3B2C009F" w14:textId="77777777" w:rsidR="002D1E37" w:rsidRPr="00DE2CC0" w:rsidRDefault="002D1E37" w:rsidP="00BE487D">
            <w:pPr>
              <w:jc w:val="center"/>
              <w:rPr>
                <w:rFonts w:eastAsia="Times New Roman"/>
                <w:sz w:val="18"/>
              </w:rPr>
            </w:pPr>
            <w:r w:rsidRPr="00DE2CC0">
              <w:rPr>
                <w:rFonts w:eastAsia="Times New Roman"/>
                <w:sz w:val="18"/>
              </w:rPr>
              <w:t>HRK</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22209F84" w14:textId="77777777" w:rsidR="002D1E37" w:rsidRPr="00DE2CC0" w:rsidRDefault="002D1E37" w:rsidP="00BE487D">
            <w:pPr>
              <w:jc w:val="center"/>
              <w:rPr>
                <w:rFonts w:eastAsia="Times New Roman"/>
                <w:sz w:val="18"/>
              </w:rPr>
            </w:pPr>
            <w:r w:rsidRPr="00DE2CC0">
              <w:rPr>
                <w:rFonts w:eastAsia="Times New Roman"/>
                <w:sz w:val="18"/>
              </w:rPr>
              <w:t xml:space="preserve">u </w:t>
            </w:r>
            <w:proofErr w:type="spellStart"/>
            <w:r w:rsidRPr="00DE2CC0">
              <w:rPr>
                <w:rFonts w:eastAsia="Times New Roman"/>
                <w:sz w:val="18"/>
              </w:rPr>
              <w:t>mln</w:t>
            </w:r>
            <w:proofErr w:type="spellEnd"/>
          </w:p>
          <w:p w14:paraId="589456EE" w14:textId="77777777" w:rsidR="002D1E37" w:rsidRPr="00DE2CC0" w:rsidRDefault="002D1E37" w:rsidP="00BE487D">
            <w:pPr>
              <w:jc w:val="center"/>
              <w:rPr>
                <w:rFonts w:eastAsia="Times New Roman"/>
                <w:sz w:val="18"/>
              </w:rPr>
            </w:pPr>
            <w:r w:rsidRPr="00DE2CC0">
              <w:rPr>
                <w:rFonts w:eastAsia="Times New Roman"/>
                <w:sz w:val="18"/>
              </w:rPr>
              <w:t>EUR</w:t>
            </w:r>
          </w:p>
        </w:tc>
      </w:tr>
      <w:tr w:rsidR="00DE2CC0" w:rsidRPr="00DE2CC0" w14:paraId="408E4FD9" w14:textId="77777777" w:rsidTr="00DE2CC0">
        <w:trPr>
          <w:trHeight w:val="51"/>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6A54097C" w14:textId="77777777" w:rsidR="00DE2CC0" w:rsidRPr="00DE2CC0" w:rsidRDefault="00DE2CC0" w:rsidP="00DE2CC0">
            <w:pPr>
              <w:rPr>
                <w:rFonts w:eastAsia="Times New Roman"/>
                <w:b/>
                <w:bCs/>
                <w:sz w:val="20"/>
              </w:rPr>
            </w:pPr>
            <w:r w:rsidRPr="00DE2CC0">
              <w:rPr>
                <w:rFonts w:eastAsia="Times New Roman"/>
                <w:b/>
                <w:bCs/>
                <w:sz w:val="20"/>
              </w:rPr>
              <w:t>A1</w:t>
            </w:r>
            <w:r w:rsidRPr="00DE2CC0">
              <w:rPr>
                <w:rFonts w:eastAsia="Times New Roman"/>
                <w:sz w:val="20"/>
              </w:rPr>
              <w:t xml:space="preserve"> subvencije</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34FCD60E" w14:textId="77777777" w:rsidR="00DE2CC0" w:rsidRPr="00DE2CC0" w:rsidRDefault="00DE2CC0" w:rsidP="00DE2CC0">
            <w:pPr>
              <w:jc w:val="right"/>
              <w:rPr>
                <w:sz w:val="20"/>
                <w:szCs w:val="20"/>
              </w:rPr>
            </w:pPr>
            <w:r w:rsidRPr="00DE2CC0">
              <w:rPr>
                <w:sz w:val="20"/>
                <w:szCs w:val="20"/>
              </w:rPr>
              <w:t>406,1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62ACA22A" w14:textId="77777777" w:rsidR="00DE2CC0" w:rsidRPr="00DE2CC0" w:rsidRDefault="00DE2CC0" w:rsidP="00DE2CC0">
            <w:pPr>
              <w:jc w:val="right"/>
              <w:rPr>
                <w:sz w:val="20"/>
                <w:szCs w:val="20"/>
              </w:rPr>
            </w:pPr>
            <w:r w:rsidRPr="00DE2CC0">
              <w:rPr>
                <w:sz w:val="20"/>
                <w:szCs w:val="20"/>
              </w:rPr>
              <w:t>53,9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D5FF40" w14:textId="77777777" w:rsidR="00DE2CC0" w:rsidRPr="00DE2CC0" w:rsidRDefault="00DE2CC0" w:rsidP="00DE2CC0">
            <w:pPr>
              <w:jc w:val="right"/>
              <w:rPr>
                <w:sz w:val="20"/>
                <w:szCs w:val="20"/>
              </w:rPr>
            </w:pPr>
            <w:r w:rsidRPr="00DE2CC0">
              <w:rPr>
                <w:sz w:val="20"/>
                <w:szCs w:val="20"/>
              </w:rPr>
              <w:t>165,8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ADF380" w14:textId="77777777" w:rsidR="00DE2CC0" w:rsidRPr="00DE2CC0" w:rsidRDefault="00DE2CC0" w:rsidP="00DE2CC0">
            <w:pPr>
              <w:jc w:val="right"/>
              <w:rPr>
                <w:sz w:val="20"/>
                <w:szCs w:val="20"/>
              </w:rPr>
            </w:pPr>
            <w:r w:rsidRPr="00DE2CC0">
              <w:rPr>
                <w:sz w:val="20"/>
                <w:szCs w:val="20"/>
              </w:rPr>
              <w:t>22,0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13632049" w14:textId="77777777" w:rsidR="00DE2CC0" w:rsidRPr="00DE2CC0" w:rsidRDefault="00DE2CC0" w:rsidP="00DE2CC0">
            <w:pPr>
              <w:jc w:val="right"/>
              <w:rPr>
                <w:sz w:val="20"/>
                <w:szCs w:val="20"/>
              </w:rPr>
            </w:pPr>
            <w:r w:rsidRPr="00DE2CC0">
              <w:rPr>
                <w:sz w:val="20"/>
                <w:szCs w:val="20"/>
              </w:rPr>
              <w:t>144,2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5CDA5F7E" w14:textId="77777777" w:rsidR="00DE2CC0" w:rsidRPr="00DE2CC0" w:rsidRDefault="00DE2CC0" w:rsidP="00DE2CC0">
            <w:pPr>
              <w:jc w:val="right"/>
              <w:rPr>
                <w:sz w:val="20"/>
                <w:szCs w:val="20"/>
              </w:rPr>
            </w:pPr>
            <w:r w:rsidRPr="00DE2CC0">
              <w:rPr>
                <w:sz w:val="20"/>
                <w:szCs w:val="20"/>
              </w:rPr>
              <w:t>19,1</w:t>
            </w:r>
          </w:p>
        </w:tc>
      </w:tr>
      <w:tr w:rsidR="00DE2CC0" w:rsidRPr="00DE2CC0" w14:paraId="376012AA" w14:textId="77777777" w:rsidTr="00DE2CC0">
        <w:trPr>
          <w:trHeight w:val="51"/>
        </w:trPr>
        <w:tc>
          <w:tcPr>
            <w:tcW w:w="3681" w:type="dxa"/>
            <w:tcBorders>
              <w:top w:val="nil"/>
              <w:left w:val="single" w:sz="4" w:space="0" w:color="auto"/>
              <w:bottom w:val="single" w:sz="4" w:space="0" w:color="auto"/>
              <w:right w:val="single" w:sz="4" w:space="0" w:color="auto"/>
            </w:tcBorders>
            <w:shd w:val="clear" w:color="000000" w:fill="FFFF99"/>
            <w:noWrap/>
            <w:vAlign w:val="center"/>
            <w:hideMark/>
          </w:tcPr>
          <w:p w14:paraId="2E9A00F7" w14:textId="77777777" w:rsidR="00DE2CC0" w:rsidRPr="00DE2CC0" w:rsidRDefault="00DE2CC0" w:rsidP="00DE2CC0">
            <w:pPr>
              <w:rPr>
                <w:rFonts w:eastAsia="Times New Roman"/>
                <w:b/>
                <w:bCs/>
                <w:sz w:val="20"/>
              </w:rPr>
            </w:pPr>
            <w:r w:rsidRPr="00DE2CC0">
              <w:rPr>
                <w:rFonts w:eastAsia="Times New Roman"/>
                <w:b/>
                <w:bCs/>
                <w:sz w:val="20"/>
              </w:rPr>
              <w:t>UKUPNO</w:t>
            </w:r>
          </w:p>
        </w:tc>
        <w:tc>
          <w:tcPr>
            <w:tcW w:w="709" w:type="dxa"/>
            <w:tcBorders>
              <w:top w:val="nil"/>
              <w:left w:val="nil"/>
              <w:bottom w:val="single" w:sz="4" w:space="0" w:color="auto"/>
              <w:right w:val="single" w:sz="4" w:space="0" w:color="auto"/>
            </w:tcBorders>
            <w:shd w:val="clear" w:color="000000" w:fill="FFFF99"/>
            <w:noWrap/>
            <w:vAlign w:val="center"/>
            <w:hideMark/>
          </w:tcPr>
          <w:p w14:paraId="6523C1FE" w14:textId="77777777" w:rsidR="00DE2CC0" w:rsidRPr="002962AD" w:rsidRDefault="00DE2CC0" w:rsidP="00DE2CC0">
            <w:pPr>
              <w:jc w:val="right"/>
              <w:rPr>
                <w:b/>
                <w:sz w:val="20"/>
                <w:szCs w:val="20"/>
              </w:rPr>
            </w:pPr>
            <w:r w:rsidRPr="002962AD">
              <w:rPr>
                <w:b/>
                <w:sz w:val="20"/>
                <w:szCs w:val="20"/>
              </w:rPr>
              <w:t>406,1</w:t>
            </w:r>
          </w:p>
        </w:tc>
        <w:tc>
          <w:tcPr>
            <w:tcW w:w="708" w:type="dxa"/>
            <w:tcBorders>
              <w:top w:val="nil"/>
              <w:left w:val="nil"/>
              <w:bottom w:val="single" w:sz="4" w:space="0" w:color="auto"/>
              <w:right w:val="single" w:sz="4" w:space="0" w:color="auto"/>
            </w:tcBorders>
            <w:shd w:val="clear" w:color="000000" w:fill="FFFF99"/>
            <w:noWrap/>
            <w:vAlign w:val="center"/>
            <w:hideMark/>
          </w:tcPr>
          <w:p w14:paraId="27D62B4E" w14:textId="77777777" w:rsidR="00DE2CC0" w:rsidRPr="002962AD" w:rsidRDefault="00DE2CC0" w:rsidP="00DE2CC0">
            <w:pPr>
              <w:jc w:val="right"/>
              <w:rPr>
                <w:b/>
                <w:sz w:val="20"/>
                <w:szCs w:val="20"/>
              </w:rPr>
            </w:pPr>
            <w:r w:rsidRPr="002962AD">
              <w:rPr>
                <w:b/>
                <w:sz w:val="20"/>
                <w:szCs w:val="20"/>
              </w:rPr>
              <w:t>53,9</w:t>
            </w:r>
          </w:p>
        </w:tc>
        <w:tc>
          <w:tcPr>
            <w:tcW w:w="709" w:type="dxa"/>
            <w:tcBorders>
              <w:top w:val="nil"/>
              <w:left w:val="nil"/>
              <w:bottom w:val="single" w:sz="4" w:space="0" w:color="auto"/>
              <w:right w:val="single" w:sz="4" w:space="0" w:color="auto"/>
            </w:tcBorders>
            <w:shd w:val="clear" w:color="000000" w:fill="FFFF99"/>
            <w:noWrap/>
            <w:vAlign w:val="center"/>
            <w:hideMark/>
          </w:tcPr>
          <w:p w14:paraId="5E4816BE" w14:textId="77777777" w:rsidR="00DE2CC0" w:rsidRPr="002962AD" w:rsidRDefault="00DE2CC0" w:rsidP="00DE2CC0">
            <w:pPr>
              <w:jc w:val="right"/>
              <w:rPr>
                <w:b/>
                <w:sz w:val="20"/>
                <w:szCs w:val="20"/>
              </w:rPr>
            </w:pPr>
            <w:r w:rsidRPr="002962AD">
              <w:rPr>
                <w:b/>
                <w:sz w:val="20"/>
                <w:szCs w:val="20"/>
              </w:rPr>
              <w:t>165,8</w:t>
            </w:r>
          </w:p>
        </w:tc>
        <w:tc>
          <w:tcPr>
            <w:tcW w:w="709" w:type="dxa"/>
            <w:tcBorders>
              <w:top w:val="nil"/>
              <w:left w:val="nil"/>
              <w:bottom w:val="single" w:sz="4" w:space="0" w:color="auto"/>
              <w:right w:val="single" w:sz="4" w:space="0" w:color="auto"/>
            </w:tcBorders>
            <w:shd w:val="clear" w:color="000000" w:fill="FFFF99"/>
            <w:noWrap/>
            <w:vAlign w:val="center"/>
            <w:hideMark/>
          </w:tcPr>
          <w:p w14:paraId="0E9D54D6" w14:textId="77777777" w:rsidR="00DE2CC0" w:rsidRPr="002962AD" w:rsidRDefault="00DE2CC0" w:rsidP="00DE2CC0">
            <w:pPr>
              <w:jc w:val="right"/>
              <w:rPr>
                <w:b/>
                <w:sz w:val="20"/>
                <w:szCs w:val="20"/>
              </w:rPr>
            </w:pPr>
            <w:r w:rsidRPr="002962AD">
              <w:rPr>
                <w:b/>
                <w:sz w:val="20"/>
                <w:szCs w:val="20"/>
              </w:rPr>
              <w:t>22,0</w:t>
            </w:r>
          </w:p>
        </w:tc>
        <w:tc>
          <w:tcPr>
            <w:tcW w:w="709" w:type="dxa"/>
            <w:tcBorders>
              <w:top w:val="nil"/>
              <w:left w:val="nil"/>
              <w:bottom w:val="single" w:sz="4" w:space="0" w:color="auto"/>
              <w:right w:val="single" w:sz="4" w:space="0" w:color="auto"/>
            </w:tcBorders>
            <w:shd w:val="clear" w:color="000000" w:fill="FFFF99"/>
            <w:noWrap/>
            <w:vAlign w:val="center"/>
            <w:hideMark/>
          </w:tcPr>
          <w:p w14:paraId="44CC591A" w14:textId="77777777" w:rsidR="00DE2CC0" w:rsidRPr="002962AD" w:rsidRDefault="00DE2CC0" w:rsidP="00DE2CC0">
            <w:pPr>
              <w:jc w:val="right"/>
              <w:rPr>
                <w:b/>
                <w:sz w:val="20"/>
                <w:szCs w:val="20"/>
              </w:rPr>
            </w:pPr>
            <w:r w:rsidRPr="002962AD">
              <w:rPr>
                <w:b/>
                <w:sz w:val="20"/>
                <w:szCs w:val="20"/>
              </w:rPr>
              <w:t>144,2</w:t>
            </w:r>
          </w:p>
        </w:tc>
        <w:tc>
          <w:tcPr>
            <w:tcW w:w="708" w:type="dxa"/>
            <w:tcBorders>
              <w:top w:val="nil"/>
              <w:left w:val="nil"/>
              <w:bottom w:val="single" w:sz="4" w:space="0" w:color="auto"/>
              <w:right w:val="single" w:sz="4" w:space="0" w:color="auto"/>
            </w:tcBorders>
            <w:shd w:val="clear" w:color="000000" w:fill="FFFF99"/>
            <w:noWrap/>
            <w:vAlign w:val="center"/>
            <w:hideMark/>
          </w:tcPr>
          <w:p w14:paraId="6E831F99" w14:textId="77777777" w:rsidR="00DE2CC0" w:rsidRPr="002962AD" w:rsidRDefault="00DE2CC0" w:rsidP="00DE2CC0">
            <w:pPr>
              <w:jc w:val="right"/>
              <w:rPr>
                <w:b/>
                <w:sz w:val="20"/>
                <w:szCs w:val="20"/>
              </w:rPr>
            </w:pPr>
            <w:r w:rsidRPr="002962AD">
              <w:rPr>
                <w:b/>
                <w:sz w:val="20"/>
                <w:szCs w:val="20"/>
              </w:rPr>
              <w:t>19,1</w:t>
            </w:r>
          </w:p>
        </w:tc>
      </w:tr>
      <w:tr w:rsidR="00DE2CC0" w:rsidRPr="00DE2CC0" w14:paraId="4CE96203" w14:textId="77777777" w:rsidTr="00DE2CC0">
        <w:trPr>
          <w:trHeight w:val="5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BB8D4C1" w14:textId="77777777" w:rsidR="00DE2CC0" w:rsidRPr="00DE2CC0" w:rsidRDefault="00DE2CC0" w:rsidP="00DE2CC0">
            <w:pPr>
              <w:rPr>
                <w:rFonts w:eastAsia="Times New Roman"/>
                <w:sz w:val="20"/>
              </w:rPr>
            </w:pPr>
            <w:r w:rsidRPr="00DE2CC0">
              <w:rPr>
                <w:rFonts w:eastAsia="Times New Roman"/>
                <w:sz w:val="20"/>
              </w:rPr>
              <w:t>udio (%) u horizontalnim ciljevima</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C6D783" w14:textId="77777777" w:rsidR="00DE2CC0" w:rsidRPr="00DE2CC0" w:rsidRDefault="00DE2CC0" w:rsidP="00DE2CC0">
            <w:pPr>
              <w:jc w:val="center"/>
              <w:rPr>
                <w:sz w:val="20"/>
                <w:szCs w:val="20"/>
              </w:rPr>
            </w:pPr>
            <w:r w:rsidRPr="00DE2CC0">
              <w:rPr>
                <w:sz w:val="20"/>
                <w:szCs w:val="20"/>
              </w:rPr>
              <w:t>16,54</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46AFE7" w14:textId="77777777" w:rsidR="00DE2CC0" w:rsidRPr="00DE2CC0" w:rsidRDefault="00DE2CC0" w:rsidP="00DE2CC0">
            <w:pPr>
              <w:jc w:val="center"/>
              <w:rPr>
                <w:sz w:val="20"/>
                <w:szCs w:val="20"/>
              </w:rPr>
            </w:pPr>
            <w:r w:rsidRPr="00DE2CC0">
              <w:rPr>
                <w:sz w:val="20"/>
                <w:szCs w:val="20"/>
              </w:rPr>
              <w:t>7,70</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D71FBC" w14:textId="77777777" w:rsidR="00DE2CC0" w:rsidRPr="00DE2CC0" w:rsidRDefault="00DE2CC0" w:rsidP="00DE2CC0">
            <w:pPr>
              <w:jc w:val="center"/>
              <w:rPr>
                <w:sz w:val="20"/>
                <w:szCs w:val="20"/>
              </w:rPr>
            </w:pPr>
            <w:r w:rsidRPr="00DE2CC0">
              <w:rPr>
                <w:sz w:val="20"/>
                <w:szCs w:val="20"/>
              </w:rPr>
              <w:t>19,91</w:t>
            </w:r>
          </w:p>
        </w:tc>
      </w:tr>
      <w:tr w:rsidR="00DE2CC0" w:rsidRPr="00DE2CC0" w14:paraId="6713FAB6" w14:textId="77777777" w:rsidTr="00DE2CC0">
        <w:trPr>
          <w:trHeight w:val="5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061EA87" w14:textId="77777777" w:rsidR="00DE2CC0" w:rsidRPr="00DE2CC0" w:rsidRDefault="00DE2CC0" w:rsidP="00DE2CC0">
            <w:pPr>
              <w:rPr>
                <w:rFonts w:eastAsia="Times New Roman"/>
                <w:sz w:val="20"/>
              </w:rPr>
            </w:pPr>
            <w:r w:rsidRPr="00DE2CC0">
              <w:rPr>
                <w:rFonts w:eastAsia="Times New Roman"/>
                <w:sz w:val="20"/>
              </w:rPr>
              <w:t>udio (%) u ukupnim potporama (bez poljoprivrede i ribarstva)</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6F03ED" w14:textId="77777777" w:rsidR="00DE2CC0" w:rsidRPr="00DE2CC0" w:rsidRDefault="00DE2CC0" w:rsidP="00DE2CC0">
            <w:pPr>
              <w:jc w:val="center"/>
              <w:rPr>
                <w:sz w:val="20"/>
                <w:szCs w:val="20"/>
              </w:rPr>
            </w:pPr>
            <w:r w:rsidRPr="00DE2CC0">
              <w:rPr>
                <w:sz w:val="20"/>
                <w:szCs w:val="20"/>
              </w:rPr>
              <w:t>2,61</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F66E7E" w14:textId="77777777" w:rsidR="00DE2CC0" w:rsidRPr="00DE2CC0" w:rsidRDefault="00DE2CC0" w:rsidP="00DE2CC0">
            <w:pPr>
              <w:jc w:val="center"/>
              <w:rPr>
                <w:sz w:val="20"/>
                <w:szCs w:val="20"/>
              </w:rPr>
            </w:pPr>
            <w:r w:rsidRPr="00DE2CC0">
              <w:rPr>
                <w:sz w:val="20"/>
                <w:szCs w:val="20"/>
              </w:rPr>
              <w:t>1,14</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F9B7FB" w14:textId="77777777" w:rsidR="00DE2CC0" w:rsidRPr="00DE2CC0" w:rsidRDefault="00DE2CC0" w:rsidP="00DE2CC0">
            <w:pPr>
              <w:jc w:val="center"/>
              <w:rPr>
                <w:sz w:val="20"/>
                <w:szCs w:val="20"/>
              </w:rPr>
            </w:pPr>
            <w:r w:rsidRPr="00DE2CC0">
              <w:rPr>
                <w:sz w:val="20"/>
                <w:szCs w:val="20"/>
              </w:rPr>
              <w:t>1,49</w:t>
            </w:r>
          </w:p>
        </w:tc>
      </w:tr>
      <w:tr w:rsidR="00DE2CC0" w:rsidRPr="00DE2CC0" w14:paraId="44F9BDB5" w14:textId="77777777" w:rsidTr="00DE2CC0">
        <w:trPr>
          <w:trHeight w:val="51"/>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48612DB" w14:textId="77777777" w:rsidR="00DE2CC0" w:rsidRPr="00DE2CC0" w:rsidRDefault="00DE2CC0" w:rsidP="00DE2CC0">
            <w:pPr>
              <w:rPr>
                <w:rFonts w:eastAsia="Times New Roman"/>
                <w:sz w:val="20"/>
              </w:rPr>
            </w:pPr>
            <w:r w:rsidRPr="00DE2CC0">
              <w:rPr>
                <w:rFonts w:eastAsia="Times New Roman"/>
                <w:sz w:val="20"/>
              </w:rPr>
              <w:t>udio (%) u ukupnim potporama</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8DFCE7" w14:textId="77777777" w:rsidR="00DE2CC0" w:rsidRPr="00DE2CC0" w:rsidRDefault="00DE2CC0" w:rsidP="00DE2CC0">
            <w:pPr>
              <w:jc w:val="center"/>
              <w:rPr>
                <w:sz w:val="20"/>
                <w:szCs w:val="20"/>
              </w:rPr>
            </w:pPr>
            <w:r w:rsidRPr="00DE2CC0">
              <w:rPr>
                <w:sz w:val="20"/>
                <w:szCs w:val="20"/>
              </w:rPr>
              <w:t>1,75</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2BFD3D" w14:textId="77777777" w:rsidR="00DE2CC0" w:rsidRPr="00DE2CC0" w:rsidRDefault="00DE2CC0" w:rsidP="00DE2CC0">
            <w:pPr>
              <w:jc w:val="center"/>
              <w:rPr>
                <w:sz w:val="20"/>
                <w:szCs w:val="20"/>
              </w:rPr>
            </w:pPr>
            <w:r w:rsidRPr="00DE2CC0">
              <w:rPr>
                <w:sz w:val="20"/>
                <w:szCs w:val="20"/>
              </w:rPr>
              <w:t>0,75</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9EE667" w14:textId="77777777" w:rsidR="00DE2CC0" w:rsidRPr="00DE2CC0" w:rsidRDefault="00DE2CC0" w:rsidP="00DE2CC0">
            <w:pPr>
              <w:jc w:val="center"/>
              <w:rPr>
                <w:sz w:val="20"/>
                <w:szCs w:val="20"/>
              </w:rPr>
            </w:pPr>
            <w:r w:rsidRPr="00DE2CC0">
              <w:rPr>
                <w:sz w:val="20"/>
                <w:szCs w:val="20"/>
              </w:rPr>
              <w:t>0,85</w:t>
            </w:r>
          </w:p>
        </w:tc>
      </w:tr>
      <w:tr w:rsidR="00DE2CC0" w:rsidRPr="00DE2CC0" w14:paraId="536475F4" w14:textId="77777777" w:rsidTr="00DE2CC0">
        <w:trPr>
          <w:trHeight w:val="40"/>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BEF9CC0" w14:textId="77777777" w:rsidR="00DE2CC0" w:rsidRPr="00DE2CC0" w:rsidRDefault="00DE2CC0" w:rsidP="00DE2CC0">
            <w:pPr>
              <w:rPr>
                <w:rFonts w:eastAsia="Times New Roman"/>
                <w:sz w:val="20"/>
              </w:rPr>
            </w:pPr>
            <w:r w:rsidRPr="00DE2CC0">
              <w:rPr>
                <w:rFonts w:eastAsia="Times New Roman"/>
                <w:sz w:val="20"/>
              </w:rPr>
              <w:t>udio (%) u BDP-u</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5D3CFA" w14:textId="77777777" w:rsidR="00DE2CC0" w:rsidRPr="00DE2CC0" w:rsidRDefault="00DE2CC0" w:rsidP="00DE2CC0">
            <w:pPr>
              <w:jc w:val="center"/>
              <w:rPr>
                <w:sz w:val="20"/>
                <w:szCs w:val="20"/>
              </w:rPr>
            </w:pPr>
            <w:r w:rsidRPr="00DE2CC0">
              <w:rPr>
                <w:sz w:val="20"/>
                <w:szCs w:val="20"/>
              </w:rPr>
              <w:t>0,11</w:t>
            </w:r>
          </w:p>
        </w:tc>
        <w:tc>
          <w:tcPr>
            <w:tcW w:w="14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F92ABE" w14:textId="77777777" w:rsidR="00DE2CC0" w:rsidRPr="00DE2CC0" w:rsidRDefault="00DE2CC0" w:rsidP="00DE2CC0">
            <w:pPr>
              <w:jc w:val="center"/>
              <w:rPr>
                <w:sz w:val="20"/>
                <w:szCs w:val="20"/>
              </w:rPr>
            </w:pPr>
            <w:r w:rsidRPr="00DE2CC0">
              <w:rPr>
                <w:sz w:val="20"/>
                <w:szCs w:val="20"/>
              </w:rPr>
              <w:t>0,04</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E9B8D4" w14:textId="77777777" w:rsidR="00DE2CC0" w:rsidRPr="00DE2CC0" w:rsidRDefault="00DE2CC0" w:rsidP="00DE2CC0">
            <w:pPr>
              <w:jc w:val="center"/>
              <w:rPr>
                <w:sz w:val="20"/>
                <w:szCs w:val="20"/>
              </w:rPr>
            </w:pPr>
            <w:r w:rsidRPr="00DE2CC0">
              <w:rPr>
                <w:sz w:val="20"/>
                <w:szCs w:val="20"/>
              </w:rPr>
              <w:t>0,03</w:t>
            </w:r>
          </w:p>
        </w:tc>
      </w:tr>
    </w:tbl>
    <w:p w14:paraId="500E02C8" w14:textId="77777777" w:rsidR="002D1E37" w:rsidRPr="00DE2CC0" w:rsidRDefault="002D1E37" w:rsidP="00BE487D">
      <w:pPr>
        <w:contextualSpacing/>
        <w:jc w:val="both"/>
        <w:rPr>
          <w:i/>
          <w:sz w:val="20"/>
        </w:rPr>
      </w:pPr>
      <w:r w:rsidRPr="00DE2CC0">
        <w:rPr>
          <w:i/>
          <w:sz w:val="20"/>
        </w:rPr>
        <w:t>Izvor: Ministarstvo financija i davatelji potpora; podaci obrađeni u Ministarstvu financija</w:t>
      </w:r>
    </w:p>
    <w:p w14:paraId="448D9723" w14:textId="77777777" w:rsidR="003C0BE6" w:rsidRPr="00DE2CC0" w:rsidRDefault="003C0BE6" w:rsidP="00BE487D">
      <w:pPr>
        <w:jc w:val="both"/>
      </w:pPr>
    </w:p>
    <w:p w14:paraId="06EBE373" w14:textId="77777777" w:rsidR="00A27F01" w:rsidRPr="00841F27" w:rsidRDefault="00A27F01" w:rsidP="00E0194C">
      <w:pPr>
        <w:jc w:val="both"/>
      </w:pPr>
      <w:r w:rsidRPr="00841F27">
        <w:t xml:space="preserve">Udio potpora </w:t>
      </w:r>
      <w:r w:rsidR="00E0194C" w:rsidRPr="00841F27">
        <w:t xml:space="preserve">za kulturu </w:t>
      </w:r>
      <w:r w:rsidRPr="00841F27">
        <w:t>u BDP-u u 202</w:t>
      </w:r>
      <w:r w:rsidR="00E74783" w:rsidRPr="00841F27">
        <w:t>2</w:t>
      </w:r>
      <w:r w:rsidRPr="00841F27">
        <w:t xml:space="preserve">. godini iznosio je </w:t>
      </w:r>
      <w:r w:rsidR="00E0194C" w:rsidRPr="00841F27">
        <w:t>0,</w:t>
      </w:r>
      <w:r w:rsidR="00E74783" w:rsidRPr="00841F27">
        <w:t>03</w:t>
      </w:r>
      <w:r w:rsidRPr="00841F27">
        <w:t xml:space="preserve"> posto, u 202</w:t>
      </w:r>
      <w:r w:rsidR="00E74783" w:rsidRPr="00841F27">
        <w:t>1</w:t>
      </w:r>
      <w:r w:rsidRPr="00841F27">
        <w:t>. godini iznosio je 0,</w:t>
      </w:r>
      <w:r w:rsidR="00E74783" w:rsidRPr="00841F27">
        <w:t>04</w:t>
      </w:r>
      <w:r w:rsidRPr="00841F27">
        <w:t xml:space="preserve"> posto te u 2019. godini 0,</w:t>
      </w:r>
      <w:r w:rsidR="00841F27" w:rsidRPr="00841F27">
        <w:t>11</w:t>
      </w:r>
      <w:r w:rsidRPr="00841F27">
        <w:t xml:space="preserve"> posto. Udio navedenih potpora u 202</w:t>
      </w:r>
      <w:r w:rsidR="00841F27" w:rsidRPr="00841F27">
        <w:t>2</w:t>
      </w:r>
      <w:r w:rsidRPr="00841F27">
        <w:t xml:space="preserve">. godini u ukupno dodijeljenim potporama iznosio je </w:t>
      </w:r>
      <w:r w:rsidR="00E0194C" w:rsidRPr="00841F27">
        <w:t>0,</w:t>
      </w:r>
      <w:r w:rsidR="00841F27" w:rsidRPr="00841F27">
        <w:t>9</w:t>
      </w:r>
      <w:r w:rsidRPr="00841F27">
        <w:t xml:space="preserve"> posto, u dodijeljenim potporama u sektoru industrije i usluga iznosio je </w:t>
      </w:r>
      <w:r w:rsidR="00E0194C" w:rsidRPr="00841F27">
        <w:t>1,</w:t>
      </w:r>
      <w:r w:rsidR="00841F27" w:rsidRPr="00841F27">
        <w:t>5</w:t>
      </w:r>
      <w:r w:rsidRPr="00841F27">
        <w:t xml:space="preserve"> posto, dok je udio u horizontalnim ciljevima iznosio </w:t>
      </w:r>
      <w:r w:rsidR="00841F27" w:rsidRPr="00841F27">
        <w:t>19,9</w:t>
      </w:r>
      <w:r w:rsidRPr="00841F27">
        <w:t xml:space="preserve"> posto.</w:t>
      </w:r>
    </w:p>
    <w:p w14:paraId="22815C11" w14:textId="77777777" w:rsidR="00426C8F" w:rsidRPr="00841F27" w:rsidRDefault="00426C8F" w:rsidP="00BE487D">
      <w:pPr>
        <w:jc w:val="both"/>
      </w:pPr>
    </w:p>
    <w:p w14:paraId="57B5AEDF" w14:textId="77777777" w:rsidR="002F05BF" w:rsidRPr="00F66D81" w:rsidRDefault="00F66D81" w:rsidP="00BE487D">
      <w:pPr>
        <w:jc w:val="both"/>
      </w:pPr>
      <w:r w:rsidRPr="00F66D81">
        <w:t>D</w:t>
      </w:r>
      <w:r w:rsidR="002D1E37" w:rsidRPr="00F66D81">
        <w:t xml:space="preserve">avatelji potpora u kulturi u iznosu od </w:t>
      </w:r>
      <w:r w:rsidRPr="00F66D81">
        <w:t>144,2</w:t>
      </w:r>
      <w:r w:rsidR="002D1E37" w:rsidRPr="00F66D81">
        <w:t xml:space="preserve"> milijun</w:t>
      </w:r>
      <w:r w:rsidR="002F05BF" w:rsidRPr="00F66D81">
        <w:t>a</w:t>
      </w:r>
      <w:r w:rsidR="002D1E37" w:rsidRPr="00F66D81">
        <w:t xml:space="preserve"> kuna </w:t>
      </w:r>
      <w:r w:rsidRPr="00F66D81">
        <w:t xml:space="preserve">u 2022. godini, </w:t>
      </w:r>
      <w:r w:rsidR="002D1E37" w:rsidRPr="00F66D81">
        <w:t xml:space="preserve">su: </w:t>
      </w:r>
      <w:r w:rsidR="002F05BF" w:rsidRPr="00F66D81">
        <w:t xml:space="preserve">Hrvatski audiovizualni centar s iznosom od </w:t>
      </w:r>
      <w:r w:rsidRPr="00F66D81">
        <w:t>128,1</w:t>
      </w:r>
      <w:r w:rsidR="002F05BF" w:rsidRPr="00F66D81">
        <w:t xml:space="preserve"> milijun kuna</w:t>
      </w:r>
      <w:r w:rsidRPr="00F66D81">
        <w:t xml:space="preserve"> i </w:t>
      </w:r>
      <w:r w:rsidR="00CF4FD0" w:rsidRPr="00F66D81">
        <w:t>Ministarstvo kulture i medija</w:t>
      </w:r>
      <w:r w:rsidR="002D1E37" w:rsidRPr="00F66D81">
        <w:t xml:space="preserve"> s iznosom od 1</w:t>
      </w:r>
      <w:r w:rsidR="002F05BF" w:rsidRPr="00F66D81">
        <w:t>6,</w:t>
      </w:r>
      <w:r w:rsidRPr="00F66D81">
        <w:t>1</w:t>
      </w:r>
      <w:r w:rsidR="002D1E37" w:rsidRPr="00F66D81">
        <w:t xml:space="preserve"> milijun kuna.</w:t>
      </w:r>
      <w:r w:rsidR="00A31EA7" w:rsidRPr="00F66D81">
        <w:t xml:space="preserve"> </w:t>
      </w:r>
    </w:p>
    <w:p w14:paraId="700291C7" w14:textId="77777777" w:rsidR="00E74783" w:rsidRPr="00CC5893" w:rsidRDefault="00E74783" w:rsidP="00BE487D">
      <w:pPr>
        <w:jc w:val="both"/>
      </w:pPr>
    </w:p>
    <w:p w14:paraId="2D9F674B" w14:textId="26AF6730" w:rsidR="00461550" w:rsidRPr="00CC3633" w:rsidRDefault="002F05BF" w:rsidP="00461550">
      <w:pPr>
        <w:jc w:val="both"/>
      </w:pPr>
      <w:r w:rsidRPr="00CC5893">
        <w:rPr>
          <w:b/>
        </w:rPr>
        <w:t>Hrvatski audiovizualni centar</w:t>
      </w:r>
      <w:r w:rsidRPr="00CC5893">
        <w:t xml:space="preserve"> je dodijelio u 202</w:t>
      </w:r>
      <w:r w:rsidR="00CC5893" w:rsidRPr="00CC5893">
        <w:t>2</w:t>
      </w:r>
      <w:r w:rsidRPr="00CC5893">
        <w:t xml:space="preserve">. godini </w:t>
      </w:r>
      <w:r w:rsidR="00CC5893" w:rsidRPr="00CC5893">
        <w:t>128,1</w:t>
      </w:r>
      <w:r w:rsidRPr="00CC5893">
        <w:t xml:space="preserve"> milijun kuna subvencija temeljem programa koji su izrađeni temeljem Uredbe 651/2014 i njenih izmjena i dopuna. </w:t>
      </w:r>
      <w:r w:rsidR="000A6C9E" w:rsidRPr="00CC5893">
        <w:t xml:space="preserve">Temeljem Programa državne potpore za dodjelu sredstava za promicanje audiovizualnog stvaralaštva, audiovizualne kulture i očuvanja audiovizualne baštine dodijeljen je iznos od </w:t>
      </w:r>
      <w:r w:rsidR="00CC5893" w:rsidRPr="00CC5893">
        <w:t>69,7</w:t>
      </w:r>
      <w:r w:rsidR="000A6C9E" w:rsidRPr="00CC5893">
        <w:t xml:space="preserve"> milijuna kuna, a o </w:t>
      </w:r>
      <w:r w:rsidR="00EA1E91" w:rsidRPr="00CC5893">
        <w:t xml:space="preserve">Programu </w:t>
      </w:r>
      <w:r w:rsidR="000A6C9E" w:rsidRPr="00CC5893">
        <w:t xml:space="preserve">je Europska komisija </w:t>
      </w:r>
      <w:r w:rsidR="000A6C9E" w:rsidRPr="00CC5893">
        <w:rPr>
          <w:rFonts w:eastAsia="Times New Roman"/>
          <w:lang w:eastAsia="hr-HR"/>
        </w:rPr>
        <w:t>obaviještena pod brojem SA.</w:t>
      </w:r>
      <w:r w:rsidR="000A6C9E" w:rsidRPr="00CC5893">
        <w:t xml:space="preserve">56746, te </w:t>
      </w:r>
      <w:r w:rsidR="000A6C9E" w:rsidRPr="00CC5893">
        <w:rPr>
          <w:rFonts w:eastAsia="Times New Roman"/>
          <w:color w:val="000000"/>
          <w:lang w:eastAsia="hr-HR"/>
        </w:rPr>
        <w:t>njegove kasnije izmjene koje je Europska komisija odobrila pod brojevima SA.60043 i SA.64482.</w:t>
      </w:r>
      <w:r w:rsidR="000A6C9E" w:rsidRPr="00CC5893">
        <w:t xml:space="preserve"> </w:t>
      </w:r>
      <w:r w:rsidR="002B6C8A">
        <w:t>Dio</w:t>
      </w:r>
      <w:r w:rsidR="001D3B75" w:rsidRPr="00CC5893">
        <w:t xml:space="preserve"> korisnika ovoga </w:t>
      </w:r>
      <w:r w:rsidR="00452A4E" w:rsidRPr="00CC5893">
        <w:t>Programa</w:t>
      </w:r>
      <w:r w:rsidR="001D3B75" w:rsidRPr="00CC5893">
        <w:t xml:space="preserve">, prikazani po visini dodijeljenih potpora </w:t>
      </w:r>
      <w:r w:rsidR="001D3B75" w:rsidRPr="001A065F">
        <w:t>su:</w:t>
      </w:r>
      <w:r w:rsidR="00B62857" w:rsidRPr="001A065F">
        <w:t xml:space="preserve"> </w:t>
      </w:r>
      <w:r w:rsidR="001A065F" w:rsidRPr="001A065F">
        <w:t>Dinaridi film d.o.o.</w:t>
      </w:r>
      <w:r w:rsidR="00CC3633">
        <w:t xml:space="preserve">, </w:t>
      </w:r>
      <w:r w:rsidR="001A065F" w:rsidRPr="001A065F">
        <w:t>Kinoteka</w:t>
      </w:r>
      <w:r w:rsidR="00CC3633">
        <w:t xml:space="preserve">, </w:t>
      </w:r>
      <w:proofErr w:type="spellStart"/>
      <w:r w:rsidR="001A065F" w:rsidRPr="001A065F">
        <w:t>Eclectica</w:t>
      </w:r>
      <w:proofErr w:type="spellEnd"/>
      <w:r w:rsidR="001A065F" w:rsidRPr="001A065F">
        <w:t xml:space="preserve"> d.o.o.</w:t>
      </w:r>
      <w:r w:rsidR="00CC3633">
        <w:t xml:space="preserve">, </w:t>
      </w:r>
      <w:r w:rsidR="001A065F" w:rsidRPr="001A065F">
        <w:t>Propeler film d.o.o.</w:t>
      </w:r>
      <w:r w:rsidR="00CC3633">
        <w:t xml:space="preserve">, </w:t>
      </w:r>
      <w:r w:rsidR="001A065F" w:rsidRPr="001A065F">
        <w:t>Pompom film d.o.o.</w:t>
      </w:r>
      <w:r w:rsidR="00CC3633">
        <w:t xml:space="preserve">, </w:t>
      </w:r>
      <w:proofErr w:type="spellStart"/>
      <w:r w:rsidR="001A065F" w:rsidRPr="001A065F">
        <w:t>Kinorama</w:t>
      </w:r>
      <w:proofErr w:type="spellEnd"/>
      <w:r w:rsidR="001A065F" w:rsidRPr="001A065F">
        <w:t xml:space="preserve"> d.o.o.</w:t>
      </w:r>
      <w:r w:rsidR="00CC3633">
        <w:t xml:space="preserve">, </w:t>
      </w:r>
      <w:r w:rsidR="001A065F" w:rsidRPr="001A065F">
        <w:t>Hrvatski filmski savez</w:t>
      </w:r>
      <w:r w:rsidR="00CC3633">
        <w:t xml:space="preserve">, </w:t>
      </w:r>
      <w:r w:rsidR="001A065F" w:rsidRPr="001A065F">
        <w:t>Jaka produkcija d.o.o.</w:t>
      </w:r>
      <w:r w:rsidR="00CC3633">
        <w:t xml:space="preserve">, </w:t>
      </w:r>
      <w:r w:rsidR="001A065F" w:rsidRPr="001A065F">
        <w:t>Nukleus film d.o.o.</w:t>
      </w:r>
      <w:r w:rsidR="00CC3633">
        <w:t xml:space="preserve">, </w:t>
      </w:r>
      <w:r w:rsidR="001A065F" w:rsidRPr="001A065F">
        <w:t xml:space="preserve">Umjetnička organizacija </w:t>
      </w:r>
      <w:proofErr w:type="spellStart"/>
      <w:r w:rsidR="001A065F" w:rsidRPr="001A065F">
        <w:t>Missart</w:t>
      </w:r>
      <w:proofErr w:type="spellEnd"/>
      <w:r w:rsidR="00CC3633">
        <w:t xml:space="preserve">, </w:t>
      </w:r>
      <w:proofErr w:type="spellStart"/>
      <w:r w:rsidR="00CC3633">
        <w:t>Hulahop</w:t>
      </w:r>
      <w:proofErr w:type="spellEnd"/>
      <w:r w:rsidR="00CC3633">
        <w:t xml:space="preserve">, </w:t>
      </w:r>
      <w:r w:rsidR="001A065F" w:rsidRPr="001A065F">
        <w:t>Inter film d.o.o.</w:t>
      </w:r>
      <w:r w:rsidR="00CC3633">
        <w:t xml:space="preserve">, </w:t>
      </w:r>
      <w:r w:rsidR="001A065F" w:rsidRPr="001A065F">
        <w:t>Antitalent d.o.o.</w:t>
      </w:r>
      <w:r w:rsidR="00CC3633">
        <w:t xml:space="preserve">, </w:t>
      </w:r>
      <w:r w:rsidR="001A065F" w:rsidRPr="001A065F">
        <w:t>Zagreb film</w:t>
      </w:r>
      <w:r w:rsidR="00CC3633">
        <w:t xml:space="preserve">, </w:t>
      </w:r>
      <w:r w:rsidR="001A065F" w:rsidRPr="001A065F">
        <w:t>Petnaesta umjetnost d.o.o.</w:t>
      </w:r>
      <w:r w:rsidR="00CC3633">
        <w:t xml:space="preserve">, Udruga </w:t>
      </w:r>
      <w:proofErr w:type="spellStart"/>
      <w:r w:rsidR="00CC3633">
        <w:t>Blank</w:t>
      </w:r>
      <w:proofErr w:type="spellEnd"/>
      <w:r w:rsidR="00CC3633">
        <w:t xml:space="preserve">, </w:t>
      </w:r>
      <w:proofErr w:type="spellStart"/>
      <w:r w:rsidR="001A065F" w:rsidRPr="001A065F">
        <w:t>Restart</w:t>
      </w:r>
      <w:proofErr w:type="spellEnd"/>
      <w:r w:rsidR="00CC3633">
        <w:t xml:space="preserve">, </w:t>
      </w:r>
      <w:proofErr w:type="spellStart"/>
      <w:r w:rsidR="001A065F" w:rsidRPr="001A065F">
        <w:t>Factum</w:t>
      </w:r>
      <w:proofErr w:type="spellEnd"/>
      <w:r w:rsidR="00CC3633">
        <w:t xml:space="preserve">, </w:t>
      </w:r>
      <w:proofErr w:type="spellStart"/>
      <w:r w:rsidR="001A065F" w:rsidRPr="001A065F">
        <w:t>Wolfgang</w:t>
      </w:r>
      <w:proofErr w:type="spellEnd"/>
      <w:r w:rsidR="001A065F" w:rsidRPr="001A065F">
        <w:t xml:space="preserve"> i </w:t>
      </w:r>
      <w:proofErr w:type="spellStart"/>
      <w:r w:rsidR="001A065F" w:rsidRPr="001A065F">
        <w:t>Dolly</w:t>
      </w:r>
      <w:proofErr w:type="spellEnd"/>
      <w:r w:rsidR="001A065F" w:rsidRPr="001A065F">
        <w:t xml:space="preserve"> d.o.o.</w:t>
      </w:r>
      <w:r w:rsidR="00CC3633">
        <w:t xml:space="preserve">, </w:t>
      </w:r>
      <w:r w:rsidR="001A065F" w:rsidRPr="001A065F">
        <w:t>Maxima film d.o.o.</w:t>
      </w:r>
      <w:r w:rsidR="00CC3633">
        <w:t xml:space="preserve">, </w:t>
      </w:r>
      <w:r w:rsidR="001A065F" w:rsidRPr="001A065F">
        <w:t>Metar 60</w:t>
      </w:r>
      <w:r w:rsidR="00CC3633">
        <w:t xml:space="preserve">, Slavonija Nova, </w:t>
      </w:r>
      <w:r w:rsidR="001A065F" w:rsidRPr="001A065F">
        <w:t>Terminal 3</w:t>
      </w:r>
      <w:r w:rsidR="00CC3633">
        <w:t xml:space="preserve">, </w:t>
      </w:r>
      <w:r w:rsidR="001A065F" w:rsidRPr="001A065F">
        <w:t>Četiri film d.o.o.</w:t>
      </w:r>
      <w:r w:rsidR="00CC3633">
        <w:t xml:space="preserve">, </w:t>
      </w:r>
      <w:r w:rsidR="001A065F" w:rsidRPr="001A065F">
        <w:t>Greta Creative Network</w:t>
      </w:r>
      <w:r w:rsidR="00CC3633">
        <w:t xml:space="preserve">, </w:t>
      </w:r>
      <w:r w:rsidR="001A065F" w:rsidRPr="001A065F">
        <w:t xml:space="preserve">Motovun film festival, </w:t>
      </w:r>
      <w:proofErr w:type="spellStart"/>
      <w:r w:rsidR="001A065F" w:rsidRPr="001A065F">
        <w:t>Interfilm</w:t>
      </w:r>
      <w:proofErr w:type="spellEnd"/>
      <w:r w:rsidR="001A065F" w:rsidRPr="001A065F">
        <w:t xml:space="preserve"> produkcija d.o.o.</w:t>
      </w:r>
      <w:r w:rsidR="00CC3633">
        <w:t xml:space="preserve">, </w:t>
      </w:r>
      <w:proofErr w:type="spellStart"/>
      <w:r w:rsidR="001A065F" w:rsidRPr="001A065F">
        <w:t>Kadromat</w:t>
      </w:r>
      <w:proofErr w:type="spellEnd"/>
      <w:r w:rsidR="001A065F" w:rsidRPr="001A065F">
        <w:t xml:space="preserve"> umjetnička organizacija</w:t>
      </w:r>
      <w:r w:rsidR="00CC3633">
        <w:t xml:space="preserve">, </w:t>
      </w:r>
      <w:r w:rsidR="001A065F" w:rsidRPr="001A065F">
        <w:t xml:space="preserve">Fantastično dobra institucija - </w:t>
      </w:r>
      <w:proofErr w:type="spellStart"/>
      <w:r w:rsidR="001A065F" w:rsidRPr="001A065F">
        <w:t>Fade</w:t>
      </w:r>
      <w:proofErr w:type="spellEnd"/>
      <w:r w:rsidR="001A065F" w:rsidRPr="001A065F">
        <w:t xml:space="preserve"> In d.o.o.</w:t>
      </w:r>
      <w:r w:rsidR="00CC3633">
        <w:t xml:space="preserve">, Jadranska animacija, </w:t>
      </w:r>
      <w:r w:rsidR="001A065F" w:rsidRPr="001A065F">
        <w:t>Festival mediteranskog filma</w:t>
      </w:r>
      <w:r w:rsidR="00CC3633">
        <w:t xml:space="preserve">, </w:t>
      </w:r>
      <w:r w:rsidR="001A065F" w:rsidRPr="001A065F">
        <w:t>Izvan fokusa d.o.o.</w:t>
      </w:r>
      <w:r w:rsidR="00CC3633">
        <w:t xml:space="preserve">, </w:t>
      </w:r>
      <w:proofErr w:type="spellStart"/>
      <w:r w:rsidR="001A065F" w:rsidRPr="001A065F">
        <w:t>Focus</w:t>
      </w:r>
      <w:proofErr w:type="spellEnd"/>
      <w:r w:rsidR="001A065F" w:rsidRPr="001A065F">
        <w:t xml:space="preserve"> </w:t>
      </w:r>
      <w:proofErr w:type="spellStart"/>
      <w:r w:rsidR="001A065F" w:rsidRPr="001A065F">
        <w:t>media</w:t>
      </w:r>
      <w:proofErr w:type="spellEnd"/>
      <w:r w:rsidR="001A065F" w:rsidRPr="001A065F">
        <w:t xml:space="preserve"> d.o.o.</w:t>
      </w:r>
      <w:r w:rsidR="00CC3633">
        <w:t xml:space="preserve">, </w:t>
      </w:r>
      <w:r w:rsidR="001A065F" w:rsidRPr="001A065F">
        <w:t>Izazov 365 d.o.o.</w:t>
      </w:r>
      <w:r w:rsidR="00CC3633">
        <w:t xml:space="preserve">, </w:t>
      </w:r>
      <w:r w:rsidR="001A065F" w:rsidRPr="001A065F">
        <w:t xml:space="preserve">Udruga </w:t>
      </w:r>
      <w:proofErr w:type="spellStart"/>
      <w:r w:rsidR="00CC3633">
        <w:t>Artizana</w:t>
      </w:r>
      <w:proofErr w:type="spellEnd"/>
      <w:r w:rsidR="00CC3633">
        <w:t xml:space="preserve">, Udruga Kreativni sindikat, </w:t>
      </w:r>
      <w:proofErr w:type="spellStart"/>
      <w:r w:rsidR="001A065F" w:rsidRPr="001A065F">
        <w:t>T</w:t>
      </w:r>
      <w:r w:rsidR="00CC3633">
        <w:t>etrabot</w:t>
      </w:r>
      <w:proofErr w:type="spellEnd"/>
      <w:r w:rsidR="00CC3633">
        <w:t xml:space="preserve"> d.o.o., </w:t>
      </w:r>
      <w:r w:rsidR="001A065F" w:rsidRPr="001A065F">
        <w:t xml:space="preserve">Art </w:t>
      </w:r>
      <w:r w:rsidR="00CC3633">
        <w:t>–</w:t>
      </w:r>
      <w:r w:rsidR="001A065F" w:rsidRPr="001A065F">
        <w:t xml:space="preserve"> Kin</w:t>
      </w:r>
      <w:r w:rsidR="00CC3633">
        <w:t xml:space="preserve">o, </w:t>
      </w:r>
      <w:r w:rsidR="001A065F" w:rsidRPr="001A065F">
        <w:t xml:space="preserve">Studio </w:t>
      </w:r>
      <w:proofErr w:type="spellStart"/>
      <w:r w:rsidR="001A065F" w:rsidRPr="001A065F">
        <w:t>corvus</w:t>
      </w:r>
      <w:proofErr w:type="spellEnd"/>
      <w:r w:rsidR="001A065F" w:rsidRPr="001A065F">
        <w:t xml:space="preserve"> d.o.o.</w:t>
      </w:r>
      <w:r w:rsidR="00CC3633">
        <w:t xml:space="preserve">, Udruga 25 FPS, </w:t>
      </w:r>
      <w:proofErr w:type="spellStart"/>
      <w:r w:rsidR="001A065F" w:rsidRPr="001A065F">
        <w:t>Artizana</w:t>
      </w:r>
      <w:proofErr w:type="spellEnd"/>
      <w:r w:rsidR="001A065F" w:rsidRPr="001A065F">
        <w:t xml:space="preserve"> film d.o.o.</w:t>
      </w:r>
      <w:r w:rsidR="00CC3633">
        <w:t xml:space="preserve">, </w:t>
      </w:r>
      <w:proofErr w:type="spellStart"/>
      <w:r w:rsidR="001A065F" w:rsidRPr="001A065F">
        <w:t>Bonobostudio</w:t>
      </w:r>
      <w:proofErr w:type="spellEnd"/>
      <w:r w:rsidR="001A065F" w:rsidRPr="001A065F">
        <w:t xml:space="preserve"> d.o.o.</w:t>
      </w:r>
      <w:r w:rsidR="00CC3633">
        <w:t xml:space="preserve">, </w:t>
      </w:r>
      <w:r w:rsidR="001A065F" w:rsidRPr="001A065F">
        <w:t>Hrvatska udruga filmskih djelatnika</w:t>
      </w:r>
      <w:r w:rsidR="00CC3633">
        <w:t xml:space="preserve">, </w:t>
      </w:r>
      <w:proofErr w:type="spellStart"/>
      <w:r w:rsidR="00CC3633">
        <w:t>Discovery</w:t>
      </w:r>
      <w:proofErr w:type="spellEnd"/>
      <w:r w:rsidR="00CC3633">
        <w:t xml:space="preserve"> d.o.o., </w:t>
      </w:r>
      <w:r w:rsidR="001A065F" w:rsidRPr="001A065F">
        <w:t>Kino klub Split</w:t>
      </w:r>
      <w:r w:rsidR="00CC3633">
        <w:t xml:space="preserve">, </w:t>
      </w:r>
      <w:proofErr w:type="spellStart"/>
      <w:r w:rsidR="001A065F" w:rsidRPr="001A065F">
        <w:t>Kinoklub</w:t>
      </w:r>
      <w:proofErr w:type="spellEnd"/>
      <w:r w:rsidR="001A065F" w:rsidRPr="001A065F">
        <w:t xml:space="preserve"> Zagreb</w:t>
      </w:r>
      <w:r w:rsidR="00CC3633">
        <w:t xml:space="preserve">, </w:t>
      </w:r>
      <w:r w:rsidR="001A065F" w:rsidRPr="001A065F">
        <w:t>Umjetnička organizacija Paradoks, 3D2D animatori d.o.o.</w:t>
      </w:r>
      <w:r w:rsidR="00CC3633">
        <w:t xml:space="preserve">, </w:t>
      </w:r>
      <w:r w:rsidR="001A065F" w:rsidRPr="001A065F">
        <w:t>Umjetnička organizacija Pulpa</w:t>
      </w:r>
      <w:r w:rsidR="00CC3633">
        <w:t xml:space="preserve">, </w:t>
      </w:r>
      <w:r w:rsidR="001A065F" w:rsidRPr="001A065F">
        <w:t xml:space="preserve">Studio </w:t>
      </w:r>
      <w:proofErr w:type="spellStart"/>
      <w:r w:rsidR="00CC3633" w:rsidRPr="001A065F">
        <w:t>Pangolin</w:t>
      </w:r>
      <w:proofErr w:type="spellEnd"/>
      <w:r w:rsidR="00CC3633">
        <w:t xml:space="preserve">, Udruga Kazimir, </w:t>
      </w:r>
      <w:r w:rsidR="001A065F" w:rsidRPr="001A065F">
        <w:t>Šlager film d.o.o.</w:t>
      </w:r>
      <w:r w:rsidR="00CC3633">
        <w:t xml:space="preserve">, </w:t>
      </w:r>
      <w:r w:rsidR="001A065F" w:rsidRPr="001A065F">
        <w:t>Multimedijalni institut</w:t>
      </w:r>
      <w:r w:rsidR="00CC3633">
        <w:t xml:space="preserve">, </w:t>
      </w:r>
      <w:proofErr w:type="spellStart"/>
      <w:r w:rsidR="001A065F" w:rsidRPr="001A065F">
        <w:t>Pipser</w:t>
      </w:r>
      <w:proofErr w:type="spellEnd"/>
      <w:r w:rsidR="001A065F" w:rsidRPr="001A065F">
        <w:t xml:space="preserve"> d.o.o.</w:t>
      </w:r>
      <w:r w:rsidR="00CC3633">
        <w:t xml:space="preserve">, </w:t>
      </w:r>
      <w:r w:rsidR="001A065F" w:rsidRPr="001A065F">
        <w:t xml:space="preserve">Obrt </w:t>
      </w:r>
      <w:proofErr w:type="spellStart"/>
      <w:r w:rsidR="001A065F" w:rsidRPr="001A065F">
        <w:t>Stegris</w:t>
      </w:r>
      <w:proofErr w:type="spellEnd"/>
      <w:r w:rsidR="001A065F" w:rsidRPr="001A065F">
        <w:t xml:space="preserve">, Diedra d.o.o. </w:t>
      </w:r>
      <w:r w:rsidR="00CC3633">
        <w:t xml:space="preserve">, </w:t>
      </w:r>
      <w:proofErr w:type="spellStart"/>
      <w:r w:rsidR="001A065F" w:rsidRPr="001A065F">
        <w:t>Gecl</w:t>
      </w:r>
      <w:proofErr w:type="spellEnd"/>
      <w:r w:rsidR="001A065F" w:rsidRPr="001A065F">
        <w:t xml:space="preserve"> d.o.o.</w:t>
      </w:r>
      <w:r w:rsidR="00CC3633">
        <w:t xml:space="preserve">, </w:t>
      </w:r>
      <w:proofErr w:type="spellStart"/>
      <w:r w:rsidR="00CC3633">
        <w:t>Pulsar</w:t>
      </w:r>
      <w:proofErr w:type="spellEnd"/>
      <w:r w:rsidR="00CC3633">
        <w:t xml:space="preserve"> produkcija </w:t>
      </w:r>
      <w:proofErr w:type="spellStart"/>
      <w:r w:rsidR="00CC3633">
        <w:t>j.d.o.o</w:t>
      </w:r>
      <w:proofErr w:type="spellEnd"/>
      <w:r w:rsidR="00CC3633">
        <w:t xml:space="preserve">., Udruga Bijeli val, </w:t>
      </w:r>
      <w:proofErr w:type="spellStart"/>
      <w:r w:rsidR="001A065F" w:rsidRPr="001A065F">
        <w:t>Scarlet</w:t>
      </w:r>
      <w:proofErr w:type="spellEnd"/>
      <w:r w:rsidR="001A065F" w:rsidRPr="001A065F">
        <w:t xml:space="preserve"> d.o.o.</w:t>
      </w:r>
      <w:r w:rsidR="00CC3633">
        <w:t xml:space="preserve">, </w:t>
      </w:r>
      <w:r w:rsidR="001A065F" w:rsidRPr="001A065F">
        <w:t>Studentski centar u zagrebu –</w:t>
      </w:r>
      <w:r w:rsidR="00CC3633">
        <w:t xml:space="preserve"> Sveučilište u Zagrebu, </w:t>
      </w:r>
      <w:r w:rsidR="001A065F" w:rsidRPr="00CC3633">
        <w:t>Društvo hrvatskih filmskih redatelja</w:t>
      </w:r>
      <w:r w:rsidR="00CC3633">
        <w:t xml:space="preserve">, </w:t>
      </w:r>
      <w:r w:rsidR="001A065F" w:rsidRPr="00CC3633">
        <w:t>Di</w:t>
      </w:r>
      <w:r w:rsidR="00CC3633">
        <w:t xml:space="preserve">gital </w:t>
      </w:r>
      <w:proofErr w:type="spellStart"/>
      <w:r w:rsidR="00CC3633">
        <w:t>Cinema</w:t>
      </w:r>
      <w:proofErr w:type="spellEnd"/>
      <w:r w:rsidR="00CC3633">
        <w:t xml:space="preserve"> </w:t>
      </w:r>
      <w:proofErr w:type="spellStart"/>
      <w:r w:rsidR="00CC3633">
        <w:t>Environment</w:t>
      </w:r>
      <w:proofErr w:type="spellEnd"/>
      <w:r w:rsidR="00CC3633">
        <w:t xml:space="preserve"> d.o.o., </w:t>
      </w:r>
      <w:r w:rsidR="001A065F" w:rsidRPr="00CC3633">
        <w:t>Moje čarobne misli d.o.o.</w:t>
      </w:r>
      <w:r w:rsidR="00CC3633">
        <w:t xml:space="preserve">, </w:t>
      </w:r>
      <w:r w:rsidR="001A065F" w:rsidRPr="00CC3633">
        <w:t>Apoteka - prostor za suvremenu umjetnost</w:t>
      </w:r>
      <w:r w:rsidR="00CC3633">
        <w:t xml:space="preserve">, </w:t>
      </w:r>
      <w:r w:rsidR="001A065F" w:rsidRPr="00CC3633">
        <w:t xml:space="preserve">Udruga </w:t>
      </w:r>
      <w:r w:rsidR="00CC3633" w:rsidRPr="00CC3633">
        <w:t xml:space="preserve">Djeca </w:t>
      </w:r>
      <w:r w:rsidR="001A065F" w:rsidRPr="00CC3633">
        <w:t>susreću umjetnost</w:t>
      </w:r>
      <w:r w:rsidR="00CC3633">
        <w:t xml:space="preserve">, </w:t>
      </w:r>
      <w:r w:rsidR="001A065F" w:rsidRPr="00CC3633">
        <w:t>Međunarodni festival novog filma</w:t>
      </w:r>
      <w:r w:rsidR="00CC3633">
        <w:t xml:space="preserve">, </w:t>
      </w:r>
      <w:proofErr w:type="spellStart"/>
      <w:r w:rsidR="001A065F" w:rsidRPr="00CC3633">
        <w:t>Castor</w:t>
      </w:r>
      <w:proofErr w:type="spellEnd"/>
      <w:r w:rsidR="001A065F" w:rsidRPr="00CC3633">
        <w:t xml:space="preserve"> Multimedia d.o.o.</w:t>
      </w:r>
      <w:r w:rsidR="00CC3633">
        <w:t xml:space="preserve">, </w:t>
      </w:r>
      <w:r w:rsidR="00CC3633" w:rsidRPr="00CC3633">
        <w:t>Filmska udruga Šuma</w:t>
      </w:r>
      <w:r w:rsidR="00CC3633">
        <w:t xml:space="preserve">, </w:t>
      </w:r>
      <w:r w:rsidR="00CC3633" w:rsidRPr="00CC3633">
        <w:t>Sve gore i gore, Hrvatska udruga producenata</w:t>
      </w:r>
      <w:r w:rsidR="00CC3633">
        <w:t xml:space="preserve">, </w:t>
      </w:r>
      <w:r w:rsidR="00CC3633" w:rsidRPr="00CC3633">
        <w:t>Kino klub Sisak</w:t>
      </w:r>
      <w:r w:rsidR="00CC3633">
        <w:t xml:space="preserve">, </w:t>
      </w:r>
      <w:r w:rsidR="00CC3633" w:rsidRPr="00CC3633">
        <w:t>Udruga Liburnia film festival</w:t>
      </w:r>
      <w:r w:rsidR="00CC3633">
        <w:t xml:space="preserve">, </w:t>
      </w:r>
      <w:r w:rsidR="00CC3633" w:rsidRPr="00CC3633">
        <w:t>Hrvatsko društvo filmskih kritičara</w:t>
      </w:r>
      <w:r w:rsidR="00CC3633">
        <w:t xml:space="preserve">, Udruga Bacači sjenki, </w:t>
      </w:r>
      <w:r w:rsidR="00CC3633" w:rsidRPr="00CC3633">
        <w:t>Kino</w:t>
      </w:r>
      <w:r w:rsidR="00CC3633">
        <w:t xml:space="preserve"> </w:t>
      </w:r>
      <w:r w:rsidR="00CC3633" w:rsidRPr="00CC3633">
        <w:t>klub Karlovac</w:t>
      </w:r>
      <w:r w:rsidR="00CC3633">
        <w:t xml:space="preserve">, </w:t>
      </w:r>
      <w:r w:rsidR="00CC3633" w:rsidRPr="00CC3633">
        <w:t xml:space="preserve">Film - </w:t>
      </w:r>
      <w:proofErr w:type="spellStart"/>
      <w:r w:rsidR="00CC3633" w:rsidRPr="00CC3633">
        <w:t>protufilm</w:t>
      </w:r>
      <w:proofErr w:type="spellEnd"/>
      <w:r w:rsidR="00CC3633" w:rsidRPr="00CC3633">
        <w:t xml:space="preserve"> umjetnička organizacija</w:t>
      </w:r>
      <w:r w:rsidR="00CC3633">
        <w:t xml:space="preserve">, </w:t>
      </w:r>
      <w:proofErr w:type="spellStart"/>
      <w:r w:rsidR="00CC3633" w:rsidRPr="00CC3633">
        <w:t>Vanima</w:t>
      </w:r>
      <w:proofErr w:type="spellEnd"/>
      <w:r w:rsidR="00CC3633" w:rsidRPr="00CC3633">
        <w:t xml:space="preserve"> - filmsko-kreativni studio</w:t>
      </w:r>
      <w:r w:rsidR="00CC3633">
        <w:t xml:space="preserve">, </w:t>
      </w:r>
      <w:r w:rsidR="00CC3633" w:rsidRPr="00CC3633">
        <w:t>Hrvatska udruga filmskih snimatelja</w:t>
      </w:r>
      <w:r w:rsidR="00CC3633">
        <w:t>, More-</w:t>
      </w:r>
      <w:proofErr w:type="spellStart"/>
      <w:r w:rsidR="00CC3633">
        <w:t>magnets</w:t>
      </w:r>
      <w:proofErr w:type="spellEnd"/>
      <w:r w:rsidR="00CC3633">
        <w:t xml:space="preserve"> d.o.o., </w:t>
      </w:r>
      <w:r w:rsidR="00CC3633" w:rsidRPr="00CC3633">
        <w:t>Otvoreni likovni pogon</w:t>
      </w:r>
      <w:r w:rsidR="00CC3633">
        <w:t xml:space="preserve">, </w:t>
      </w:r>
      <w:r w:rsidR="00CC3633" w:rsidRPr="00CC3633">
        <w:t xml:space="preserve">Udruga </w:t>
      </w:r>
      <w:proofErr w:type="spellStart"/>
      <w:r w:rsidR="00CC3633" w:rsidRPr="00CC3633">
        <w:t>Dokuart</w:t>
      </w:r>
      <w:proofErr w:type="spellEnd"/>
      <w:r w:rsidR="00CC3633">
        <w:t xml:space="preserve">, </w:t>
      </w:r>
      <w:r w:rsidR="00CC3633" w:rsidRPr="00CC3633">
        <w:t>Udruga Alternator, Hrvatska mreža neovisnih kino prikazivača</w:t>
      </w:r>
      <w:r w:rsidR="00CC3633">
        <w:t xml:space="preserve">, </w:t>
      </w:r>
      <w:proofErr w:type="spellStart"/>
      <w:r w:rsidR="00CC3633" w:rsidRPr="00CC3633">
        <w:t>Lux</w:t>
      </w:r>
      <w:proofErr w:type="spellEnd"/>
      <w:r w:rsidR="00CC3633" w:rsidRPr="00CC3633">
        <w:t xml:space="preserve"> film d.o.o.</w:t>
      </w:r>
      <w:r w:rsidR="00CC3633">
        <w:t xml:space="preserve"> </w:t>
      </w:r>
      <w:r w:rsidR="00B62857" w:rsidRPr="00CC3633">
        <w:t>i ostali.</w:t>
      </w:r>
    </w:p>
    <w:p w14:paraId="574A8694" w14:textId="77777777" w:rsidR="00356EFF" w:rsidRDefault="00356EFF" w:rsidP="000A6C9E">
      <w:pPr>
        <w:jc w:val="both"/>
      </w:pPr>
    </w:p>
    <w:p w14:paraId="6119CFE7" w14:textId="77777777" w:rsidR="00CC5893" w:rsidRPr="00CC5893" w:rsidRDefault="00452A4E" w:rsidP="00CC5893">
      <w:pPr>
        <w:jc w:val="both"/>
      </w:pPr>
      <w:r w:rsidRPr="00CC5893">
        <w:t xml:space="preserve">Hrvatski audiovizualni centar </w:t>
      </w:r>
      <w:r w:rsidR="000A6C9E" w:rsidRPr="00CC5893">
        <w:t>je t</w:t>
      </w:r>
      <w:r w:rsidR="002F05BF" w:rsidRPr="00CC5893">
        <w:t>emeljem Programa državne potpore za poticanje ulaganja dodijel</w:t>
      </w:r>
      <w:r w:rsidR="001D3B75" w:rsidRPr="00CC5893">
        <w:t>io</w:t>
      </w:r>
      <w:r w:rsidR="002F05BF" w:rsidRPr="00CC5893">
        <w:t xml:space="preserve"> iznos od </w:t>
      </w:r>
      <w:r w:rsidR="00CC5893" w:rsidRPr="00CC5893">
        <w:t>58,4</w:t>
      </w:r>
      <w:r w:rsidR="002F05BF" w:rsidRPr="00CC5893">
        <w:t xml:space="preserve"> milijuna kuna, o kojem je Europska komisija obaviještena pod brojem SA.56745</w:t>
      </w:r>
      <w:r w:rsidR="000A6C9E" w:rsidRPr="00CC5893">
        <w:t xml:space="preserve">, te </w:t>
      </w:r>
      <w:r w:rsidR="000A6C9E" w:rsidRPr="00CC5893">
        <w:rPr>
          <w:rFonts w:eastAsia="Times New Roman"/>
          <w:color w:val="000000"/>
          <w:lang w:eastAsia="hr-HR"/>
        </w:rPr>
        <w:t>njegove kasnije izmjene koje je Europska komisija odobrila pod brojem SA.60044.</w:t>
      </w:r>
      <w:r w:rsidR="000A6C9E" w:rsidRPr="00CC5893">
        <w:t xml:space="preserve"> Svi korisnici navedenog </w:t>
      </w:r>
      <w:r w:rsidRPr="00CC5893">
        <w:t xml:space="preserve">Programa </w:t>
      </w:r>
      <w:r w:rsidR="000A6C9E" w:rsidRPr="00CC5893">
        <w:t xml:space="preserve">potpora, prikazani po visini dodijeljenih potpora su: Pakt Media d.o.o., </w:t>
      </w:r>
      <w:r w:rsidR="00CC5893" w:rsidRPr="00CC5893">
        <w:t xml:space="preserve">Ambasada Studio d.o.o., Drugi Plan, Blue </w:t>
      </w:r>
      <w:proofErr w:type="spellStart"/>
      <w:r w:rsidR="00CC5893" w:rsidRPr="00CC5893">
        <w:t>Sky</w:t>
      </w:r>
      <w:proofErr w:type="spellEnd"/>
      <w:r w:rsidR="00CC5893" w:rsidRPr="00CC5893">
        <w:t xml:space="preserve"> Adriatic, </w:t>
      </w:r>
      <w:r w:rsidR="000A6C9E" w:rsidRPr="00CC5893">
        <w:t>M</w:t>
      </w:r>
      <w:r w:rsidR="00CC5893" w:rsidRPr="00CC5893">
        <w:t>P</w:t>
      </w:r>
      <w:r w:rsidR="000A6C9E" w:rsidRPr="00CC5893">
        <w:t xml:space="preserve"> Filmska Produkcija</w:t>
      </w:r>
      <w:r w:rsidR="00CC5893" w:rsidRPr="00CC5893">
        <w:t xml:space="preserve"> d.o.o.</w:t>
      </w:r>
      <w:r w:rsidR="000A6C9E" w:rsidRPr="00CC5893">
        <w:t xml:space="preserve">, </w:t>
      </w:r>
      <w:r w:rsidR="00CC5893" w:rsidRPr="00CC5893">
        <w:t>Ambasada film d.o.o. i Četiri film d.o.o.</w:t>
      </w:r>
    </w:p>
    <w:p w14:paraId="3649BF97" w14:textId="77777777" w:rsidR="00CC5893" w:rsidRDefault="00CC5893" w:rsidP="00BE487D">
      <w:pPr>
        <w:jc w:val="both"/>
      </w:pPr>
    </w:p>
    <w:p w14:paraId="4647C232" w14:textId="77777777" w:rsidR="002B6C8A" w:rsidRPr="00D40A86" w:rsidRDefault="00BF264A" w:rsidP="002B6C8A">
      <w:pPr>
        <w:jc w:val="both"/>
      </w:pPr>
      <w:r w:rsidRPr="002B6C8A">
        <w:rPr>
          <w:b/>
        </w:rPr>
        <w:t>Ministarstvo kulture i medija</w:t>
      </w:r>
      <w:r w:rsidR="002D1E37" w:rsidRPr="002B6C8A">
        <w:t xml:space="preserve"> je </w:t>
      </w:r>
      <w:r w:rsidR="00263D4D" w:rsidRPr="002B6C8A">
        <w:t>u 202</w:t>
      </w:r>
      <w:r w:rsidR="00CC5893" w:rsidRPr="002B6C8A">
        <w:t>2</w:t>
      </w:r>
      <w:r w:rsidR="00263D4D" w:rsidRPr="002B6C8A">
        <w:t xml:space="preserve">. godini </w:t>
      </w:r>
      <w:r w:rsidR="002D1E37" w:rsidRPr="002B6C8A">
        <w:t xml:space="preserve">dodijelilo </w:t>
      </w:r>
      <w:r w:rsidR="00263D4D" w:rsidRPr="002B6C8A">
        <w:t>16,</w:t>
      </w:r>
      <w:r w:rsidR="00CC5893" w:rsidRPr="002B6C8A">
        <w:t>1</w:t>
      </w:r>
      <w:r w:rsidR="002D1E37" w:rsidRPr="002B6C8A">
        <w:t xml:space="preserve"> milijun kuna subvencija temeljem programa Hrvatski program izdavanja knjiga za razdoblje 2017. </w:t>
      </w:r>
      <w:r w:rsidR="00263D4D" w:rsidRPr="002B6C8A">
        <w:t>–</w:t>
      </w:r>
      <w:r w:rsidR="002D1E37" w:rsidRPr="002B6C8A">
        <w:t xml:space="preserve"> 2022</w:t>
      </w:r>
      <w:r w:rsidR="002F3DCE" w:rsidRPr="002B6C8A">
        <w:t>.</w:t>
      </w:r>
      <w:r w:rsidR="00263D4D" w:rsidRPr="002B6C8A">
        <w:t>, koji je Europska komisija odobrila u postupku koji se vodio pod brojem SA.44681.</w:t>
      </w:r>
      <w:r w:rsidR="00764E04" w:rsidRPr="002B6C8A">
        <w:t xml:space="preserve"> </w:t>
      </w:r>
      <w:r w:rsidR="0096290C" w:rsidRPr="002B6C8A">
        <w:t xml:space="preserve">Dio </w:t>
      </w:r>
      <w:r w:rsidR="00263D4D" w:rsidRPr="002B6C8A">
        <w:t xml:space="preserve">korisnika </w:t>
      </w:r>
      <w:r w:rsidR="00263D4D" w:rsidRPr="00CC3633">
        <w:t xml:space="preserve">ovoga </w:t>
      </w:r>
      <w:r w:rsidR="002F3DCE" w:rsidRPr="00CC3633">
        <w:t>Programa</w:t>
      </w:r>
      <w:r w:rsidR="00263D4D" w:rsidRPr="00CC3633">
        <w:t>, prikazani</w:t>
      </w:r>
      <w:r w:rsidR="0096290C" w:rsidRPr="00CC3633">
        <w:t>h</w:t>
      </w:r>
      <w:r w:rsidR="00263D4D" w:rsidRPr="00CC3633">
        <w:t xml:space="preserve"> po visini dodijeljenih potpora su:</w:t>
      </w:r>
      <w:r w:rsidR="00764E04" w:rsidRPr="00CC3633">
        <w:t xml:space="preserve"> </w:t>
      </w:r>
      <w:r w:rsidR="001A065F" w:rsidRPr="00CC3633">
        <w:t>Matica hrvatska Zagreb</w:t>
      </w:r>
      <w:r w:rsidR="00CC3633">
        <w:t xml:space="preserve">, </w:t>
      </w:r>
      <w:r w:rsidR="001A065F" w:rsidRPr="00CC3633">
        <w:t>Hrvatska gospodarska komora</w:t>
      </w:r>
      <w:r w:rsidR="00CC3633">
        <w:t xml:space="preserve">, Društvo hrvatskih književnika, </w:t>
      </w:r>
      <w:r w:rsidR="001A065F" w:rsidRPr="00CC3633">
        <w:t>Hrvatsko društvo pisaca</w:t>
      </w:r>
      <w:r w:rsidR="00CC3633">
        <w:t xml:space="preserve">, Fraktura d.o.o., V.B.Z. d.o.o., </w:t>
      </w:r>
      <w:proofErr w:type="spellStart"/>
      <w:r w:rsidR="00CC3633">
        <w:t>Hena</w:t>
      </w:r>
      <w:proofErr w:type="spellEnd"/>
      <w:r w:rsidR="00CC3633">
        <w:t xml:space="preserve"> </w:t>
      </w:r>
      <w:proofErr w:type="spellStart"/>
      <w:r w:rsidR="00CC3633">
        <w:t>com</w:t>
      </w:r>
      <w:proofErr w:type="spellEnd"/>
      <w:r w:rsidR="00CC3633">
        <w:t xml:space="preserve"> d.o.o., Naklada Ljevak d.o.o., </w:t>
      </w:r>
      <w:r w:rsidR="001A065F" w:rsidRPr="00CC3633">
        <w:t xml:space="preserve">Obrt </w:t>
      </w:r>
      <w:r w:rsidR="00CC3633" w:rsidRPr="00CC3633">
        <w:t>„</w:t>
      </w:r>
      <w:proofErr w:type="spellStart"/>
      <w:r w:rsidR="00CC3633" w:rsidRPr="00CC3633">
        <w:t>Sandorf</w:t>
      </w:r>
      <w:proofErr w:type="spellEnd"/>
      <w:r w:rsidR="00CC3633" w:rsidRPr="00CC3633">
        <w:t>“</w:t>
      </w:r>
      <w:r w:rsidR="00CC3633">
        <w:t xml:space="preserve">, </w:t>
      </w:r>
      <w:proofErr w:type="spellStart"/>
      <w:r w:rsidR="00CC3633">
        <w:t>Disput</w:t>
      </w:r>
      <w:proofErr w:type="spellEnd"/>
      <w:r w:rsidR="00CC3633">
        <w:t xml:space="preserve"> d.o.o., Udruga Sa(n)</w:t>
      </w:r>
      <w:proofErr w:type="spellStart"/>
      <w:r w:rsidR="00CC3633">
        <w:t>jam</w:t>
      </w:r>
      <w:proofErr w:type="spellEnd"/>
      <w:r w:rsidR="00CC3633">
        <w:t xml:space="preserve"> knjige u Istri, </w:t>
      </w:r>
      <w:r w:rsidR="001A065F" w:rsidRPr="00CC3633">
        <w:t xml:space="preserve">Udruga </w:t>
      </w:r>
      <w:r w:rsidR="00CC3633" w:rsidRPr="00CC3633">
        <w:t>„Crtani romani šou“</w:t>
      </w:r>
      <w:r w:rsidR="00CC3633">
        <w:t xml:space="preserve">, </w:t>
      </w:r>
      <w:r w:rsidR="001A065F" w:rsidRPr="00CC3633">
        <w:t>Mala zvona d.o.o.</w:t>
      </w:r>
      <w:r w:rsidR="00CC3633">
        <w:t xml:space="preserve">, </w:t>
      </w:r>
      <w:r w:rsidR="001A065F" w:rsidRPr="00CC3633">
        <w:t xml:space="preserve">Naklada </w:t>
      </w:r>
      <w:proofErr w:type="spellStart"/>
      <w:r w:rsidR="001A065F" w:rsidRPr="00CC3633">
        <w:t>Fibra</w:t>
      </w:r>
      <w:proofErr w:type="spellEnd"/>
      <w:r w:rsidR="001A065F" w:rsidRPr="00CC3633">
        <w:t xml:space="preserve"> d.o.o.</w:t>
      </w:r>
      <w:r w:rsidR="00CC3633" w:rsidRPr="00CC3633">
        <w:t xml:space="preserve">, </w:t>
      </w:r>
      <w:r w:rsidR="001A065F" w:rsidRPr="00CC3633">
        <w:t>Vuković &amp; Runjić</w:t>
      </w:r>
      <w:r w:rsidR="00CC3633" w:rsidRPr="00CC3633">
        <w:t xml:space="preserve">, </w:t>
      </w:r>
      <w:r w:rsidR="001A065F" w:rsidRPr="00CC3633">
        <w:t>Kreativna mreža</w:t>
      </w:r>
      <w:r w:rsidR="00CC3633">
        <w:t xml:space="preserve">, </w:t>
      </w:r>
      <w:r w:rsidR="001A065F" w:rsidRPr="00CC3633">
        <w:t>Naklada Ocean</w:t>
      </w:r>
      <w:r w:rsidR="00CC3633" w:rsidRPr="00CC3633">
        <w:t xml:space="preserve"> </w:t>
      </w:r>
      <w:r w:rsidR="00CC3633">
        <w:t xml:space="preserve">More d.o.o., </w:t>
      </w:r>
      <w:r w:rsidR="001A065F" w:rsidRPr="00CC3633">
        <w:t>Knjiga u centru</w:t>
      </w:r>
      <w:r w:rsidR="00CC3633">
        <w:t xml:space="preserve">, </w:t>
      </w:r>
      <w:r w:rsidR="001A065F" w:rsidRPr="00CC3633">
        <w:t>Kulturni klub</w:t>
      </w:r>
      <w:r w:rsidR="00CC3633">
        <w:t xml:space="preserve">, </w:t>
      </w:r>
      <w:proofErr w:type="spellStart"/>
      <w:r w:rsidR="001A065F" w:rsidRPr="00CC3633">
        <w:t>Leykam</w:t>
      </w:r>
      <w:proofErr w:type="spellEnd"/>
      <w:r w:rsidR="001A065F" w:rsidRPr="00CC3633">
        <w:t xml:space="preserve"> </w:t>
      </w:r>
      <w:proofErr w:type="spellStart"/>
      <w:r w:rsidR="001A065F" w:rsidRPr="00CC3633">
        <w:t>international</w:t>
      </w:r>
      <w:proofErr w:type="spellEnd"/>
      <w:r w:rsidR="001A065F" w:rsidRPr="00CC3633">
        <w:t xml:space="preserve"> d.o.o.</w:t>
      </w:r>
      <w:r w:rsidR="00CC3633">
        <w:t xml:space="preserve">, Meandar </w:t>
      </w:r>
      <w:proofErr w:type="spellStart"/>
      <w:r w:rsidR="00CC3633">
        <w:t>media</w:t>
      </w:r>
      <w:proofErr w:type="spellEnd"/>
      <w:r w:rsidR="00CC3633">
        <w:t xml:space="preserve"> d.o.o., </w:t>
      </w:r>
      <w:r w:rsidR="001A065F" w:rsidRPr="00CC3633">
        <w:t>Hrvatski centar P.E.N.-a Zagreb</w:t>
      </w:r>
      <w:r w:rsidR="00CC3633" w:rsidRPr="00CC3633">
        <w:t xml:space="preserve">, </w:t>
      </w:r>
      <w:r w:rsidR="001A065F" w:rsidRPr="00CC3633">
        <w:t>Hrvatski filmski savez</w:t>
      </w:r>
      <w:r w:rsidR="00D40A86">
        <w:t xml:space="preserve">, Edicije Božičević, TIM press Zagreb, </w:t>
      </w:r>
      <w:r w:rsidR="001A065F" w:rsidRPr="00CC3633">
        <w:t xml:space="preserve">Ibis </w:t>
      </w:r>
      <w:r w:rsidR="00D40A86">
        <w:t xml:space="preserve">grafika d.o.o., </w:t>
      </w:r>
      <w:proofErr w:type="spellStart"/>
      <w:r w:rsidR="001A065F" w:rsidRPr="00CC3633">
        <w:t>Durieux</w:t>
      </w:r>
      <w:proofErr w:type="spellEnd"/>
      <w:r w:rsidR="001A065F" w:rsidRPr="00CC3633">
        <w:t xml:space="preserve"> d.o.o.</w:t>
      </w:r>
      <w:r w:rsidR="00D40A86">
        <w:t xml:space="preserve">, </w:t>
      </w:r>
      <w:r w:rsidR="00CC3633" w:rsidRPr="00CC3633">
        <w:t xml:space="preserve">Profil knjiga </w:t>
      </w:r>
      <w:r w:rsidR="001A065F" w:rsidRPr="00CC3633">
        <w:t>d.o.o.</w:t>
      </w:r>
      <w:r w:rsidR="00D40A86">
        <w:t xml:space="preserve">, Srednja Europa, </w:t>
      </w:r>
      <w:proofErr w:type="spellStart"/>
      <w:r w:rsidR="001A065F" w:rsidRPr="00CC3633">
        <w:t>Litteris</w:t>
      </w:r>
      <w:proofErr w:type="spellEnd"/>
      <w:r w:rsidR="001A065F" w:rsidRPr="00CC3633">
        <w:t xml:space="preserve"> d.o.o.</w:t>
      </w:r>
      <w:r w:rsidR="00D40A86">
        <w:t xml:space="preserve">, </w:t>
      </w:r>
      <w:proofErr w:type="spellStart"/>
      <w:r w:rsidR="001A065F" w:rsidRPr="00CC3633">
        <w:t>ArTresor</w:t>
      </w:r>
      <w:proofErr w:type="spellEnd"/>
      <w:r w:rsidR="001A065F" w:rsidRPr="00CC3633">
        <w:t xml:space="preserve"> naklada d.o.o.</w:t>
      </w:r>
      <w:r w:rsidR="00D40A86">
        <w:t xml:space="preserve">, </w:t>
      </w:r>
      <w:r w:rsidR="001A065F" w:rsidRPr="00CC3633">
        <w:t>Književni krug Split</w:t>
      </w:r>
      <w:r w:rsidR="00D40A86">
        <w:t xml:space="preserve">, </w:t>
      </w:r>
      <w:r w:rsidR="001A065F" w:rsidRPr="00D40A86">
        <w:t>Matica hrvatska ogranak Osijek</w:t>
      </w:r>
      <w:r w:rsidR="00D40A86">
        <w:t xml:space="preserve">, </w:t>
      </w:r>
      <w:r w:rsidR="00CC3633" w:rsidRPr="00D40A86">
        <w:t>Društvo hrvatskih književnih prevodilaca</w:t>
      </w:r>
      <w:r w:rsidR="00D40A86">
        <w:t xml:space="preserve">, </w:t>
      </w:r>
      <w:r w:rsidR="001A065F" w:rsidRPr="00D40A86">
        <w:t>Hrvatski centar ITI</w:t>
      </w:r>
      <w:r w:rsidR="00D40A86">
        <w:t xml:space="preserve">, </w:t>
      </w:r>
      <w:r w:rsidR="001A065F" w:rsidRPr="00D40A86">
        <w:t>Ogranak Matice hrvatske Sisak</w:t>
      </w:r>
      <w:r w:rsidR="00D40A86">
        <w:t xml:space="preserve">, </w:t>
      </w:r>
      <w:r w:rsidR="001A065F" w:rsidRPr="00D40A86">
        <w:t>Ogranak Matice hrvatske u Zadru</w:t>
      </w:r>
      <w:r w:rsidR="00D40A86">
        <w:t xml:space="preserve">, </w:t>
      </w:r>
      <w:r w:rsidR="00D40A86" w:rsidRPr="00D40A86">
        <w:t xml:space="preserve">Alfa </w:t>
      </w:r>
      <w:r w:rsidR="00CC3633" w:rsidRPr="00D40A86">
        <w:t>d.d.</w:t>
      </w:r>
      <w:r w:rsidR="00D40A86">
        <w:t xml:space="preserve">, </w:t>
      </w:r>
      <w:r w:rsidR="00D40A86" w:rsidRPr="00D40A86">
        <w:t>Artikulacije</w:t>
      </w:r>
      <w:r w:rsidR="001A065F" w:rsidRPr="00D40A86">
        <w:t>, Centar za knjigu</w:t>
      </w:r>
      <w:r w:rsidR="00D40A86">
        <w:t xml:space="preserve">, </w:t>
      </w:r>
      <w:proofErr w:type="spellStart"/>
      <w:r w:rsidR="00D40A86" w:rsidRPr="00D40A86">
        <w:t>Verbum</w:t>
      </w:r>
      <w:proofErr w:type="spellEnd"/>
      <w:r w:rsidR="00D40A86" w:rsidRPr="00D40A86">
        <w:t xml:space="preserve"> nakladništvo i knjižarstvo d.o.o.</w:t>
      </w:r>
      <w:r w:rsidR="00D40A86">
        <w:t xml:space="preserve">, </w:t>
      </w:r>
      <w:r w:rsidR="00D40A86" w:rsidRPr="00D40A86">
        <w:t xml:space="preserve">Audio Store </w:t>
      </w:r>
      <w:proofErr w:type="spellStart"/>
      <w:r w:rsidR="00D40A86" w:rsidRPr="00D40A86">
        <w:t>Transonica</w:t>
      </w:r>
      <w:proofErr w:type="spellEnd"/>
      <w:r w:rsidR="00D40A86" w:rsidRPr="00D40A86">
        <w:t xml:space="preserve"> </w:t>
      </w:r>
      <w:proofErr w:type="spellStart"/>
      <w:r w:rsidR="00D40A86">
        <w:t>j.d.o.o</w:t>
      </w:r>
      <w:proofErr w:type="spellEnd"/>
      <w:r w:rsidR="00D40A86">
        <w:t xml:space="preserve">., </w:t>
      </w:r>
      <w:proofErr w:type="spellStart"/>
      <w:r w:rsidR="001A065F" w:rsidRPr="00D40A86">
        <w:t>Bookglobe</w:t>
      </w:r>
      <w:proofErr w:type="spellEnd"/>
      <w:r w:rsidR="001A065F" w:rsidRPr="00D40A86">
        <w:t xml:space="preserve"> - Strana</w:t>
      </w:r>
      <w:r w:rsidR="00D40A86">
        <w:t xml:space="preserve"> knjižara d.o.o., </w:t>
      </w:r>
      <w:r w:rsidR="00D40A86" w:rsidRPr="00D40A86">
        <w:t>Glas koncila</w:t>
      </w:r>
      <w:r w:rsidR="00D40A86">
        <w:t xml:space="preserve">, </w:t>
      </w:r>
      <w:r w:rsidR="001A065F" w:rsidRPr="00D40A86">
        <w:t>Hrvatska akademija znanosti i umjetnosti</w:t>
      </w:r>
      <w:r w:rsidR="00D40A86">
        <w:t xml:space="preserve">, </w:t>
      </w:r>
      <w:proofErr w:type="spellStart"/>
      <w:r w:rsidR="00D40A86">
        <w:t>Mediart</w:t>
      </w:r>
      <w:proofErr w:type="spellEnd"/>
      <w:r w:rsidR="00D40A86">
        <w:t xml:space="preserve"> International, </w:t>
      </w:r>
      <w:r w:rsidR="001A065F" w:rsidRPr="00D40A86">
        <w:t>Zagrebačka naklada d.o.o.</w:t>
      </w:r>
      <w:r w:rsidR="00D40A86">
        <w:t xml:space="preserve">, </w:t>
      </w:r>
      <w:r w:rsidR="001A065F" w:rsidRPr="00D40A86">
        <w:t>Hrvatsko društvo književnika za djecu i mlade</w:t>
      </w:r>
      <w:r w:rsidR="00D40A86">
        <w:t xml:space="preserve">, </w:t>
      </w:r>
      <w:r w:rsidR="00D40A86" w:rsidRPr="00D40A86">
        <w:t xml:space="preserve">Znanje </w:t>
      </w:r>
      <w:r w:rsidR="00D40A86">
        <w:t xml:space="preserve">d.o.o., Mozaik knjiga d.o.o., 24SATA d.o.o., </w:t>
      </w:r>
      <w:proofErr w:type="spellStart"/>
      <w:r w:rsidR="001A065F" w:rsidRPr="00D40A86">
        <w:t>Hanza</w:t>
      </w:r>
      <w:proofErr w:type="spellEnd"/>
      <w:r w:rsidR="001A065F" w:rsidRPr="00D40A86">
        <w:t xml:space="preserve"> </w:t>
      </w:r>
      <w:proofErr w:type="spellStart"/>
      <w:r w:rsidR="001A065F" w:rsidRPr="00D40A86">
        <w:t>media</w:t>
      </w:r>
      <w:proofErr w:type="spellEnd"/>
      <w:r w:rsidR="001A065F" w:rsidRPr="00D40A86">
        <w:t xml:space="preserve"> d.o.o.</w:t>
      </w:r>
      <w:r w:rsidR="00D40A86">
        <w:t xml:space="preserve">, Kajkavsko </w:t>
      </w:r>
      <w:proofErr w:type="spellStart"/>
      <w:r w:rsidR="00D40A86">
        <w:t>spravišče</w:t>
      </w:r>
      <w:proofErr w:type="spellEnd"/>
      <w:r w:rsidR="00D40A86">
        <w:t xml:space="preserve">, </w:t>
      </w:r>
      <w:r w:rsidR="001A065F" w:rsidRPr="00D40A86">
        <w:t>Ogranak Matice hrvatske u Dubrovniku</w:t>
      </w:r>
      <w:r w:rsidR="00D40A86">
        <w:t xml:space="preserve">, </w:t>
      </w:r>
      <w:r w:rsidR="001A065F" w:rsidRPr="00D40A86">
        <w:t xml:space="preserve">SKUD </w:t>
      </w:r>
      <w:r w:rsidR="00D40A86" w:rsidRPr="00D40A86">
        <w:t>„</w:t>
      </w:r>
      <w:r w:rsidR="001A065F" w:rsidRPr="00D40A86">
        <w:t xml:space="preserve">Ivan Goran </w:t>
      </w:r>
      <w:r w:rsidR="00D40A86" w:rsidRPr="00D40A86">
        <w:t xml:space="preserve">Kovačić“, </w:t>
      </w:r>
      <w:r w:rsidR="001A065F" w:rsidRPr="00D40A86">
        <w:t>Udruga KURS</w:t>
      </w:r>
      <w:r w:rsidR="00D40A86" w:rsidRPr="00D40A86">
        <w:t xml:space="preserve">, </w:t>
      </w:r>
      <w:proofErr w:type="spellStart"/>
      <w:r w:rsidR="00D40A86" w:rsidRPr="00D40A86">
        <w:t>Castropola</w:t>
      </w:r>
      <w:proofErr w:type="spellEnd"/>
      <w:r w:rsidR="00D40A86" w:rsidRPr="00D40A86">
        <w:t xml:space="preserve"> d.o.o., Iris </w:t>
      </w:r>
      <w:proofErr w:type="spellStart"/>
      <w:r w:rsidR="00D40A86" w:rsidRPr="00D40A86">
        <w:t>Illyrica</w:t>
      </w:r>
      <w:proofErr w:type="spellEnd"/>
      <w:r w:rsidR="00D40A86" w:rsidRPr="00D40A86">
        <w:t xml:space="preserve">, </w:t>
      </w:r>
      <w:r w:rsidR="001A065F" w:rsidRPr="00D40A86">
        <w:t>Naklada Semafora d.o.o.</w:t>
      </w:r>
      <w:r w:rsidR="00D40A86" w:rsidRPr="00D40A86">
        <w:t xml:space="preserve">, Udruga „Kulturtreger“, Art magazin Kontura d.o.o., </w:t>
      </w:r>
      <w:r w:rsidR="001A065F" w:rsidRPr="00D40A86">
        <w:t>Moderna vremena I</w:t>
      </w:r>
      <w:r w:rsidR="00D40A86" w:rsidRPr="00D40A86">
        <w:t xml:space="preserve">nfo d.o.o., </w:t>
      </w:r>
      <w:proofErr w:type="spellStart"/>
      <w:r w:rsidR="001A065F" w:rsidRPr="00D40A86">
        <w:t>Sipar</w:t>
      </w:r>
      <w:proofErr w:type="spellEnd"/>
      <w:r w:rsidR="001A065F" w:rsidRPr="00D40A86">
        <w:t xml:space="preserve"> d.o.o.</w:t>
      </w:r>
      <w:r w:rsidR="00D40A86" w:rsidRPr="00D40A86">
        <w:t xml:space="preserve">, </w:t>
      </w:r>
      <w:r w:rsidR="001A065F" w:rsidRPr="00D40A86">
        <w:t>Strip-agent d.o.o.</w:t>
      </w:r>
      <w:r w:rsidR="00D40A86" w:rsidRPr="00D40A86">
        <w:t xml:space="preserve">, </w:t>
      </w:r>
      <w:proofErr w:type="spellStart"/>
      <w:r w:rsidR="00D40A86" w:rsidRPr="00D40A86">
        <w:t>Igubuka</w:t>
      </w:r>
      <w:proofErr w:type="spellEnd"/>
      <w:r w:rsidR="00D40A86" w:rsidRPr="00D40A86">
        <w:t xml:space="preserve"> d.o.o., </w:t>
      </w:r>
      <w:r w:rsidR="001A065F" w:rsidRPr="00D40A86">
        <w:t xml:space="preserve">Jesenski i </w:t>
      </w:r>
      <w:proofErr w:type="spellStart"/>
      <w:r w:rsidR="001A065F" w:rsidRPr="00D40A86">
        <w:t>Turk</w:t>
      </w:r>
      <w:proofErr w:type="spellEnd"/>
      <w:r w:rsidR="001A065F" w:rsidRPr="00D40A86">
        <w:t xml:space="preserve"> d.o.o.</w:t>
      </w:r>
      <w:r w:rsidR="00D40A86" w:rsidRPr="00D40A86">
        <w:t xml:space="preserve">, Hrvatski autorski strip, Dobra knjiga d.o.o., </w:t>
      </w:r>
      <w:r w:rsidR="001A065F" w:rsidRPr="00D40A86">
        <w:t>Hoću</w:t>
      </w:r>
      <w:r w:rsidR="00D40A86" w:rsidRPr="00D40A86">
        <w:t xml:space="preserve"> knjigu d.o.o., </w:t>
      </w:r>
      <w:r w:rsidR="001A065F" w:rsidRPr="00D40A86">
        <w:t xml:space="preserve">Hrvatski savez </w:t>
      </w:r>
      <w:proofErr w:type="spellStart"/>
      <w:r w:rsidR="001A065F" w:rsidRPr="00D40A86">
        <w:t>gluhoslijepih</w:t>
      </w:r>
      <w:proofErr w:type="spellEnd"/>
      <w:r w:rsidR="001A065F" w:rsidRPr="00D40A86">
        <w:t xml:space="preserve"> osoba Dodir</w:t>
      </w:r>
      <w:r w:rsidR="00D40A86" w:rsidRPr="00D40A86">
        <w:t xml:space="preserve">, </w:t>
      </w:r>
      <w:r w:rsidR="001A065F" w:rsidRPr="00D40A86">
        <w:t>Hrvatsko filološko društvo</w:t>
      </w:r>
      <w:r w:rsidR="00D40A86" w:rsidRPr="00D40A86">
        <w:t xml:space="preserve">, </w:t>
      </w:r>
      <w:proofErr w:type="spellStart"/>
      <w:r w:rsidR="00D40A86" w:rsidRPr="00D40A86">
        <w:t>Kaloma</w:t>
      </w:r>
      <w:proofErr w:type="spellEnd"/>
      <w:r w:rsidR="00D40A86" w:rsidRPr="00D40A86">
        <w:t xml:space="preserve"> </w:t>
      </w:r>
      <w:r w:rsidR="001A065F" w:rsidRPr="00D40A86">
        <w:t>d.o.o.</w:t>
      </w:r>
      <w:r w:rsidR="00D40A86" w:rsidRPr="00D40A86">
        <w:t xml:space="preserve">, </w:t>
      </w:r>
      <w:r w:rsidR="001A065F" w:rsidRPr="00D40A86">
        <w:t>Kašmir promet d.o.o.</w:t>
      </w:r>
      <w:r w:rsidR="00D40A86" w:rsidRPr="00D40A86">
        <w:t xml:space="preserve">, Svjetla grada d.o.o., </w:t>
      </w:r>
      <w:r w:rsidR="001A065F" w:rsidRPr="00D40A86">
        <w:t>Hangar 7 d.o.o.</w:t>
      </w:r>
      <w:r w:rsidR="00D40A86" w:rsidRPr="00D40A86">
        <w:t xml:space="preserve">, </w:t>
      </w:r>
      <w:r w:rsidR="001A065F" w:rsidRPr="00D40A86">
        <w:t xml:space="preserve">Sretno srce </w:t>
      </w:r>
      <w:proofErr w:type="spellStart"/>
      <w:r w:rsidR="001A065F" w:rsidRPr="00D40A86">
        <w:t>j.d.o.o</w:t>
      </w:r>
      <w:proofErr w:type="spellEnd"/>
      <w:r w:rsidR="001A065F" w:rsidRPr="00D40A86">
        <w:t>.</w:t>
      </w:r>
      <w:r w:rsidR="00D40A86" w:rsidRPr="00D40A86">
        <w:t xml:space="preserve">, </w:t>
      </w:r>
      <w:proofErr w:type="spellStart"/>
      <w:r w:rsidR="00D40A86" w:rsidRPr="00D40A86">
        <w:t>Corto</w:t>
      </w:r>
      <w:proofErr w:type="spellEnd"/>
      <w:r w:rsidR="00D40A86" w:rsidRPr="00D40A86">
        <w:t xml:space="preserve"> </w:t>
      </w:r>
      <w:proofErr w:type="spellStart"/>
      <w:r w:rsidR="00D40A86" w:rsidRPr="00D40A86">
        <w:t>Literary</w:t>
      </w:r>
      <w:proofErr w:type="spellEnd"/>
      <w:r w:rsidR="00D40A86" w:rsidRPr="00D40A86">
        <w:t xml:space="preserve"> </w:t>
      </w:r>
      <w:proofErr w:type="spellStart"/>
      <w:r w:rsidR="00D40A86" w:rsidRPr="00D40A86">
        <w:t>j.d.o.o</w:t>
      </w:r>
      <w:proofErr w:type="spellEnd"/>
      <w:r w:rsidR="00D40A86" w:rsidRPr="00D40A86">
        <w:t xml:space="preserve">., </w:t>
      </w:r>
      <w:r w:rsidR="001A065F" w:rsidRPr="00D40A86">
        <w:t>Hrvatsko društvo dramskih umjetnika</w:t>
      </w:r>
      <w:r w:rsidR="00D40A86" w:rsidRPr="00D40A86">
        <w:t xml:space="preserve">, </w:t>
      </w:r>
      <w:proofErr w:type="spellStart"/>
      <w:r w:rsidR="00D40A86" w:rsidRPr="00D40A86">
        <w:t>Libricon</w:t>
      </w:r>
      <w:proofErr w:type="spellEnd"/>
      <w:r w:rsidR="00D40A86" w:rsidRPr="00D40A86">
        <w:t xml:space="preserve"> d.o.o. </w:t>
      </w:r>
      <w:r w:rsidR="002B6C8A" w:rsidRPr="00D40A86">
        <w:t>i ostali.</w:t>
      </w:r>
    </w:p>
    <w:p w14:paraId="49F1D6CC" w14:textId="77777777" w:rsidR="00AE2A49" w:rsidRPr="00E74783" w:rsidRDefault="00AE2A49" w:rsidP="00263D4D">
      <w:pPr>
        <w:jc w:val="both"/>
      </w:pPr>
    </w:p>
    <w:p w14:paraId="5DCA39C2" w14:textId="77777777" w:rsidR="00E668F9" w:rsidRPr="00E74783" w:rsidRDefault="00E74783" w:rsidP="00BE487D">
      <w:pPr>
        <w:jc w:val="both"/>
      </w:pPr>
      <w:r w:rsidRPr="00E74783">
        <w:rPr>
          <w:b/>
        </w:rPr>
        <w:t>P</w:t>
      </w:r>
      <w:r w:rsidR="00263D4D" w:rsidRPr="00E74783">
        <w:rPr>
          <w:b/>
        </w:rPr>
        <w:t>otpore</w:t>
      </w:r>
      <w:r w:rsidRPr="00E74783">
        <w:rPr>
          <w:b/>
        </w:rPr>
        <w:t xml:space="preserve"> </w:t>
      </w:r>
      <w:r w:rsidR="00263D4D" w:rsidRPr="00E74783">
        <w:rPr>
          <w:b/>
        </w:rPr>
        <w:t>male vrijednosti</w:t>
      </w:r>
      <w:r w:rsidR="00263D4D" w:rsidRPr="00E74783">
        <w:t xml:space="preserve"> za kulturu</w:t>
      </w:r>
      <w:r w:rsidRPr="00E74783">
        <w:t xml:space="preserve"> i zaštitu baštine dodjeljivane su u 2022. godini u</w:t>
      </w:r>
      <w:r w:rsidR="00263D4D" w:rsidRPr="00E74783">
        <w:t xml:space="preserve"> iznosu od </w:t>
      </w:r>
      <w:r w:rsidRPr="00E74783">
        <w:t>4,3</w:t>
      </w:r>
      <w:r w:rsidR="00263D4D" w:rsidRPr="00E74783">
        <w:t xml:space="preserve"> milijuna kuna, te kada bi se pridodale dodijeljenim potporama za kulturu u iznosu od </w:t>
      </w:r>
      <w:r w:rsidRPr="00E74783">
        <w:t>144,2</w:t>
      </w:r>
      <w:r w:rsidR="00263D4D" w:rsidRPr="00E74783">
        <w:t xml:space="preserve"> milijuna kuna, tada bi ukupne potpore za kulturu </w:t>
      </w:r>
      <w:r w:rsidRPr="00E74783">
        <w:t xml:space="preserve">i zaštitu baštine </w:t>
      </w:r>
      <w:r w:rsidR="00263D4D" w:rsidRPr="00E74783">
        <w:t>u 202</w:t>
      </w:r>
      <w:r w:rsidRPr="00E74783">
        <w:t>2</w:t>
      </w:r>
      <w:r w:rsidR="00263D4D" w:rsidRPr="00E74783">
        <w:t>. godini</w:t>
      </w:r>
      <w:r w:rsidR="001E38B5" w:rsidRPr="00E74783">
        <w:t xml:space="preserve"> iznosile </w:t>
      </w:r>
      <w:r w:rsidRPr="00E74783">
        <w:t>148,5</w:t>
      </w:r>
      <w:r w:rsidR="001E38B5" w:rsidRPr="00E74783">
        <w:t xml:space="preserve"> milijuna kuna. </w:t>
      </w:r>
    </w:p>
    <w:p w14:paraId="3216A5AA" w14:textId="77777777" w:rsidR="00856A81" w:rsidRPr="00E74783" w:rsidRDefault="00856A81" w:rsidP="00BE487D">
      <w:pPr>
        <w:jc w:val="both"/>
      </w:pPr>
    </w:p>
    <w:p w14:paraId="29DE2A99" w14:textId="77777777" w:rsidR="00856A81" w:rsidRPr="00E74783" w:rsidRDefault="00856A81" w:rsidP="00BE487D">
      <w:pPr>
        <w:jc w:val="both"/>
      </w:pPr>
    </w:p>
    <w:p w14:paraId="4B150021" w14:textId="77777777" w:rsidR="001E38B5" w:rsidRPr="003B6724" w:rsidRDefault="001E38B5">
      <w:pPr>
        <w:rPr>
          <w:rFonts w:eastAsiaTheme="majorEastAsia"/>
          <w:b/>
          <w:sz w:val="28"/>
        </w:rPr>
      </w:pPr>
      <w:r w:rsidRPr="003B6724">
        <w:rPr>
          <w:b/>
          <w:sz w:val="28"/>
        </w:rPr>
        <w:br w:type="page"/>
      </w:r>
    </w:p>
    <w:p w14:paraId="7FB2D5F0" w14:textId="77777777" w:rsidR="00BE0817" w:rsidRPr="003B6724" w:rsidRDefault="00C45D8A" w:rsidP="00C4512D">
      <w:pPr>
        <w:pStyle w:val="Heading2"/>
      </w:pPr>
      <w:r w:rsidRPr="003B6724">
        <w:lastRenderedPageBreak/>
        <w:t xml:space="preserve"> </w:t>
      </w:r>
      <w:bookmarkStart w:id="19" w:name="_Toc151108394"/>
      <w:r w:rsidRPr="003B6724">
        <w:t>REGIONALNE POTPORE</w:t>
      </w:r>
      <w:bookmarkEnd w:id="19"/>
    </w:p>
    <w:p w14:paraId="0AC6643B" w14:textId="77777777" w:rsidR="00E668F9" w:rsidRPr="003B6724" w:rsidRDefault="00E668F9" w:rsidP="00BE487D">
      <w:pPr>
        <w:jc w:val="both"/>
      </w:pPr>
    </w:p>
    <w:p w14:paraId="77FFF1A3" w14:textId="77777777" w:rsidR="00E668F9" w:rsidRPr="003B6724" w:rsidRDefault="00E668F9" w:rsidP="00BE487D">
      <w:pPr>
        <w:jc w:val="both"/>
      </w:pPr>
    </w:p>
    <w:p w14:paraId="30E601FC" w14:textId="38EAEED1" w:rsidR="00891E8E" w:rsidRPr="00140E33" w:rsidRDefault="00A53D39" w:rsidP="00891E8E">
      <w:pPr>
        <w:jc w:val="both"/>
      </w:pPr>
      <w:r w:rsidRPr="00140E33">
        <w:t>Regionalne potpore</w:t>
      </w:r>
      <w:r w:rsidRPr="00140E33">
        <w:rPr>
          <w:rStyle w:val="FootnoteReference"/>
        </w:rPr>
        <w:footnoteReference w:id="22"/>
      </w:r>
      <w:r w:rsidRPr="00140E33">
        <w:t xml:space="preserve"> </w:t>
      </w:r>
      <w:r w:rsidR="00891E8E" w:rsidRPr="00140E33">
        <w:t xml:space="preserve">su dodijeljene </w:t>
      </w:r>
      <w:r w:rsidR="00140E33" w:rsidRPr="00140E33">
        <w:t xml:space="preserve">u 2022. godini </w:t>
      </w:r>
      <w:r w:rsidR="00891E8E" w:rsidRPr="00140E33">
        <w:t xml:space="preserve">u iznosu od </w:t>
      </w:r>
      <w:r w:rsidR="00140E33" w:rsidRPr="00140E33">
        <w:t>806</w:t>
      </w:r>
      <w:r w:rsidRPr="00140E33">
        <w:t xml:space="preserve"> milijun</w:t>
      </w:r>
      <w:r w:rsidR="00140E33" w:rsidRPr="00140E33">
        <w:t>a</w:t>
      </w:r>
      <w:r w:rsidRPr="00140E33">
        <w:t xml:space="preserve"> kuna,</w:t>
      </w:r>
      <w:r w:rsidR="000A7251" w:rsidRPr="00140E33">
        <w:t xml:space="preserve"> </w:t>
      </w:r>
      <w:r w:rsidR="00891E8E" w:rsidRPr="00140E33">
        <w:t xml:space="preserve">što </w:t>
      </w:r>
      <w:r w:rsidR="00140E33" w:rsidRPr="00140E33">
        <w:t>je</w:t>
      </w:r>
      <w:r w:rsidR="00891E8E" w:rsidRPr="00140E33">
        <w:t xml:space="preserve"> </w:t>
      </w:r>
      <w:r w:rsidR="00140E33" w:rsidRPr="00140E33">
        <w:t>povećanje</w:t>
      </w:r>
      <w:r w:rsidR="00891E8E" w:rsidRPr="00140E33">
        <w:t xml:space="preserve"> za </w:t>
      </w:r>
      <w:r w:rsidR="00140E33" w:rsidRPr="00140E33">
        <w:t>160,9</w:t>
      </w:r>
      <w:r w:rsidR="000A7251" w:rsidRPr="00140E33">
        <w:t xml:space="preserve"> </w:t>
      </w:r>
      <w:r w:rsidR="00891E8E" w:rsidRPr="00140E33">
        <w:t xml:space="preserve">milijuna kuna odnosno </w:t>
      </w:r>
      <w:r w:rsidR="00864D6D">
        <w:t xml:space="preserve">za </w:t>
      </w:r>
      <w:r w:rsidR="00140E33" w:rsidRPr="00140E33">
        <w:t>24,9</w:t>
      </w:r>
      <w:r w:rsidR="00891E8E" w:rsidRPr="00140E33">
        <w:rPr>
          <w:rFonts w:eastAsia="Times New Roman"/>
        </w:rPr>
        <w:t xml:space="preserve"> </w:t>
      </w:r>
      <w:r w:rsidR="00891E8E" w:rsidRPr="00140E33">
        <w:t>posto u odnosu na 202</w:t>
      </w:r>
      <w:r w:rsidR="00140E33" w:rsidRPr="00140E33">
        <w:t>1</w:t>
      </w:r>
      <w:r w:rsidR="00891E8E" w:rsidRPr="00140E33">
        <w:t xml:space="preserve">. godinu, kada su </w:t>
      </w:r>
      <w:r w:rsidR="000A7251" w:rsidRPr="00140E33">
        <w:t xml:space="preserve">regionalne </w:t>
      </w:r>
      <w:r w:rsidR="00891E8E" w:rsidRPr="00140E33">
        <w:t xml:space="preserve">potpore dodijeljene u iznosu od </w:t>
      </w:r>
      <w:r w:rsidR="00140E33" w:rsidRPr="00140E33">
        <w:t>645,1</w:t>
      </w:r>
      <w:r w:rsidR="000A7251" w:rsidRPr="00140E33">
        <w:t xml:space="preserve"> </w:t>
      </w:r>
      <w:r w:rsidR="00891E8E" w:rsidRPr="00140E33">
        <w:t xml:space="preserve">milijun kuna, te </w:t>
      </w:r>
      <w:r w:rsidR="003272FB">
        <w:t>je</w:t>
      </w:r>
      <w:r w:rsidR="00891E8E" w:rsidRPr="00140E33">
        <w:t xml:space="preserve"> </w:t>
      </w:r>
      <w:r w:rsidR="000A7251" w:rsidRPr="00140E33">
        <w:t>smanjenje</w:t>
      </w:r>
      <w:r w:rsidR="00891E8E" w:rsidRPr="00140E33">
        <w:t xml:space="preserve"> za </w:t>
      </w:r>
      <w:r w:rsidR="00140E33" w:rsidRPr="00140E33">
        <w:t>393,7</w:t>
      </w:r>
      <w:r w:rsidR="000A7251" w:rsidRPr="00140E33">
        <w:t xml:space="preserve"> </w:t>
      </w:r>
      <w:r w:rsidR="00891E8E" w:rsidRPr="00140E33">
        <w:t xml:space="preserve">milijuna kuna odnosno </w:t>
      </w:r>
      <w:r w:rsidR="00864D6D">
        <w:t xml:space="preserve">za </w:t>
      </w:r>
      <w:r w:rsidR="00140E33" w:rsidRPr="00140E33">
        <w:t>32,8</w:t>
      </w:r>
      <w:r w:rsidR="00891E8E" w:rsidRPr="00140E33">
        <w:rPr>
          <w:rFonts w:eastAsia="Times New Roman"/>
        </w:rPr>
        <w:t xml:space="preserve"> </w:t>
      </w:r>
      <w:r w:rsidR="00891E8E" w:rsidRPr="00140E33">
        <w:t>posto u odnosu na 20</w:t>
      </w:r>
      <w:r w:rsidR="00140E33" w:rsidRPr="00140E33">
        <w:t>20</w:t>
      </w:r>
      <w:r w:rsidR="00891E8E" w:rsidRPr="00140E33">
        <w:t xml:space="preserve">. godinu kada su potpore dodijeljene u iznosu od </w:t>
      </w:r>
      <w:r w:rsidR="00140E33" w:rsidRPr="00140E33">
        <w:t xml:space="preserve">1.199,7 </w:t>
      </w:r>
      <w:r w:rsidR="00891E8E" w:rsidRPr="00140E33">
        <w:t>milijuna kuna.</w:t>
      </w:r>
    </w:p>
    <w:p w14:paraId="02E6FF7C" w14:textId="77777777" w:rsidR="00A53D39" w:rsidRPr="00DE2CC0" w:rsidRDefault="00A53D39" w:rsidP="00BE487D"/>
    <w:p w14:paraId="72E3F0D7" w14:textId="25E4563E" w:rsidR="00A53D39" w:rsidRPr="00DE2CC0" w:rsidRDefault="00A53D39" w:rsidP="00BE487D">
      <w:pPr>
        <w:autoSpaceDE w:val="0"/>
        <w:autoSpaceDN w:val="0"/>
        <w:adjustRightInd w:val="0"/>
        <w:contextualSpacing/>
        <w:jc w:val="both"/>
        <w:rPr>
          <w:bCs/>
          <w:lang w:eastAsia="hr-HR"/>
        </w:rPr>
      </w:pPr>
      <w:r w:rsidRPr="00DE2CC0">
        <w:rPr>
          <w:b/>
          <w:bCs/>
          <w:lang w:eastAsia="hr-HR"/>
        </w:rPr>
        <w:t>Tablica 1</w:t>
      </w:r>
      <w:r w:rsidR="003272FB">
        <w:rPr>
          <w:b/>
          <w:bCs/>
          <w:lang w:eastAsia="hr-HR"/>
        </w:rPr>
        <w:t>5</w:t>
      </w:r>
      <w:r w:rsidRPr="00DE2CC0">
        <w:rPr>
          <w:b/>
          <w:bCs/>
          <w:lang w:eastAsia="hr-HR"/>
        </w:rPr>
        <w:t xml:space="preserve">. </w:t>
      </w:r>
      <w:r w:rsidRPr="00DE2CC0">
        <w:rPr>
          <w:bCs/>
          <w:lang w:eastAsia="hr-HR"/>
        </w:rPr>
        <w:t xml:space="preserve">Regionalne potpore za razdoblje </w:t>
      </w:r>
      <w:r w:rsidRPr="00DE2CC0">
        <w:t>od 20</w:t>
      </w:r>
      <w:r w:rsidR="00DE2CC0">
        <w:t>20</w:t>
      </w:r>
      <w:r w:rsidRPr="00DE2CC0">
        <w:t>. do 202</w:t>
      </w:r>
      <w:r w:rsidR="00DE2CC0">
        <w:t>2</w:t>
      </w:r>
      <w:r w:rsidRPr="00DE2CC0">
        <w:t>. godine</w:t>
      </w:r>
    </w:p>
    <w:p w14:paraId="2D9B5C2C" w14:textId="77777777" w:rsidR="00A53D39" w:rsidRPr="00140E33" w:rsidRDefault="00A53D39" w:rsidP="00BE487D">
      <w:pPr>
        <w:jc w:val="both"/>
        <w:rPr>
          <w:sz w:val="20"/>
        </w:rPr>
      </w:pPr>
    </w:p>
    <w:tbl>
      <w:tblPr>
        <w:tblW w:w="8075" w:type="dxa"/>
        <w:tblLook w:val="04A0" w:firstRow="1" w:lastRow="0" w:firstColumn="1" w:lastColumn="0" w:noHBand="0" w:noVBand="1"/>
      </w:tblPr>
      <w:tblGrid>
        <w:gridCol w:w="3280"/>
        <w:gridCol w:w="826"/>
        <w:gridCol w:w="709"/>
        <w:gridCol w:w="850"/>
        <w:gridCol w:w="709"/>
        <w:gridCol w:w="992"/>
        <w:gridCol w:w="709"/>
      </w:tblGrid>
      <w:tr w:rsidR="00DE2CC0" w:rsidRPr="00DE2CC0" w14:paraId="4DB65986" w14:textId="77777777" w:rsidTr="00DE2CC0">
        <w:trPr>
          <w:trHeight w:val="51"/>
        </w:trPr>
        <w:tc>
          <w:tcPr>
            <w:tcW w:w="3280"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C2BDC53" w14:textId="77777777" w:rsidR="00DE2CC0" w:rsidRPr="00DE2CC0" w:rsidRDefault="00DE2CC0" w:rsidP="00DE2CC0">
            <w:pPr>
              <w:rPr>
                <w:rFonts w:eastAsia="Times New Roman"/>
                <w:b/>
                <w:bCs/>
                <w:sz w:val="20"/>
              </w:rPr>
            </w:pPr>
            <w:r w:rsidRPr="00DE2CC0">
              <w:rPr>
                <w:rFonts w:eastAsia="Times New Roman"/>
                <w:b/>
                <w:bCs/>
                <w:sz w:val="20"/>
              </w:rPr>
              <w:t xml:space="preserve"> Regionalne potpore </w:t>
            </w:r>
          </w:p>
        </w:tc>
        <w:tc>
          <w:tcPr>
            <w:tcW w:w="1535"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79B03BE8" w14:textId="77777777" w:rsidR="00DE2CC0" w:rsidRPr="00DE2CC0" w:rsidRDefault="00DE2CC0" w:rsidP="00DE2CC0">
            <w:pPr>
              <w:jc w:val="center"/>
              <w:rPr>
                <w:rFonts w:eastAsia="Times New Roman"/>
                <w:b/>
                <w:bCs/>
                <w:sz w:val="20"/>
              </w:rPr>
            </w:pPr>
            <w:r w:rsidRPr="00DE2CC0">
              <w:rPr>
                <w:rFonts w:eastAsia="Times New Roman"/>
                <w:b/>
                <w:bCs/>
                <w:sz w:val="20"/>
              </w:rPr>
              <w:t>2020.</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78F738BA" w14:textId="77777777" w:rsidR="00DE2CC0" w:rsidRPr="00DE2CC0" w:rsidRDefault="00DE2CC0" w:rsidP="00DE2CC0">
            <w:pPr>
              <w:jc w:val="center"/>
              <w:rPr>
                <w:rFonts w:eastAsia="Times New Roman"/>
                <w:b/>
                <w:bCs/>
                <w:sz w:val="20"/>
              </w:rPr>
            </w:pPr>
            <w:r w:rsidRPr="00DE2CC0">
              <w:rPr>
                <w:rFonts w:eastAsia="Times New Roman"/>
                <w:b/>
                <w:bCs/>
                <w:sz w:val="20"/>
              </w:rPr>
              <w:t>2021.</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3F4824BE" w14:textId="77777777" w:rsidR="00DE2CC0" w:rsidRPr="00DE2CC0" w:rsidRDefault="00DE2CC0" w:rsidP="00DE2CC0">
            <w:pPr>
              <w:jc w:val="center"/>
              <w:rPr>
                <w:rFonts w:eastAsia="Times New Roman"/>
                <w:b/>
                <w:bCs/>
                <w:sz w:val="20"/>
              </w:rPr>
            </w:pPr>
            <w:r w:rsidRPr="00DE2CC0">
              <w:rPr>
                <w:rFonts w:eastAsia="Times New Roman"/>
                <w:b/>
                <w:bCs/>
                <w:sz w:val="20"/>
              </w:rPr>
              <w:t>2022.</w:t>
            </w:r>
          </w:p>
        </w:tc>
      </w:tr>
      <w:tr w:rsidR="00A53D39" w:rsidRPr="00DE2CC0" w14:paraId="06E2A4A9" w14:textId="77777777" w:rsidTr="00DE2CC0">
        <w:trPr>
          <w:trHeight w:val="51"/>
        </w:trPr>
        <w:tc>
          <w:tcPr>
            <w:tcW w:w="3280" w:type="dxa"/>
            <w:vMerge/>
            <w:tcBorders>
              <w:top w:val="single" w:sz="4" w:space="0" w:color="auto"/>
              <w:left w:val="single" w:sz="4" w:space="0" w:color="auto"/>
              <w:bottom w:val="single" w:sz="4" w:space="0" w:color="auto"/>
              <w:right w:val="single" w:sz="4" w:space="0" w:color="auto"/>
            </w:tcBorders>
            <w:vAlign w:val="center"/>
            <w:hideMark/>
          </w:tcPr>
          <w:p w14:paraId="679554FA" w14:textId="77777777" w:rsidR="00A53D39" w:rsidRPr="00DE2CC0" w:rsidRDefault="00A53D39" w:rsidP="00BE487D">
            <w:pPr>
              <w:rPr>
                <w:rFonts w:eastAsia="Times New Roman"/>
                <w:b/>
                <w:bCs/>
                <w:sz w:val="20"/>
              </w:rPr>
            </w:pPr>
          </w:p>
        </w:tc>
        <w:tc>
          <w:tcPr>
            <w:tcW w:w="826" w:type="dxa"/>
            <w:tcBorders>
              <w:top w:val="single" w:sz="4" w:space="0" w:color="auto"/>
              <w:left w:val="nil"/>
              <w:bottom w:val="single" w:sz="4" w:space="0" w:color="auto"/>
              <w:right w:val="single" w:sz="4" w:space="0" w:color="auto"/>
            </w:tcBorders>
            <w:shd w:val="clear" w:color="000000" w:fill="FFFF99"/>
            <w:vAlign w:val="center"/>
            <w:hideMark/>
          </w:tcPr>
          <w:p w14:paraId="66E9D8DA" w14:textId="77777777" w:rsidR="00A53D39" w:rsidRPr="00DE2CC0" w:rsidRDefault="00A53D39" w:rsidP="00BE487D">
            <w:pPr>
              <w:jc w:val="center"/>
              <w:rPr>
                <w:rFonts w:eastAsia="Times New Roman"/>
                <w:sz w:val="18"/>
              </w:rPr>
            </w:pPr>
            <w:r w:rsidRPr="00DE2CC0">
              <w:rPr>
                <w:rFonts w:eastAsia="Times New Roman"/>
                <w:sz w:val="18"/>
              </w:rPr>
              <w:t xml:space="preserve">u </w:t>
            </w:r>
            <w:proofErr w:type="spellStart"/>
            <w:r w:rsidRPr="00DE2CC0">
              <w:rPr>
                <w:rFonts w:eastAsia="Times New Roman"/>
                <w:sz w:val="18"/>
              </w:rPr>
              <w:t>mln</w:t>
            </w:r>
            <w:proofErr w:type="spellEnd"/>
          </w:p>
          <w:p w14:paraId="343121D3" w14:textId="77777777" w:rsidR="00A53D39" w:rsidRPr="00DE2CC0" w:rsidRDefault="00A53D39" w:rsidP="00BE487D">
            <w:pPr>
              <w:jc w:val="center"/>
              <w:rPr>
                <w:rFonts w:eastAsia="Times New Roman"/>
                <w:sz w:val="18"/>
              </w:rPr>
            </w:pPr>
            <w:r w:rsidRPr="00DE2CC0">
              <w:rPr>
                <w:rFonts w:eastAsia="Times New Roman"/>
                <w:sz w:val="18"/>
              </w:rPr>
              <w:t>HRK</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5BEB7471" w14:textId="77777777" w:rsidR="00A53D39" w:rsidRPr="00DE2CC0" w:rsidRDefault="00A53D39" w:rsidP="00BE487D">
            <w:pPr>
              <w:jc w:val="center"/>
              <w:rPr>
                <w:rFonts w:eastAsia="Times New Roman"/>
                <w:sz w:val="18"/>
              </w:rPr>
            </w:pPr>
            <w:r w:rsidRPr="00DE2CC0">
              <w:rPr>
                <w:rFonts w:eastAsia="Times New Roman"/>
                <w:sz w:val="18"/>
              </w:rPr>
              <w:t xml:space="preserve">u </w:t>
            </w:r>
            <w:proofErr w:type="spellStart"/>
            <w:r w:rsidRPr="00DE2CC0">
              <w:rPr>
                <w:rFonts w:eastAsia="Times New Roman"/>
                <w:sz w:val="18"/>
              </w:rPr>
              <w:t>mln</w:t>
            </w:r>
            <w:proofErr w:type="spellEnd"/>
          </w:p>
          <w:p w14:paraId="72DEF641" w14:textId="77777777" w:rsidR="00A53D39" w:rsidRPr="00DE2CC0" w:rsidRDefault="00A53D39" w:rsidP="00BE487D">
            <w:pPr>
              <w:jc w:val="center"/>
              <w:rPr>
                <w:rFonts w:eastAsia="Times New Roman"/>
                <w:sz w:val="18"/>
              </w:rPr>
            </w:pPr>
            <w:r w:rsidRPr="00DE2CC0">
              <w:rPr>
                <w:rFonts w:eastAsia="Times New Roman"/>
                <w:sz w:val="18"/>
              </w:rPr>
              <w:t>EUR</w:t>
            </w: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6E9A0855" w14:textId="77777777" w:rsidR="00A53D39" w:rsidRPr="00DE2CC0" w:rsidRDefault="00A53D39" w:rsidP="00BE487D">
            <w:pPr>
              <w:jc w:val="center"/>
              <w:rPr>
                <w:rFonts w:eastAsia="Times New Roman"/>
                <w:sz w:val="18"/>
              </w:rPr>
            </w:pPr>
            <w:r w:rsidRPr="00DE2CC0">
              <w:rPr>
                <w:rFonts w:eastAsia="Times New Roman"/>
                <w:sz w:val="18"/>
              </w:rPr>
              <w:t xml:space="preserve">u </w:t>
            </w:r>
            <w:proofErr w:type="spellStart"/>
            <w:r w:rsidRPr="00DE2CC0">
              <w:rPr>
                <w:rFonts w:eastAsia="Times New Roman"/>
                <w:sz w:val="18"/>
              </w:rPr>
              <w:t>mln</w:t>
            </w:r>
            <w:proofErr w:type="spellEnd"/>
          </w:p>
          <w:p w14:paraId="263E944D" w14:textId="77777777" w:rsidR="00A53D39" w:rsidRPr="00DE2CC0" w:rsidRDefault="00A53D39" w:rsidP="00BE487D">
            <w:pPr>
              <w:jc w:val="center"/>
              <w:rPr>
                <w:rFonts w:eastAsia="Times New Roman"/>
                <w:sz w:val="18"/>
              </w:rPr>
            </w:pPr>
            <w:r w:rsidRPr="00DE2CC0">
              <w:rPr>
                <w:rFonts w:eastAsia="Times New Roman"/>
                <w:sz w:val="18"/>
              </w:rPr>
              <w:t>HRK</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9CC0558" w14:textId="77777777" w:rsidR="00A53D39" w:rsidRPr="00DE2CC0" w:rsidRDefault="00A53D39" w:rsidP="00BE487D">
            <w:pPr>
              <w:jc w:val="center"/>
              <w:rPr>
                <w:rFonts w:eastAsia="Times New Roman"/>
                <w:sz w:val="18"/>
              </w:rPr>
            </w:pPr>
            <w:r w:rsidRPr="00DE2CC0">
              <w:rPr>
                <w:rFonts w:eastAsia="Times New Roman"/>
                <w:sz w:val="18"/>
              </w:rPr>
              <w:t xml:space="preserve">u </w:t>
            </w:r>
            <w:proofErr w:type="spellStart"/>
            <w:r w:rsidRPr="00DE2CC0">
              <w:rPr>
                <w:rFonts w:eastAsia="Times New Roman"/>
                <w:sz w:val="18"/>
              </w:rPr>
              <w:t>mln</w:t>
            </w:r>
            <w:proofErr w:type="spellEnd"/>
          </w:p>
          <w:p w14:paraId="32F5E3BA" w14:textId="77777777" w:rsidR="00A53D39" w:rsidRPr="00DE2CC0" w:rsidRDefault="00A53D39" w:rsidP="00BE487D">
            <w:pPr>
              <w:jc w:val="center"/>
              <w:rPr>
                <w:rFonts w:eastAsia="Times New Roman"/>
                <w:sz w:val="18"/>
              </w:rPr>
            </w:pPr>
            <w:r w:rsidRPr="00DE2CC0">
              <w:rPr>
                <w:rFonts w:eastAsia="Times New Roman"/>
                <w:sz w:val="18"/>
              </w:rPr>
              <w:t>EUR</w:t>
            </w:r>
          </w:p>
        </w:tc>
        <w:tc>
          <w:tcPr>
            <w:tcW w:w="992" w:type="dxa"/>
            <w:tcBorders>
              <w:top w:val="single" w:sz="4" w:space="0" w:color="auto"/>
              <w:left w:val="nil"/>
              <w:bottom w:val="single" w:sz="4" w:space="0" w:color="auto"/>
              <w:right w:val="single" w:sz="4" w:space="0" w:color="auto"/>
            </w:tcBorders>
            <w:shd w:val="clear" w:color="000000" w:fill="FFFF99"/>
            <w:vAlign w:val="center"/>
            <w:hideMark/>
          </w:tcPr>
          <w:p w14:paraId="1E2E197C" w14:textId="77777777" w:rsidR="00A53D39" w:rsidRPr="00DE2CC0" w:rsidRDefault="00A53D39" w:rsidP="00BE487D">
            <w:pPr>
              <w:jc w:val="center"/>
              <w:rPr>
                <w:rFonts w:eastAsia="Times New Roman"/>
                <w:sz w:val="18"/>
              </w:rPr>
            </w:pPr>
            <w:r w:rsidRPr="00DE2CC0">
              <w:rPr>
                <w:rFonts w:eastAsia="Times New Roman"/>
                <w:sz w:val="18"/>
              </w:rPr>
              <w:t xml:space="preserve">u </w:t>
            </w:r>
            <w:proofErr w:type="spellStart"/>
            <w:r w:rsidRPr="00DE2CC0">
              <w:rPr>
                <w:rFonts w:eastAsia="Times New Roman"/>
                <w:sz w:val="18"/>
              </w:rPr>
              <w:t>mln</w:t>
            </w:r>
            <w:proofErr w:type="spellEnd"/>
          </w:p>
          <w:p w14:paraId="69946563" w14:textId="77777777" w:rsidR="00A53D39" w:rsidRPr="00DE2CC0" w:rsidRDefault="00A53D39" w:rsidP="00BE487D">
            <w:pPr>
              <w:jc w:val="center"/>
              <w:rPr>
                <w:rFonts w:eastAsia="Times New Roman"/>
                <w:sz w:val="18"/>
              </w:rPr>
            </w:pPr>
            <w:r w:rsidRPr="00DE2CC0">
              <w:rPr>
                <w:rFonts w:eastAsia="Times New Roman"/>
                <w:sz w:val="18"/>
              </w:rPr>
              <w:t>HRK</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7D0281C5" w14:textId="77777777" w:rsidR="00A53D39" w:rsidRPr="00DE2CC0" w:rsidRDefault="00A53D39" w:rsidP="00BE487D">
            <w:pPr>
              <w:jc w:val="center"/>
              <w:rPr>
                <w:rFonts w:eastAsia="Times New Roman"/>
                <w:sz w:val="18"/>
              </w:rPr>
            </w:pPr>
            <w:r w:rsidRPr="00DE2CC0">
              <w:rPr>
                <w:rFonts w:eastAsia="Times New Roman"/>
                <w:sz w:val="18"/>
              </w:rPr>
              <w:t xml:space="preserve">u </w:t>
            </w:r>
            <w:proofErr w:type="spellStart"/>
            <w:r w:rsidRPr="00DE2CC0">
              <w:rPr>
                <w:rFonts w:eastAsia="Times New Roman"/>
                <w:sz w:val="18"/>
              </w:rPr>
              <w:t>mln</w:t>
            </w:r>
            <w:proofErr w:type="spellEnd"/>
          </w:p>
          <w:p w14:paraId="6439579A" w14:textId="77777777" w:rsidR="00A53D39" w:rsidRPr="00DE2CC0" w:rsidRDefault="00A53D39" w:rsidP="00BE487D">
            <w:pPr>
              <w:jc w:val="center"/>
              <w:rPr>
                <w:rFonts w:eastAsia="Times New Roman"/>
                <w:sz w:val="18"/>
              </w:rPr>
            </w:pPr>
            <w:r w:rsidRPr="00DE2CC0">
              <w:rPr>
                <w:rFonts w:eastAsia="Times New Roman"/>
                <w:sz w:val="18"/>
              </w:rPr>
              <w:t>EUR</w:t>
            </w:r>
          </w:p>
        </w:tc>
      </w:tr>
      <w:tr w:rsidR="00DE2CC0" w:rsidRPr="00DE2CC0" w14:paraId="31CB4FA1" w14:textId="77777777" w:rsidTr="00DE2CC0">
        <w:trPr>
          <w:trHeight w:val="51"/>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3FD3A895" w14:textId="77777777" w:rsidR="00DE2CC0" w:rsidRPr="00DE2CC0" w:rsidRDefault="00DE2CC0" w:rsidP="00DE2CC0">
            <w:pPr>
              <w:rPr>
                <w:rFonts w:eastAsia="Times New Roman"/>
                <w:sz w:val="20"/>
              </w:rPr>
            </w:pPr>
            <w:r w:rsidRPr="00DE2CC0">
              <w:rPr>
                <w:rFonts w:eastAsia="Times New Roman"/>
                <w:sz w:val="20"/>
              </w:rPr>
              <w:t>Regionalne potpore</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14:paraId="35F73705" w14:textId="77777777" w:rsidR="00DE2CC0" w:rsidRPr="002962AD" w:rsidRDefault="00DE2CC0" w:rsidP="00DE2CC0">
            <w:pPr>
              <w:jc w:val="right"/>
              <w:rPr>
                <w:b/>
                <w:sz w:val="20"/>
                <w:szCs w:val="20"/>
              </w:rPr>
            </w:pPr>
            <w:r w:rsidRPr="002962AD">
              <w:rPr>
                <w:b/>
                <w:sz w:val="20"/>
                <w:szCs w:val="20"/>
              </w:rPr>
              <w:t>1.199,7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68067AF4" w14:textId="77777777" w:rsidR="00DE2CC0" w:rsidRPr="002962AD" w:rsidRDefault="00DE2CC0" w:rsidP="00DE2CC0">
            <w:pPr>
              <w:jc w:val="right"/>
              <w:rPr>
                <w:b/>
                <w:sz w:val="20"/>
                <w:szCs w:val="20"/>
              </w:rPr>
            </w:pPr>
            <w:r w:rsidRPr="002962AD">
              <w:rPr>
                <w:b/>
                <w:sz w:val="20"/>
                <w:szCs w:val="20"/>
              </w:rPr>
              <w:t>159,3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BA7CF0F" w14:textId="77777777" w:rsidR="00DE2CC0" w:rsidRPr="002962AD" w:rsidRDefault="00DE2CC0" w:rsidP="00DE2CC0">
            <w:pPr>
              <w:jc w:val="right"/>
              <w:rPr>
                <w:b/>
                <w:sz w:val="20"/>
                <w:szCs w:val="20"/>
              </w:rPr>
            </w:pPr>
            <w:r w:rsidRPr="002962AD">
              <w:rPr>
                <w:b/>
                <w:sz w:val="20"/>
                <w:szCs w:val="20"/>
              </w:rPr>
              <w:t>645,1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4FBF6C48" w14:textId="77777777" w:rsidR="00DE2CC0" w:rsidRPr="002962AD" w:rsidRDefault="00DE2CC0" w:rsidP="00DE2CC0">
            <w:pPr>
              <w:jc w:val="right"/>
              <w:rPr>
                <w:b/>
                <w:sz w:val="20"/>
                <w:szCs w:val="20"/>
              </w:rPr>
            </w:pPr>
            <w:r w:rsidRPr="002962AD">
              <w:rPr>
                <w:b/>
                <w:sz w:val="20"/>
                <w:szCs w:val="20"/>
              </w:rPr>
              <w:t>85,7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DA9ED54" w14:textId="77777777" w:rsidR="00DE2CC0" w:rsidRPr="002962AD" w:rsidRDefault="00DE2CC0" w:rsidP="00DE2CC0">
            <w:pPr>
              <w:jc w:val="right"/>
              <w:rPr>
                <w:b/>
                <w:sz w:val="20"/>
                <w:szCs w:val="20"/>
              </w:rPr>
            </w:pPr>
            <w:r w:rsidRPr="002962AD">
              <w:rPr>
                <w:b/>
                <w:sz w:val="20"/>
                <w:szCs w:val="20"/>
              </w:rPr>
              <w:t>806,0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B02B449" w14:textId="77777777" w:rsidR="00DE2CC0" w:rsidRPr="002962AD" w:rsidRDefault="00DE2CC0" w:rsidP="00DE2CC0">
            <w:pPr>
              <w:jc w:val="right"/>
              <w:rPr>
                <w:b/>
                <w:sz w:val="20"/>
                <w:szCs w:val="20"/>
              </w:rPr>
            </w:pPr>
            <w:r w:rsidRPr="002962AD">
              <w:rPr>
                <w:b/>
                <w:sz w:val="20"/>
                <w:szCs w:val="20"/>
              </w:rPr>
              <w:t>107,0</w:t>
            </w:r>
          </w:p>
        </w:tc>
      </w:tr>
      <w:tr w:rsidR="00DE2CC0" w:rsidRPr="00DE2CC0" w14:paraId="23065202" w14:textId="77777777" w:rsidTr="00DE2CC0">
        <w:trPr>
          <w:trHeight w:val="51"/>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5FBA97BF" w14:textId="77777777" w:rsidR="00DE2CC0" w:rsidRPr="00DE2CC0" w:rsidRDefault="00DE2CC0" w:rsidP="00DE2CC0">
            <w:pPr>
              <w:rPr>
                <w:rFonts w:eastAsia="Times New Roman"/>
                <w:sz w:val="20"/>
              </w:rPr>
            </w:pPr>
            <w:r w:rsidRPr="00DE2CC0">
              <w:rPr>
                <w:rFonts w:eastAsia="Times New Roman"/>
                <w:sz w:val="20"/>
              </w:rPr>
              <w:t>udio (%) u ukupnim potporama (bez poljoprivrede i ribarstva)</w:t>
            </w:r>
          </w:p>
        </w:tc>
        <w:tc>
          <w:tcPr>
            <w:tcW w:w="15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5C6670" w14:textId="77777777" w:rsidR="00DE2CC0" w:rsidRPr="00DE2CC0" w:rsidRDefault="00DE2CC0" w:rsidP="00DE2CC0">
            <w:pPr>
              <w:jc w:val="center"/>
              <w:rPr>
                <w:sz w:val="20"/>
                <w:szCs w:val="20"/>
              </w:rPr>
            </w:pPr>
            <w:r w:rsidRPr="00DE2CC0">
              <w:rPr>
                <w:sz w:val="20"/>
                <w:szCs w:val="20"/>
              </w:rPr>
              <w:t>7,72</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D28751" w14:textId="77777777" w:rsidR="00DE2CC0" w:rsidRPr="00DE2CC0" w:rsidRDefault="00DE2CC0" w:rsidP="00DE2CC0">
            <w:pPr>
              <w:jc w:val="center"/>
              <w:rPr>
                <w:sz w:val="20"/>
                <w:szCs w:val="20"/>
              </w:rPr>
            </w:pPr>
            <w:r w:rsidRPr="00DE2CC0">
              <w:rPr>
                <w:sz w:val="20"/>
                <w:szCs w:val="20"/>
              </w:rPr>
              <w:t>4,43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9E03D9" w14:textId="77777777" w:rsidR="00DE2CC0" w:rsidRPr="00DE2CC0" w:rsidRDefault="00DE2CC0" w:rsidP="00DE2CC0">
            <w:pPr>
              <w:jc w:val="center"/>
              <w:rPr>
                <w:sz w:val="20"/>
                <w:szCs w:val="20"/>
              </w:rPr>
            </w:pPr>
            <w:r w:rsidRPr="00DE2CC0">
              <w:rPr>
                <w:sz w:val="20"/>
                <w:szCs w:val="20"/>
              </w:rPr>
              <w:t>8,30</w:t>
            </w:r>
          </w:p>
        </w:tc>
      </w:tr>
      <w:tr w:rsidR="00DE2CC0" w:rsidRPr="00DE2CC0" w14:paraId="1184CDDA" w14:textId="77777777" w:rsidTr="00DE2CC0">
        <w:trPr>
          <w:trHeight w:val="51"/>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4484D6B7" w14:textId="77777777" w:rsidR="00DE2CC0" w:rsidRPr="00DE2CC0" w:rsidRDefault="00DE2CC0" w:rsidP="00DE2CC0">
            <w:pPr>
              <w:rPr>
                <w:rFonts w:eastAsia="Times New Roman"/>
                <w:sz w:val="20"/>
              </w:rPr>
            </w:pPr>
            <w:r w:rsidRPr="00DE2CC0">
              <w:rPr>
                <w:rFonts w:eastAsia="Times New Roman"/>
                <w:sz w:val="20"/>
              </w:rPr>
              <w:t>udio (%) u ukupnim potporama</w:t>
            </w:r>
          </w:p>
        </w:tc>
        <w:tc>
          <w:tcPr>
            <w:tcW w:w="15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2E08F7" w14:textId="77777777" w:rsidR="00DE2CC0" w:rsidRPr="00DE2CC0" w:rsidRDefault="00DE2CC0" w:rsidP="00DE2CC0">
            <w:pPr>
              <w:jc w:val="center"/>
              <w:rPr>
                <w:sz w:val="20"/>
                <w:szCs w:val="20"/>
              </w:rPr>
            </w:pPr>
            <w:r w:rsidRPr="00DE2CC0">
              <w:rPr>
                <w:sz w:val="20"/>
                <w:szCs w:val="20"/>
              </w:rPr>
              <w:t>5,16</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1AC770" w14:textId="77777777" w:rsidR="00DE2CC0" w:rsidRPr="00DE2CC0" w:rsidRDefault="00DE2CC0" w:rsidP="00DE2CC0">
            <w:pPr>
              <w:jc w:val="center"/>
              <w:rPr>
                <w:sz w:val="20"/>
                <w:szCs w:val="20"/>
              </w:rPr>
            </w:pPr>
            <w:r w:rsidRPr="00DE2CC0">
              <w:rPr>
                <w:sz w:val="20"/>
                <w:szCs w:val="20"/>
              </w:rPr>
              <w:t>2,91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62207B" w14:textId="77777777" w:rsidR="00DE2CC0" w:rsidRPr="00DE2CC0" w:rsidRDefault="00DE2CC0" w:rsidP="00DE2CC0">
            <w:pPr>
              <w:jc w:val="center"/>
              <w:rPr>
                <w:sz w:val="20"/>
                <w:szCs w:val="20"/>
              </w:rPr>
            </w:pPr>
            <w:r w:rsidRPr="00DE2CC0">
              <w:rPr>
                <w:sz w:val="20"/>
                <w:szCs w:val="20"/>
              </w:rPr>
              <w:t>4,73</w:t>
            </w:r>
          </w:p>
        </w:tc>
      </w:tr>
      <w:tr w:rsidR="00DE2CC0" w:rsidRPr="00DE2CC0" w14:paraId="1308965F" w14:textId="77777777" w:rsidTr="00DE2CC0">
        <w:trPr>
          <w:trHeight w:val="51"/>
        </w:trPr>
        <w:tc>
          <w:tcPr>
            <w:tcW w:w="3280" w:type="dxa"/>
            <w:tcBorders>
              <w:top w:val="nil"/>
              <w:left w:val="single" w:sz="4" w:space="0" w:color="auto"/>
              <w:bottom w:val="single" w:sz="4" w:space="0" w:color="auto"/>
              <w:right w:val="single" w:sz="4" w:space="0" w:color="auto"/>
            </w:tcBorders>
            <w:shd w:val="clear" w:color="auto" w:fill="auto"/>
            <w:vAlign w:val="center"/>
            <w:hideMark/>
          </w:tcPr>
          <w:p w14:paraId="2ED9DC65" w14:textId="77777777" w:rsidR="00DE2CC0" w:rsidRPr="00DE2CC0" w:rsidRDefault="00DE2CC0" w:rsidP="00DE2CC0">
            <w:pPr>
              <w:rPr>
                <w:rFonts w:eastAsia="Times New Roman"/>
                <w:sz w:val="20"/>
              </w:rPr>
            </w:pPr>
            <w:r w:rsidRPr="00DE2CC0">
              <w:rPr>
                <w:rFonts w:eastAsia="Times New Roman"/>
                <w:sz w:val="20"/>
              </w:rPr>
              <w:t>udio (%) u BDP</w:t>
            </w:r>
          </w:p>
        </w:tc>
        <w:tc>
          <w:tcPr>
            <w:tcW w:w="15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E8CB01" w14:textId="77777777" w:rsidR="00DE2CC0" w:rsidRPr="00DE2CC0" w:rsidRDefault="00DE2CC0" w:rsidP="00DE2CC0">
            <w:pPr>
              <w:jc w:val="center"/>
              <w:rPr>
                <w:sz w:val="20"/>
                <w:szCs w:val="20"/>
              </w:rPr>
            </w:pPr>
            <w:r w:rsidRPr="00DE2CC0">
              <w:rPr>
                <w:sz w:val="20"/>
                <w:szCs w:val="20"/>
              </w:rPr>
              <w:t>0,32</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C0EE08" w14:textId="77777777" w:rsidR="00DE2CC0" w:rsidRPr="00DE2CC0" w:rsidRDefault="00DE2CC0" w:rsidP="00DE2CC0">
            <w:pPr>
              <w:jc w:val="center"/>
              <w:rPr>
                <w:sz w:val="20"/>
                <w:szCs w:val="20"/>
              </w:rPr>
            </w:pPr>
            <w:r w:rsidRPr="00DE2CC0">
              <w:rPr>
                <w:sz w:val="20"/>
                <w:szCs w:val="20"/>
              </w:rPr>
              <w:t>0,15</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788EBD" w14:textId="77777777" w:rsidR="00DE2CC0" w:rsidRPr="00DE2CC0" w:rsidRDefault="00DE2CC0" w:rsidP="00DE2CC0">
            <w:pPr>
              <w:jc w:val="center"/>
              <w:rPr>
                <w:sz w:val="20"/>
                <w:szCs w:val="20"/>
              </w:rPr>
            </w:pPr>
            <w:r w:rsidRPr="00DE2CC0">
              <w:rPr>
                <w:sz w:val="20"/>
                <w:szCs w:val="20"/>
              </w:rPr>
              <w:t>0,16</w:t>
            </w:r>
          </w:p>
        </w:tc>
      </w:tr>
    </w:tbl>
    <w:p w14:paraId="4B7D6658" w14:textId="77777777" w:rsidR="00A53D39" w:rsidRPr="00DE2CC0" w:rsidRDefault="00A53D39" w:rsidP="00BE487D">
      <w:pPr>
        <w:contextualSpacing/>
        <w:jc w:val="both"/>
        <w:rPr>
          <w:i/>
          <w:sz w:val="20"/>
        </w:rPr>
      </w:pPr>
      <w:r w:rsidRPr="00DE2CC0">
        <w:rPr>
          <w:i/>
          <w:sz w:val="20"/>
        </w:rPr>
        <w:t>Izvor: Ministarstvo financija i davatelji potpora; podaci obrađeni u Ministarstvu financija</w:t>
      </w:r>
    </w:p>
    <w:p w14:paraId="24CC21C6" w14:textId="77777777" w:rsidR="0082568B" w:rsidRPr="00140E33" w:rsidRDefault="0082568B" w:rsidP="00BE487D">
      <w:pPr>
        <w:contextualSpacing/>
        <w:jc w:val="both"/>
        <w:rPr>
          <w:i/>
        </w:rPr>
      </w:pPr>
    </w:p>
    <w:p w14:paraId="463880AC" w14:textId="77777777" w:rsidR="00891E8E" w:rsidRPr="003272FB" w:rsidRDefault="00891E8E" w:rsidP="00140E33">
      <w:pPr>
        <w:jc w:val="both"/>
      </w:pPr>
      <w:r w:rsidRPr="003272FB">
        <w:t xml:space="preserve">Udio </w:t>
      </w:r>
      <w:r w:rsidR="000A7251" w:rsidRPr="003272FB">
        <w:t xml:space="preserve">regionalnih </w:t>
      </w:r>
      <w:r w:rsidRPr="003272FB">
        <w:t>potpora u BDP-u u 202</w:t>
      </w:r>
      <w:r w:rsidR="00140E33" w:rsidRPr="003272FB">
        <w:t>2</w:t>
      </w:r>
      <w:r w:rsidRPr="003272FB">
        <w:t>. godini iznosio je 0,</w:t>
      </w:r>
      <w:r w:rsidR="000A7251" w:rsidRPr="003272FB">
        <w:t>1</w:t>
      </w:r>
      <w:r w:rsidR="00140E33" w:rsidRPr="003272FB">
        <w:t>6</w:t>
      </w:r>
      <w:r w:rsidRPr="003272FB">
        <w:t xml:space="preserve"> posto, u 202</w:t>
      </w:r>
      <w:r w:rsidR="00140E33" w:rsidRPr="003272FB">
        <w:t>1</w:t>
      </w:r>
      <w:r w:rsidRPr="003272FB">
        <w:t>. godini 0,</w:t>
      </w:r>
      <w:r w:rsidR="00140E33" w:rsidRPr="003272FB">
        <w:t>15</w:t>
      </w:r>
      <w:r w:rsidRPr="003272FB">
        <w:t xml:space="preserve"> posto te je u 20</w:t>
      </w:r>
      <w:r w:rsidR="00140E33" w:rsidRPr="003272FB">
        <w:t>20</w:t>
      </w:r>
      <w:r w:rsidRPr="003272FB">
        <w:t>. godini iznosio 0,</w:t>
      </w:r>
      <w:r w:rsidR="00140E33" w:rsidRPr="003272FB">
        <w:t>3</w:t>
      </w:r>
      <w:r w:rsidR="000A7251" w:rsidRPr="003272FB">
        <w:t>2</w:t>
      </w:r>
      <w:r w:rsidRPr="003272FB">
        <w:t xml:space="preserve"> posto. Udio navedenih potpora u 202</w:t>
      </w:r>
      <w:r w:rsidR="00140E33" w:rsidRPr="003272FB">
        <w:t>2</w:t>
      </w:r>
      <w:r w:rsidRPr="003272FB">
        <w:t xml:space="preserve">. godini u ukupno dodijeljenim potporama iznosio je </w:t>
      </w:r>
      <w:r w:rsidR="00140E33" w:rsidRPr="003272FB">
        <w:t>4,7</w:t>
      </w:r>
      <w:r w:rsidRPr="003272FB">
        <w:t xml:space="preserve"> posto, u dodijeljenim potporama u sektoru industrije i usluga iznosio je </w:t>
      </w:r>
      <w:r w:rsidR="00140E33" w:rsidRPr="003272FB">
        <w:t>8,3</w:t>
      </w:r>
      <w:r w:rsidRPr="003272FB">
        <w:t xml:space="preserve"> posto, dok je udio u horizontalnim </w:t>
      </w:r>
      <w:r w:rsidR="000A7251" w:rsidRPr="003272FB">
        <w:t>potporama</w:t>
      </w:r>
      <w:r w:rsidRPr="003272FB">
        <w:t xml:space="preserve"> iznosio </w:t>
      </w:r>
      <w:r w:rsidR="00140E33" w:rsidRPr="003272FB">
        <w:t>33,1</w:t>
      </w:r>
      <w:r w:rsidRPr="003272FB">
        <w:t xml:space="preserve"> posto.</w:t>
      </w:r>
    </w:p>
    <w:p w14:paraId="00AD14DD" w14:textId="77777777" w:rsidR="00140E33" w:rsidRPr="00DE2CC0" w:rsidRDefault="00140E33" w:rsidP="00BE487D">
      <w:pPr>
        <w:jc w:val="both"/>
      </w:pPr>
    </w:p>
    <w:p w14:paraId="0B06159D" w14:textId="73CEBFD4" w:rsidR="00A53D39" w:rsidRPr="00DE2CC0" w:rsidRDefault="00A53D39" w:rsidP="00BE487D">
      <w:pPr>
        <w:autoSpaceDE w:val="0"/>
        <w:autoSpaceDN w:val="0"/>
        <w:adjustRightInd w:val="0"/>
        <w:contextualSpacing/>
        <w:jc w:val="both"/>
        <w:rPr>
          <w:bCs/>
          <w:lang w:eastAsia="hr-HR"/>
        </w:rPr>
      </w:pPr>
      <w:r w:rsidRPr="00DE2CC0">
        <w:rPr>
          <w:b/>
          <w:bCs/>
          <w:lang w:eastAsia="hr-HR"/>
        </w:rPr>
        <w:t>Tablica 1</w:t>
      </w:r>
      <w:r w:rsidR="003272FB">
        <w:rPr>
          <w:b/>
          <w:bCs/>
          <w:lang w:eastAsia="hr-HR"/>
        </w:rPr>
        <w:t>6</w:t>
      </w:r>
      <w:r w:rsidRPr="00DE2CC0">
        <w:rPr>
          <w:b/>
          <w:bCs/>
          <w:lang w:eastAsia="hr-HR"/>
        </w:rPr>
        <w:t xml:space="preserve">. </w:t>
      </w:r>
      <w:r w:rsidRPr="00DE2CC0">
        <w:rPr>
          <w:bCs/>
          <w:lang w:eastAsia="hr-HR"/>
        </w:rPr>
        <w:t xml:space="preserve">Regionalne potpore po instrumentima dodjele za razdoblje </w:t>
      </w:r>
      <w:r w:rsidRPr="00DE2CC0">
        <w:t>od 20</w:t>
      </w:r>
      <w:r w:rsidR="00DE2CC0" w:rsidRPr="00DE2CC0">
        <w:t>20</w:t>
      </w:r>
      <w:r w:rsidRPr="00DE2CC0">
        <w:t>. do 202</w:t>
      </w:r>
      <w:r w:rsidR="00DE2CC0" w:rsidRPr="00DE2CC0">
        <w:t>2</w:t>
      </w:r>
      <w:r w:rsidRPr="00DE2CC0">
        <w:t>. godine</w:t>
      </w:r>
      <w:r w:rsidRPr="00DE2CC0">
        <w:rPr>
          <w:bCs/>
          <w:lang w:eastAsia="hr-HR"/>
        </w:rPr>
        <w:t xml:space="preserve"> (u </w:t>
      </w:r>
      <w:r w:rsidRPr="00DE2CC0">
        <w:t xml:space="preserve">milijunima </w:t>
      </w:r>
      <w:r w:rsidRPr="00DE2CC0">
        <w:rPr>
          <w:bCs/>
          <w:lang w:eastAsia="hr-HR"/>
        </w:rPr>
        <w:t>kuna)</w:t>
      </w:r>
    </w:p>
    <w:p w14:paraId="0377EBC7" w14:textId="77777777" w:rsidR="00A53D39" w:rsidRPr="00140E33" w:rsidRDefault="00A53D39" w:rsidP="00BE487D">
      <w:pPr>
        <w:autoSpaceDE w:val="0"/>
        <w:autoSpaceDN w:val="0"/>
        <w:adjustRightInd w:val="0"/>
        <w:contextualSpacing/>
        <w:jc w:val="both"/>
        <w:rPr>
          <w:bCs/>
          <w:sz w:val="20"/>
          <w:lang w:eastAsia="hr-HR"/>
        </w:rPr>
      </w:pPr>
    </w:p>
    <w:tbl>
      <w:tblPr>
        <w:tblW w:w="6220" w:type="dxa"/>
        <w:tblLook w:val="04A0" w:firstRow="1" w:lastRow="0" w:firstColumn="1" w:lastColumn="0" w:noHBand="0" w:noVBand="1"/>
      </w:tblPr>
      <w:tblGrid>
        <w:gridCol w:w="2980"/>
        <w:gridCol w:w="1080"/>
        <w:gridCol w:w="1080"/>
        <w:gridCol w:w="1080"/>
      </w:tblGrid>
      <w:tr w:rsidR="00DE2CC0" w:rsidRPr="00DE2CC0" w14:paraId="66B1AB0E" w14:textId="77777777" w:rsidTr="00DE2CC0">
        <w:trPr>
          <w:trHeight w:val="50"/>
        </w:trPr>
        <w:tc>
          <w:tcPr>
            <w:tcW w:w="2980" w:type="dxa"/>
            <w:tcBorders>
              <w:top w:val="single" w:sz="4" w:space="0" w:color="auto"/>
              <w:left w:val="single" w:sz="4" w:space="0" w:color="auto"/>
              <w:bottom w:val="single" w:sz="4" w:space="0" w:color="auto"/>
              <w:right w:val="single" w:sz="4" w:space="0" w:color="auto"/>
            </w:tcBorders>
            <w:shd w:val="clear" w:color="000000" w:fill="FFFF99"/>
            <w:vAlign w:val="center"/>
            <w:hideMark/>
          </w:tcPr>
          <w:p w14:paraId="2A9CD1B3" w14:textId="77777777" w:rsidR="00DE2CC0" w:rsidRPr="00DE2CC0" w:rsidRDefault="00DE2CC0" w:rsidP="00DE2CC0">
            <w:pPr>
              <w:rPr>
                <w:sz w:val="20"/>
              </w:rPr>
            </w:pPr>
            <w:r w:rsidRPr="00DE2CC0">
              <w:rPr>
                <w:sz w:val="20"/>
              </w:rPr>
              <w:t>Instrument</w:t>
            </w:r>
          </w:p>
        </w:tc>
        <w:tc>
          <w:tcPr>
            <w:tcW w:w="1080" w:type="dxa"/>
            <w:tcBorders>
              <w:top w:val="single" w:sz="4" w:space="0" w:color="auto"/>
              <w:left w:val="nil"/>
              <w:bottom w:val="single" w:sz="4" w:space="0" w:color="auto"/>
              <w:right w:val="single" w:sz="4" w:space="0" w:color="auto"/>
            </w:tcBorders>
            <w:shd w:val="clear" w:color="000000" w:fill="FFFF99"/>
            <w:vAlign w:val="center"/>
            <w:hideMark/>
          </w:tcPr>
          <w:p w14:paraId="5D259C26" w14:textId="77777777" w:rsidR="00DE2CC0" w:rsidRPr="00DE2CC0" w:rsidRDefault="00DE2CC0" w:rsidP="00DE2CC0">
            <w:pPr>
              <w:jc w:val="center"/>
              <w:rPr>
                <w:rFonts w:eastAsia="Times New Roman"/>
                <w:b/>
                <w:bCs/>
                <w:sz w:val="20"/>
              </w:rPr>
            </w:pPr>
            <w:r w:rsidRPr="00DE2CC0">
              <w:rPr>
                <w:rFonts w:eastAsia="Times New Roman"/>
                <w:b/>
                <w:bCs/>
                <w:sz w:val="20"/>
              </w:rPr>
              <w:t>2020.</w:t>
            </w:r>
          </w:p>
        </w:tc>
        <w:tc>
          <w:tcPr>
            <w:tcW w:w="1080" w:type="dxa"/>
            <w:tcBorders>
              <w:top w:val="single" w:sz="4" w:space="0" w:color="auto"/>
              <w:left w:val="nil"/>
              <w:bottom w:val="single" w:sz="4" w:space="0" w:color="auto"/>
              <w:right w:val="single" w:sz="4" w:space="0" w:color="auto"/>
            </w:tcBorders>
            <w:shd w:val="clear" w:color="000000" w:fill="FFFF99"/>
            <w:vAlign w:val="center"/>
            <w:hideMark/>
          </w:tcPr>
          <w:p w14:paraId="06E45761" w14:textId="77777777" w:rsidR="00DE2CC0" w:rsidRPr="00DE2CC0" w:rsidRDefault="00DE2CC0" w:rsidP="00DE2CC0">
            <w:pPr>
              <w:jc w:val="center"/>
              <w:rPr>
                <w:rFonts w:eastAsia="Times New Roman"/>
                <w:b/>
                <w:bCs/>
                <w:sz w:val="20"/>
              </w:rPr>
            </w:pPr>
            <w:r w:rsidRPr="00DE2CC0">
              <w:rPr>
                <w:rFonts w:eastAsia="Times New Roman"/>
                <w:b/>
                <w:bCs/>
                <w:sz w:val="20"/>
              </w:rPr>
              <w:t>2021.</w:t>
            </w:r>
          </w:p>
        </w:tc>
        <w:tc>
          <w:tcPr>
            <w:tcW w:w="1080" w:type="dxa"/>
            <w:tcBorders>
              <w:top w:val="single" w:sz="4" w:space="0" w:color="auto"/>
              <w:left w:val="nil"/>
              <w:bottom w:val="single" w:sz="4" w:space="0" w:color="auto"/>
              <w:right w:val="single" w:sz="4" w:space="0" w:color="auto"/>
            </w:tcBorders>
            <w:shd w:val="clear" w:color="000000" w:fill="FFFF99"/>
            <w:vAlign w:val="center"/>
            <w:hideMark/>
          </w:tcPr>
          <w:p w14:paraId="00F8DFE3" w14:textId="77777777" w:rsidR="00DE2CC0" w:rsidRPr="00DE2CC0" w:rsidRDefault="00DE2CC0" w:rsidP="00DE2CC0">
            <w:pPr>
              <w:jc w:val="center"/>
              <w:rPr>
                <w:rFonts w:eastAsia="Times New Roman"/>
                <w:b/>
                <w:bCs/>
                <w:sz w:val="20"/>
              </w:rPr>
            </w:pPr>
            <w:r w:rsidRPr="00DE2CC0">
              <w:rPr>
                <w:rFonts w:eastAsia="Times New Roman"/>
                <w:b/>
                <w:bCs/>
                <w:sz w:val="20"/>
              </w:rPr>
              <w:t>2022.</w:t>
            </w:r>
          </w:p>
        </w:tc>
      </w:tr>
      <w:tr w:rsidR="00DE2CC0" w:rsidRPr="00DE2CC0" w14:paraId="39E988FA" w14:textId="77777777" w:rsidTr="00DE2CC0">
        <w:trPr>
          <w:trHeight w:val="5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48FC1CA4" w14:textId="77777777" w:rsidR="00DE2CC0" w:rsidRPr="00DE2CC0" w:rsidRDefault="00DE2CC0" w:rsidP="00DE2CC0">
            <w:pPr>
              <w:rPr>
                <w:sz w:val="20"/>
              </w:rPr>
            </w:pPr>
            <w:r w:rsidRPr="00DE2CC0">
              <w:rPr>
                <w:sz w:val="20"/>
              </w:rPr>
              <w:t>A1 subvencije</w:t>
            </w:r>
          </w:p>
        </w:tc>
        <w:tc>
          <w:tcPr>
            <w:tcW w:w="1080" w:type="dxa"/>
            <w:tcBorders>
              <w:top w:val="nil"/>
              <w:left w:val="nil"/>
              <w:bottom w:val="single" w:sz="4" w:space="0" w:color="auto"/>
              <w:right w:val="single" w:sz="4" w:space="0" w:color="auto"/>
            </w:tcBorders>
            <w:shd w:val="clear" w:color="auto" w:fill="auto"/>
            <w:vAlign w:val="bottom"/>
            <w:hideMark/>
          </w:tcPr>
          <w:p w14:paraId="0AE39BBE" w14:textId="77777777" w:rsidR="00DE2CC0" w:rsidRPr="00DE2CC0" w:rsidRDefault="00DE2CC0" w:rsidP="00DE2CC0">
            <w:pPr>
              <w:jc w:val="right"/>
              <w:rPr>
                <w:sz w:val="20"/>
                <w:szCs w:val="20"/>
              </w:rPr>
            </w:pPr>
            <w:r w:rsidRPr="00DE2CC0">
              <w:rPr>
                <w:sz w:val="20"/>
                <w:szCs w:val="20"/>
              </w:rPr>
              <w:t>375,4</w:t>
            </w:r>
          </w:p>
        </w:tc>
        <w:tc>
          <w:tcPr>
            <w:tcW w:w="1080" w:type="dxa"/>
            <w:tcBorders>
              <w:top w:val="nil"/>
              <w:left w:val="nil"/>
              <w:bottom w:val="single" w:sz="4" w:space="0" w:color="auto"/>
              <w:right w:val="single" w:sz="4" w:space="0" w:color="auto"/>
            </w:tcBorders>
            <w:shd w:val="clear" w:color="auto" w:fill="auto"/>
            <w:noWrap/>
            <w:vAlign w:val="bottom"/>
            <w:hideMark/>
          </w:tcPr>
          <w:p w14:paraId="58DA8B88" w14:textId="77777777" w:rsidR="00DE2CC0" w:rsidRPr="00DE2CC0" w:rsidRDefault="00DE2CC0" w:rsidP="00DE2CC0">
            <w:pPr>
              <w:jc w:val="right"/>
              <w:rPr>
                <w:sz w:val="20"/>
                <w:szCs w:val="20"/>
              </w:rPr>
            </w:pPr>
            <w:r w:rsidRPr="00DE2CC0">
              <w:rPr>
                <w:sz w:val="20"/>
                <w:szCs w:val="20"/>
              </w:rPr>
              <w:t>110,3</w:t>
            </w:r>
          </w:p>
        </w:tc>
        <w:tc>
          <w:tcPr>
            <w:tcW w:w="1080" w:type="dxa"/>
            <w:tcBorders>
              <w:top w:val="nil"/>
              <w:left w:val="nil"/>
              <w:bottom w:val="single" w:sz="4" w:space="0" w:color="auto"/>
              <w:right w:val="single" w:sz="4" w:space="0" w:color="auto"/>
            </w:tcBorders>
            <w:shd w:val="clear" w:color="auto" w:fill="auto"/>
            <w:noWrap/>
            <w:vAlign w:val="bottom"/>
            <w:hideMark/>
          </w:tcPr>
          <w:p w14:paraId="5327D37F" w14:textId="77777777" w:rsidR="00DE2CC0" w:rsidRPr="00DE2CC0" w:rsidRDefault="00DE2CC0" w:rsidP="00DE2CC0">
            <w:pPr>
              <w:jc w:val="right"/>
              <w:rPr>
                <w:sz w:val="20"/>
                <w:szCs w:val="20"/>
              </w:rPr>
            </w:pPr>
            <w:r w:rsidRPr="00DE2CC0">
              <w:rPr>
                <w:sz w:val="20"/>
                <w:szCs w:val="20"/>
              </w:rPr>
              <w:t>19,9</w:t>
            </w:r>
          </w:p>
        </w:tc>
      </w:tr>
      <w:tr w:rsidR="00DE2CC0" w:rsidRPr="00DE2CC0" w14:paraId="0F135C74" w14:textId="77777777" w:rsidTr="00DE2CC0">
        <w:trPr>
          <w:trHeight w:val="5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4F38B07E" w14:textId="77777777" w:rsidR="00DE2CC0" w:rsidRPr="00DE2CC0" w:rsidRDefault="00DE2CC0" w:rsidP="00DE2CC0">
            <w:pPr>
              <w:rPr>
                <w:sz w:val="20"/>
              </w:rPr>
            </w:pPr>
            <w:r w:rsidRPr="00DE2CC0">
              <w:rPr>
                <w:sz w:val="20"/>
              </w:rPr>
              <w:t>A2 porezne olakšice</w:t>
            </w:r>
          </w:p>
        </w:tc>
        <w:tc>
          <w:tcPr>
            <w:tcW w:w="1080" w:type="dxa"/>
            <w:tcBorders>
              <w:top w:val="nil"/>
              <w:left w:val="nil"/>
              <w:bottom w:val="single" w:sz="4" w:space="0" w:color="auto"/>
              <w:right w:val="single" w:sz="4" w:space="0" w:color="auto"/>
            </w:tcBorders>
            <w:shd w:val="clear" w:color="auto" w:fill="auto"/>
            <w:vAlign w:val="bottom"/>
            <w:hideMark/>
          </w:tcPr>
          <w:p w14:paraId="4CD7AB2A" w14:textId="77777777" w:rsidR="00DE2CC0" w:rsidRPr="00DE2CC0" w:rsidRDefault="00DE2CC0" w:rsidP="00DE2CC0">
            <w:pPr>
              <w:jc w:val="right"/>
              <w:rPr>
                <w:sz w:val="20"/>
                <w:szCs w:val="20"/>
              </w:rPr>
            </w:pPr>
            <w:r w:rsidRPr="00DE2CC0">
              <w:rPr>
                <w:sz w:val="20"/>
                <w:szCs w:val="20"/>
              </w:rPr>
              <w:t>819,1</w:t>
            </w:r>
          </w:p>
        </w:tc>
        <w:tc>
          <w:tcPr>
            <w:tcW w:w="1080" w:type="dxa"/>
            <w:tcBorders>
              <w:top w:val="nil"/>
              <w:left w:val="nil"/>
              <w:bottom w:val="single" w:sz="4" w:space="0" w:color="auto"/>
              <w:right w:val="single" w:sz="4" w:space="0" w:color="auto"/>
            </w:tcBorders>
            <w:shd w:val="clear" w:color="auto" w:fill="auto"/>
            <w:noWrap/>
            <w:vAlign w:val="bottom"/>
            <w:hideMark/>
          </w:tcPr>
          <w:p w14:paraId="08CE387D" w14:textId="77777777" w:rsidR="00DE2CC0" w:rsidRPr="00DE2CC0" w:rsidRDefault="00DE2CC0" w:rsidP="00DE2CC0">
            <w:pPr>
              <w:jc w:val="right"/>
              <w:rPr>
                <w:sz w:val="20"/>
                <w:szCs w:val="20"/>
              </w:rPr>
            </w:pPr>
            <w:r w:rsidRPr="00DE2CC0">
              <w:rPr>
                <w:sz w:val="20"/>
                <w:szCs w:val="20"/>
              </w:rPr>
              <w:t>533,6</w:t>
            </w:r>
          </w:p>
        </w:tc>
        <w:tc>
          <w:tcPr>
            <w:tcW w:w="1080" w:type="dxa"/>
            <w:tcBorders>
              <w:top w:val="nil"/>
              <w:left w:val="nil"/>
              <w:bottom w:val="single" w:sz="4" w:space="0" w:color="auto"/>
              <w:right w:val="single" w:sz="4" w:space="0" w:color="auto"/>
            </w:tcBorders>
            <w:shd w:val="clear" w:color="auto" w:fill="auto"/>
            <w:noWrap/>
            <w:vAlign w:val="bottom"/>
            <w:hideMark/>
          </w:tcPr>
          <w:p w14:paraId="6A59B8CC" w14:textId="77777777" w:rsidR="00DE2CC0" w:rsidRPr="00DE2CC0" w:rsidRDefault="00DE2CC0" w:rsidP="00DE2CC0">
            <w:pPr>
              <w:jc w:val="right"/>
              <w:rPr>
                <w:sz w:val="20"/>
                <w:szCs w:val="20"/>
              </w:rPr>
            </w:pPr>
            <w:r w:rsidRPr="00DE2CC0">
              <w:rPr>
                <w:sz w:val="20"/>
                <w:szCs w:val="20"/>
              </w:rPr>
              <w:t>764,4</w:t>
            </w:r>
          </w:p>
        </w:tc>
      </w:tr>
      <w:tr w:rsidR="00DE2CC0" w:rsidRPr="00DE2CC0" w14:paraId="54E1C760" w14:textId="77777777" w:rsidTr="00DE2CC0">
        <w:trPr>
          <w:trHeight w:val="50"/>
        </w:trPr>
        <w:tc>
          <w:tcPr>
            <w:tcW w:w="2980" w:type="dxa"/>
            <w:tcBorders>
              <w:top w:val="nil"/>
              <w:left w:val="single" w:sz="4" w:space="0" w:color="auto"/>
              <w:bottom w:val="single" w:sz="4" w:space="0" w:color="auto"/>
              <w:right w:val="single" w:sz="4" w:space="0" w:color="auto"/>
            </w:tcBorders>
            <w:shd w:val="clear" w:color="auto" w:fill="auto"/>
            <w:noWrap/>
            <w:vAlign w:val="center"/>
            <w:hideMark/>
          </w:tcPr>
          <w:p w14:paraId="74CE88A8" w14:textId="77777777" w:rsidR="00DE2CC0" w:rsidRPr="00DE2CC0" w:rsidRDefault="00DE2CC0" w:rsidP="00DE2CC0">
            <w:pPr>
              <w:rPr>
                <w:sz w:val="20"/>
              </w:rPr>
            </w:pPr>
            <w:r w:rsidRPr="00DE2CC0">
              <w:rPr>
                <w:sz w:val="20"/>
              </w:rPr>
              <w:t>C1 povoljni zajmovi</w:t>
            </w:r>
          </w:p>
        </w:tc>
        <w:tc>
          <w:tcPr>
            <w:tcW w:w="1080" w:type="dxa"/>
            <w:tcBorders>
              <w:top w:val="nil"/>
              <w:left w:val="nil"/>
              <w:bottom w:val="single" w:sz="4" w:space="0" w:color="auto"/>
              <w:right w:val="single" w:sz="4" w:space="0" w:color="auto"/>
            </w:tcBorders>
            <w:shd w:val="clear" w:color="auto" w:fill="auto"/>
            <w:vAlign w:val="bottom"/>
            <w:hideMark/>
          </w:tcPr>
          <w:p w14:paraId="325D8FEA" w14:textId="77777777" w:rsidR="00DE2CC0" w:rsidRPr="00DE2CC0" w:rsidRDefault="00DE2CC0" w:rsidP="00DE2CC0">
            <w:pPr>
              <w:jc w:val="right"/>
              <w:rPr>
                <w:sz w:val="20"/>
                <w:szCs w:val="20"/>
              </w:rPr>
            </w:pPr>
            <w:r w:rsidRPr="00DE2CC0">
              <w:rPr>
                <w:sz w:val="20"/>
                <w:szCs w:val="20"/>
              </w:rPr>
              <w:t>5,2</w:t>
            </w:r>
          </w:p>
        </w:tc>
        <w:tc>
          <w:tcPr>
            <w:tcW w:w="1080" w:type="dxa"/>
            <w:tcBorders>
              <w:top w:val="nil"/>
              <w:left w:val="nil"/>
              <w:bottom w:val="single" w:sz="4" w:space="0" w:color="auto"/>
              <w:right w:val="single" w:sz="4" w:space="0" w:color="auto"/>
            </w:tcBorders>
            <w:shd w:val="clear" w:color="auto" w:fill="auto"/>
            <w:noWrap/>
            <w:vAlign w:val="bottom"/>
            <w:hideMark/>
          </w:tcPr>
          <w:p w14:paraId="4A66D9A7" w14:textId="77777777" w:rsidR="00DE2CC0" w:rsidRPr="00DE2CC0" w:rsidRDefault="00DE2CC0" w:rsidP="00DE2CC0">
            <w:pPr>
              <w:jc w:val="right"/>
              <w:rPr>
                <w:sz w:val="20"/>
                <w:szCs w:val="20"/>
              </w:rPr>
            </w:pPr>
            <w:r w:rsidRPr="00DE2CC0">
              <w:rPr>
                <w:sz w:val="20"/>
                <w:szCs w:val="20"/>
              </w:rPr>
              <w:t>1,2</w:t>
            </w:r>
          </w:p>
        </w:tc>
        <w:tc>
          <w:tcPr>
            <w:tcW w:w="1080" w:type="dxa"/>
            <w:tcBorders>
              <w:top w:val="nil"/>
              <w:left w:val="nil"/>
              <w:bottom w:val="single" w:sz="4" w:space="0" w:color="auto"/>
              <w:right w:val="single" w:sz="4" w:space="0" w:color="auto"/>
            </w:tcBorders>
            <w:shd w:val="clear" w:color="auto" w:fill="auto"/>
            <w:noWrap/>
            <w:vAlign w:val="bottom"/>
            <w:hideMark/>
          </w:tcPr>
          <w:p w14:paraId="66B8A6BE" w14:textId="77777777" w:rsidR="00DE2CC0" w:rsidRPr="00DE2CC0" w:rsidRDefault="00DE2CC0" w:rsidP="00DE2CC0">
            <w:pPr>
              <w:jc w:val="right"/>
              <w:rPr>
                <w:sz w:val="20"/>
                <w:szCs w:val="20"/>
              </w:rPr>
            </w:pPr>
            <w:r w:rsidRPr="00DE2CC0">
              <w:rPr>
                <w:sz w:val="20"/>
                <w:szCs w:val="20"/>
              </w:rPr>
              <w:t>21,7</w:t>
            </w:r>
          </w:p>
        </w:tc>
      </w:tr>
      <w:tr w:rsidR="00DE2CC0" w:rsidRPr="00DE2CC0" w14:paraId="632EED67" w14:textId="77777777" w:rsidTr="00DE2CC0">
        <w:trPr>
          <w:trHeight w:val="50"/>
        </w:trPr>
        <w:tc>
          <w:tcPr>
            <w:tcW w:w="2980" w:type="dxa"/>
            <w:tcBorders>
              <w:top w:val="nil"/>
              <w:left w:val="single" w:sz="4" w:space="0" w:color="auto"/>
              <w:bottom w:val="single" w:sz="4" w:space="0" w:color="auto"/>
              <w:right w:val="single" w:sz="4" w:space="0" w:color="auto"/>
            </w:tcBorders>
            <w:shd w:val="clear" w:color="000000" w:fill="FFFF99"/>
            <w:noWrap/>
            <w:vAlign w:val="bottom"/>
            <w:hideMark/>
          </w:tcPr>
          <w:p w14:paraId="74AA8D7B" w14:textId="77777777" w:rsidR="00DE2CC0" w:rsidRPr="00DE2CC0" w:rsidRDefault="00DE2CC0" w:rsidP="00DE2CC0">
            <w:pPr>
              <w:rPr>
                <w:sz w:val="20"/>
              </w:rPr>
            </w:pPr>
            <w:r w:rsidRPr="00DE2CC0">
              <w:rPr>
                <w:sz w:val="20"/>
              </w:rPr>
              <w:t>UKUPNO</w:t>
            </w:r>
          </w:p>
        </w:tc>
        <w:tc>
          <w:tcPr>
            <w:tcW w:w="1080" w:type="dxa"/>
            <w:tcBorders>
              <w:top w:val="nil"/>
              <w:left w:val="nil"/>
              <w:bottom w:val="single" w:sz="4" w:space="0" w:color="auto"/>
              <w:right w:val="single" w:sz="4" w:space="0" w:color="auto"/>
            </w:tcBorders>
            <w:shd w:val="clear" w:color="000000" w:fill="FFFF99"/>
            <w:vAlign w:val="bottom"/>
            <w:hideMark/>
          </w:tcPr>
          <w:p w14:paraId="4E029F32" w14:textId="77777777" w:rsidR="00DE2CC0" w:rsidRPr="00DE2CC0" w:rsidRDefault="00DE2CC0" w:rsidP="00DE2CC0">
            <w:pPr>
              <w:jc w:val="right"/>
              <w:rPr>
                <w:b/>
                <w:sz w:val="20"/>
                <w:szCs w:val="20"/>
              </w:rPr>
            </w:pPr>
            <w:r w:rsidRPr="00DE2CC0">
              <w:rPr>
                <w:b/>
                <w:sz w:val="20"/>
                <w:szCs w:val="20"/>
              </w:rPr>
              <w:t>1.199,7</w:t>
            </w:r>
          </w:p>
        </w:tc>
        <w:tc>
          <w:tcPr>
            <w:tcW w:w="1080" w:type="dxa"/>
            <w:tcBorders>
              <w:top w:val="nil"/>
              <w:left w:val="nil"/>
              <w:bottom w:val="single" w:sz="4" w:space="0" w:color="auto"/>
              <w:right w:val="single" w:sz="4" w:space="0" w:color="auto"/>
            </w:tcBorders>
            <w:shd w:val="clear" w:color="000000" w:fill="FFFF99"/>
            <w:vAlign w:val="bottom"/>
            <w:hideMark/>
          </w:tcPr>
          <w:p w14:paraId="55A21036" w14:textId="77777777" w:rsidR="00DE2CC0" w:rsidRPr="00DE2CC0" w:rsidRDefault="00DE2CC0" w:rsidP="00DE2CC0">
            <w:pPr>
              <w:jc w:val="right"/>
              <w:rPr>
                <w:b/>
                <w:sz w:val="20"/>
                <w:szCs w:val="20"/>
              </w:rPr>
            </w:pPr>
            <w:r w:rsidRPr="00DE2CC0">
              <w:rPr>
                <w:b/>
                <w:sz w:val="20"/>
                <w:szCs w:val="20"/>
              </w:rPr>
              <w:t>645,1</w:t>
            </w:r>
          </w:p>
        </w:tc>
        <w:tc>
          <w:tcPr>
            <w:tcW w:w="1080" w:type="dxa"/>
            <w:tcBorders>
              <w:top w:val="nil"/>
              <w:left w:val="nil"/>
              <w:bottom w:val="single" w:sz="4" w:space="0" w:color="auto"/>
              <w:right w:val="single" w:sz="4" w:space="0" w:color="auto"/>
            </w:tcBorders>
            <w:shd w:val="clear" w:color="000000" w:fill="FFFF99"/>
            <w:vAlign w:val="bottom"/>
            <w:hideMark/>
          </w:tcPr>
          <w:p w14:paraId="4554D9A8" w14:textId="77777777" w:rsidR="00DE2CC0" w:rsidRPr="00DE2CC0" w:rsidRDefault="00DE2CC0" w:rsidP="00DE2CC0">
            <w:pPr>
              <w:jc w:val="right"/>
              <w:rPr>
                <w:b/>
                <w:sz w:val="20"/>
                <w:szCs w:val="20"/>
              </w:rPr>
            </w:pPr>
            <w:r w:rsidRPr="00DE2CC0">
              <w:rPr>
                <w:b/>
                <w:sz w:val="20"/>
                <w:szCs w:val="20"/>
              </w:rPr>
              <w:t>806,0</w:t>
            </w:r>
          </w:p>
        </w:tc>
      </w:tr>
    </w:tbl>
    <w:p w14:paraId="1A566D6D" w14:textId="77777777" w:rsidR="00A53D39" w:rsidRPr="00DE2CC0" w:rsidRDefault="00A53D39" w:rsidP="00BE487D">
      <w:pPr>
        <w:contextualSpacing/>
        <w:jc w:val="both"/>
        <w:rPr>
          <w:i/>
          <w:sz w:val="20"/>
        </w:rPr>
      </w:pPr>
      <w:r w:rsidRPr="00DE2CC0">
        <w:rPr>
          <w:i/>
          <w:sz w:val="20"/>
        </w:rPr>
        <w:t>Izvor: Ministarstvo financija i davatelji potpora; podaci obrađeni u Ministarstvu financija</w:t>
      </w:r>
    </w:p>
    <w:p w14:paraId="00B09C62" w14:textId="77777777" w:rsidR="00E032A9" w:rsidRDefault="00E032A9" w:rsidP="00BE487D"/>
    <w:p w14:paraId="126C0E68" w14:textId="77777777" w:rsidR="00891E8E" w:rsidRPr="00140E33" w:rsidRDefault="009011E3" w:rsidP="00891E8E">
      <w:pPr>
        <w:jc w:val="both"/>
      </w:pPr>
      <w:r w:rsidRPr="00140E33">
        <w:t>Regionalne p</w:t>
      </w:r>
      <w:r w:rsidR="00891E8E" w:rsidRPr="00140E33">
        <w:t xml:space="preserve">otpore dodijeljene u iznosu od </w:t>
      </w:r>
      <w:r w:rsidR="00140E33" w:rsidRPr="00140E33">
        <w:t>806</w:t>
      </w:r>
      <w:r w:rsidRPr="00140E33">
        <w:t xml:space="preserve"> </w:t>
      </w:r>
      <w:r w:rsidR="00891E8E" w:rsidRPr="00140E33">
        <w:t>milijun</w:t>
      </w:r>
      <w:r w:rsidR="00140E33" w:rsidRPr="00140E33">
        <w:t>a</w:t>
      </w:r>
      <w:r w:rsidR="00891E8E" w:rsidRPr="00140E33">
        <w:t xml:space="preserve"> kuna</w:t>
      </w:r>
      <w:r w:rsidR="00140E33" w:rsidRPr="00140E33">
        <w:t xml:space="preserve"> u 2022. godini,</w:t>
      </w:r>
      <w:r w:rsidR="00891E8E" w:rsidRPr="00140E33">
        <w:t xml:space="preserve"> najvećim dijelom dodjeljivane su </w:t>
      </w:r>
      <w:r w:rsidRPr="00140E33">
        <w:t>kroz</w:t>
      </w:r>
      <w:r w:rsidR="00891E8E" w:rsidRPr="00140E33">
        <w:t xml:space="preserve"> </w:t>
      </w:r>
      <w:r w:rsidRPr="00140E33">
        <w:t xml:space="preserve">porezne olakšice </w:t>
      </w:r>
      <w:r w:rsidR="00891E8E" w:rsidRPr="00140E33">
        <w:t xml:space="preserve">u iznosu od </w:t>
      </w:r>
      <w:r w:rsidR="00140E33" w:rsidRPr="00140E33">
        <w:t xml:space="preserve">764,4 </w:t>
      </w:r>
      <w:r w:rsidR="00891E8E" w:rsidRPr="00140E33">
        <w:t xml:space="preserve">milijuna kuna odnosno s udjelom od </w:t>
      </w:r>
      <w:r w:rsidR="00140E33" w:rsidRPr="00140E33">
        <w:t xml:space="preserve">94,8 </w:t>
      </w:r>
      <w:r w:rsidR="00891E8E" w:rsidRPr="00140E33">
        <w:t xml:space="preserve">posto u </w:t>
      </w:r>
      <w:r w:rsidRPr="00140E33">
        <w:t>dodijeljenim regionalnim potporama</w:t>
      </w:r>
      <w:r w:rsidR="00891E8E" w:rsidRPr="00140E33">
        <w:t xml:space="preserve">, </w:t>
      </w:r>
      <w:r w:rsidR="00140E33" w:rsidRPr="00140E33">
        <w:t xml:space="preserve">slijede povoljni zajmovi u iznosu od 21,7 milijuna kuna ili 2,7 posto te </w:t>
      </w:r>
      <w:r w:rsidRPr="00140E33">
        <w:t xml:space="preserve">subvencije </w:t>
      </w:r>
      <w:r w:rsidR="00891E8E" w:rsidRPr="00140E33">
        <w:t xml:space="preserve">u iznosu od </w:t>
      </w:r>
      <w:r w:rsidR="00140E33" w:rsidRPr="00140E33">
        <w:t xml:space="preserve">19,9 </w:t>
      </w:r>
      <w:r w:rsidR="00891E8E" w:rsidRPr="00140E33">
        <w:t xml:space="preserve">milijuna kuna ili </w:t>
      </w:r>
      <w:r w:rsidR="00140E33" w:rsidRPr="00140E33">
        <w:t>2,5</w:t>
      </w:r>
      <w:r w:rsidR="00891E8E" w:rsidRPr="00140E33">
        <w:t xml:space="preserve"> posto.</w:t>
      </w:r>
    </w:p>
    <w:p w14:paraId="5671651A" w14:textId="77777777" w:rsidR="00140E33" w:rsidRPr="00140E33" w:rsidRDefault="00140E33" w:rsidP="00891E8E">
      <w:pPr>
        <w:jc w:val="both"/>
      </w:pPr>
    </w:p>
    <w:p w14:paraId="57407A10" w14:textId="77777777" w:rsidR="004A2B3C" w:rsidRDefault="004A2B3C">
      <w:pPr>
        <w:rPr>
          <w:b/>
          <w:bCs/>
          <w:lang w:eastAsia="hr-HR"/>
        </w:rPr>
      </w:pPr>
      <w:r>
        <w:rPr>
          <w:b/>
          <w:bCs/>
          <w:lang w:eastAsia="hr-HR"/>
        </w:rPr>
        <w:br w:type="page"/>
      </w:r>
    </w:p>
    <w:p w14:paraId="5F979146" w14:textId="77777777" w:rsidR="00A53D39" w:rsidRPr="002611AD" w:rsidRDefault="00A53D39" w:rsidP="00BE487D">
      <w:pPr>
        <w:jc w:val="both"/>
        <w:rPr>
          <w:bCs/>
          <w:lang w:eastAsia="hr-HR"/>
        </w:rPr>
      </w:pPr>
      <w:r w:rsidRPr="00140E33">
        <w:rPr>
          <w:b/>
          <w:bCs/>
          <w:lang w:eastAsia="hr-HR"/>
        </w:rPr>
        <w:lastRenderedPageBreak/>
        <w:t>Slika 1</w:t>
      </w:r>
      <w:r w:rsidR="00466B5A" w:rsidRPr="00140E33">
        <w:rPr>
          <w:b/>
          <w:bCs/>
          <w:lang w:eastAsia="hr-HR"/>
        </w:rPr>
        <w:t>3</w:t>
      </w:r>
      <w:r w:rsidRPr="00140E33">
        <w:rPr>
          <w:b/>
          <w:bCs/>
          <w:lang w:eastAsia="hr-HR"/>
        </w:rPr>
        <w:t>.</w:t>
      </w:r>
      <w:r w:rsidRPr="00140E33">
        <w:rPr>
          <w:bCs/>
          <w:lang w:eastAsia="hr-HR"/>
        </w:rPr>
        <w:t xml:space="preserve"> Regionalne potpore prema instrumentima dodjele za razdoblje </w:t>
      </w:r>
      <w:r w:rsidRPr="00140E33">
        <w:t>od 20</w:t>
      </w:r>
      <w:r w:rsidR="002611AD" w:rsidRPr="00140E33">
        <w:t>20</w:t>
      </w:r>
      <w:r w:rsidRPr="00140E33">
        <w:t>. do 202</w:t>
      </w:r>
      <w:r w:rsidR="002611AD" w:rsidRPr="00140E33">
        <w:t>2</w:t>
      </w:r>
      <w:r w:rsidRPr="00140E33">
        <w:t>.</w:t>
      </w:r>
      <w:r w:rsidRPr="002611AD">
        <w:t xml:space="preserve"> godine</w:t>
      </w:r>
      <w:r w:rsidRPr="002611AD">
        <w:rPr>
          <w:bCs/>
          <w:lang w:eastAsia="hr-HR"/>
        </w:rPr>
        <w:t xml:space="preserve"> (u milijunima kuna)</w:t>
      </w:r>
    </w:p>
    <w:p w14:paraId="54AD25FC" w14:textId="77777777" w:rsidR="0082568B" w:rsidRPr="002611AD" w:rsidRDefault="0082568B" w:rsidP="00A0394A">
      <w:pPr>
        <w:jc w:val="center"/>
      </w:pPr>
      <w:r w:rsidRPr="002611AD">
        <w:rPr>
          <w:noProof/>
          <w:lang w:eastAsia="hr-HR"/>
        </w:rPr>
        <w:drawing>
          <wp:inline distT="0" distB="0" distL="0" distR="0" wp14:anchorId="6079BA6F" wp14:editId="38F20E04">
            <wp:extent cx="5226050" cy="2547938"/>
            <wp:effectExtent l="0" t="0" r="0" b="508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197228B" w14:textId="77777777" w:rsidR="002611AD" w:rsidRPr="006E5144" w:rsidRDefault="002611AD" w:rsidP="002611AD">
      <w:pPr>
        <w:contextualSpacing/>
        <w:jc w:val="center"/>
        <w:rPr>
          <w:i/>
          <w:sz w:val="20"/>
        </w:rPr>
      </w:pPr>
      <w:r w:rsidRPr="006E5144">
        <w:rPr>
          <w:i/>
          <w:sz w:val="20"/>
        </w:rPr>
        <w:t>Izvor: Ministarstvo financija i davatelji potpora; podaci obrađeni u Ministarstvu financija</w:t>
      </w:r>
    </w:p>
    <w:p w14:paraId="6E14FAD8" w14:textId="77777777" w:rsidR="002611AD" w:rsidRPr="006E5144" w:rsidRDefault="002611AD" w:rsidP="00BE487D">
      <w:pPr>
        <w:jc w:val="both"/>
      </w:pPr>
    </w:p>
    <w:p w14:paraId="35E83432" w14:textId="77777777" w:rsidR="00A53D39" w:rsidRPr="006E5144" w:rsidRDefault="006E5144" w:rsidP="00BE487D">
      <w:pPr>
        <w:jc w:val="both"/>
      </w:pPr>
      <w:r w:rsidRPr="006E5144">
        <w:t>D</w:t>
      </w:r>
      <w:r w:rsidR="00557806" w:rsidRPr="006E5144">
        <w:t xml:space="preserve">avatelji regionalnih potpora </w:t>
      </w:r>
      <w:r w:rsidRPr="006E5144">
        <w:t xml:space="preserve">koji su u 2022. godini dodijelili potpore </w:t>
      </w:r>
      <w:r w:rsidR="00557806" w:rsidRPr="006E5144">
        <w:t xml:space="preserve">u </w:t>
      </w:r>
      <w:r w:rsidRPr="006E5144">
        <w:t>i</w:t>
      </w:r>
      <w:r w:rsidR="00557806" w:rsidRPr="006E5144">
        <w:t xml:space="preserve">znosu od </w:t>
      </w:r>
      <w:r w:rsidRPr="006E5144">
        <w:t>806</w:t>
      </w:r>
      <w:r w:rsidR="00557806" w:rsidRPr="006E5144">
        <w:t xml:space="preserve"> milijun</w:t>
      </w:r>
      <w:r w:rsidRPr="006E5144">
        <w:t>a</w:t>
      </w:r>
      <w:r w:rsidR="00557806" w:rsidRPr="006E5144">
        <w:t xml:space="preserve"> kuna su</w:t>
      </w:r>
      <w:r w:rsidRPr="006E5144">
        <w:t xml:space="preserve"> </w:t>
      </w:r>
      <w:r w:rsidR="00A31EA7" w:rsidRPr="006E5144">
        <w:t xml:space="preserve">Ministarstvo gospodarstva i </w:t>
      </w:r>
      <w:r w:rsidR="00CB0E99" w:rsidRPr="006E5144">
        <w:t>održivog</w:t>
      </w:r>
      <w:r w:rsidR="00A31EA7" w:rsidRPr="006E5144">
        <w:t xml:space="preserve"> razvoja</w:t>
      </w:r>
      <w:r w:rsidR="00A53D39" w:rsidRPr="006E5144">
        <w:t xml:space="preserve"> u iznosu od </w:t>
      </w:r>
      <w:r w:rsidRPr="006E5144">
        <w:t>780,7</w:t>
      </w:r>
      <w:r w:rsidR="00A53D39" w:rsidRPr="006E5144">
        <w:t xml:space="preserve"> milijuna kuna</w:t>
      </w:r>
      <w:r w:rsidRPr="006E5144">
        <w:t xml:space="preserve"> i </w:t>
      </w:r>
      <w:r w:rsidR="00A53D39" w:rsidRPr="006E5144">
        <w:t>HBOR u iznosu od</w:t>
      </w:r>
      <w:r w:rsidRPr="006E5144">
        <w:t xml:space="preserve"> 25,3</w:t>
      </w:r>
      <w:r w:rsidR="00A53D39" w:rsidRPr="006E5144">
        <w:t xml:space="preserve"> milijuna kuna.</w:t>
      </w:r>
    </w:p>
    <w:p w14:paraId="2827223B" w14:textId="77777777" w:rsidR="006E5144" w:rsidRPr="006E5144" w:rsidRDefault="006E5144" w:rsidP="00BE487D">
      <w:pPr>
        <w:jc w:val="both"/>
      </w:pPr>
    </w:p>
    <w:p w14:paraId="0058F087" w14:textId="77777777" w:rsidR="00024D75" w:rsidRDefault="00A31EA7" w:rsidP="00BE487D">
      <w:pPr>
        <w:jc w:val="both"/>
        <w:rPr>
          <w:highlight w:val="red"/>
        </w:rPr>
      </w:pPr>
      <w:r w:rsidRPr="006E5144">
        <w:rPr>
          <w:b/>
        </w:rPr>
        <w:t xml:space="preserve">Ministarstvo </w:t>
      </w:r>
      <w:r w:rsidR="00873670" w:rsidRPr="006E5144">
        <w:rPr>
          <w:b/>
        </w:rPr>
        <w:t>gospodarstva</w:t>
      </w:r>
      <w:r w:rsidR="00873670" w:rsidRPr="006E5144">
        <w:t xml:space="preserve"> </w:t>
      </w:r>
      <w:r w:rsidR="00873670" w:rsidRPr="006E5144">
        <w:rPr>
          <w:b/>
        </w:rPr>
        <w:t xml:space="preserve">i održivog </w:t>
      </w:r>
      <w:r w:rsidR="00873670" w:rsidRPr="009F5ADF">
        <w:rPr>
          <w:b/>
        </w:rPr>
        <w:t>razvoja</w:t>
      </w:r>
      <w:r w:rsidR="00873670" w:rsidRPr="009F5ADF">
        <w:t xml:space="preserve"> </w:t>
      </w:r>
      <w:r w:rsidR="00A53D39" w:rsidRPr="009F5ADF">
        <w:t xml:space="preserve">je dodijelilo </w:t>
      </w:r>
      <w:r w:rsidR="006E5144" w:rsidRPr="009F5ADF">
        <w:t xml:space="preserve">u 2022. godini </w:t>
      </w:r>
      <w:r w:rsidR="00024D75" w:rsidRPr="009F5ADF">
        <w:t xml:space="preserve">regionalne potpore u iznosu od </w:t>
      </w:r>
      <w:r w:rsidR="006E5144" w:rsidRPr="009F5ADF">
        <w:t>780,7</w:t>
      </w:r>
      <w:r w:rsidR="00A53D39" w:rsidRPr="009F5ADF">
        <w:t xml:space="preserve"> milijuna kuna temeljem sljedećih programa: Zakona o poticanju ulaganja </w:t>
      </w:r>
      <w:r w:rsidR="005C16DA" w:rsidRPr="009F5ADF">
        <w:t xml:space="preserve">i njegovog produljenja primjene </w:t>
      </w:r>
      <w:r w:rsidR="00A53D39" w:rsidRPr="009F5ADF">
        <w:t>(</w:t>
      </w:r>
      <w:r w:rsidR="001F2020" w:rsidRPr="009F5ADF">
        <w:t>„</w:t>
      </w:r>
      <w:r w:rsidR="00A53D39" w:rsidRPr="009F5ADF">
        <w:t>Narodne novine</w:t>
      </w:r>
      <w:r w:rsidR="001F2020" w:rsidRPr="009F5ADF">
        <w:t>“</w:t>
      </w:r>
      <w:r w:rsidR="00A53D39" w:rsidRPr="009F5ADF">
        <w:t>, br</w:t>
      </w:r>
      <w:r w:rsidR="00BD6881" w:rsidRPr="009F5ADF">
        <w:t xml:space="preserve">. </w:t>
      </w:r>
      <w:r w:rsidR="00A53D39" w:rsidRPr="009F5ADF">
        <w:t>102/15</w:t>
      </w:r>
      <w:r w:rsidR="001F2020" w:rsidRPr="009F5ADF">
        <w:t>.</w:t>
      </w:r>
      <w:r w:rsidRPr="009F5ADF">
        <w:t>, 25/18</w:t>
      </w:r>
      <w:r w:rsidR="001F2020" w:rsidRPr="009F5ADF">
        <w:t>.</w:t>
      </w:r>
      <w:r w:rsidRPr="009F5ADF">
        <w:t>, 114/18</w:t>
      </w:r>
      <w:r w:rsidR="001F2020" w:rsidRPr="009F5ADF">
        <w:t>.</w:t>
      </w:r>
      <w:r w:rsidRPr="009F5ADF">
        <w:t xml:space="preserve"> 32/20</w:t>
      </w:r>
      <w:r w:rsidR="001F2020" w:rsidRPr="009F5ADF">
        <w:t>.</w:t>
      </w:r>
      <w:r w:rsidR="009F5ADF" w:rsidRPr="009F5ADF">
        <w:t xml:space="preserve"> i 20/21.</w:t>
      </w:r>
      <w:r w:rsidR="00A53D39" w:rsidRPr="009F5ADF">
        <w:t xml:space="preserve">) u iznosu od </w:t>
      </w:r>
      <w:r w:rsidR="009F5ADF" w:rsidRPr="009F5ADF">
        <w:t>685,4</w:t>
      </w:r>
      <w:r w:rsidR="00024D75" w:rsidRPr="009F5ADF">
        <w:t xml:space="preserve"> milijuna kuna, Zakona</w:t>
      </w:r>
      <w:r w:rsidR="00024D75" w:rsidRPr="005C16DA">
        <w:t xml:space="preserve"> o poticanju investicija i unapređenju investicijskog okruženja (</w:t>
      </w:r>
      <w:r w:rsidR="001F2020" w:rsidRPr="005C16DA">
        <w:t>„</w:t>
      </w:r>
      <w:r w:rsidR="00024D75" w:rsidRPr="005C16DA">
        <w:t>Narodne novine</w:t>
      </w:r>
      <w:r w:rsidR="001F2020" w:rsidRPr="005C16DA">
        <w:t>“</w:t>
      </w:r>
      <w:r w:rsidR="00024D75" w:rsidRPr="005C16DA">
        <w:t>, br. 111/12</w:t>
      </w:r>
      <w:r w:rsidR="001F2020" w:rsidRPr="005C16DA">
        <w:t>.</w:t>
      </w:r>
      <w:r w:rsidR="00024D75" w:rsidRPr="005C16DA">
        <w:t xml:space="preserve"> i 28/13</w:t>
      </w:r>
      <w:r w:rsidR="001F2020" w:rsidRPr="005C16DA">
        <w:t>.</w:t>
      </w:r>
      <w:r w:rsidR="00024D75" w:rsidRPr="005C16DA">
        <w:t xml:space="preserve">) u iznosu od </w:t>
      </w:r>
      <w:r w:rsidR="005C16DA">
        <w:t>90,3</w:t>
      </w:r>
      <w:r w:rsidR="00024D75" w:rsidRPr="005C16DA">
        <w:t xml:space="preserve"> milijuna kuna te </w:t>
      </w:r>
      <w:r w:rsidR="00A53D39" w:rsidRPr="005C16DA">
        <w:t>Zakona o poticanju ulaganja (</w:t>
      </w:r>
      <w:r w:rsidR="001F2020" w:rsidRPr="005C16DA">
        <w:t>„</w:t>
      </w:r>
      <w:r w:rsidR="00A53D39" w:rsidRPr="005C16DA">
        <w:t>Narodne novine</w:t>
      </w:r>
      <w:r w:rsidR="001F2020" w:rsidRPr="005C16DA">
        <w:t>“</w:t>
      </w:r>
      <w:r w:rsidR="00A53D39" w:rsidRPr="005C16DA">
        <w:t>, br. 138/06</w:t>
      </w:r>
      <w:r w:rsidR="001F2020" w:rsidRPr="005C16DA">
        <w:t>.</w:t>
      </w:r>
      <w:r w:rsidR="00A53D39" w:rsidRPr="005C16DA">
        <w:t xml:space="preserve"> i 61/11</w:t>
      </w:r>
      <w:r w:rsidR="001F2020" w:rsidRPr="005C16DA">
        <w:t>.</w:t>
      </w:r>
      <w:r w:rsidR="00A53D39" w:rsidRPr="005C16DA">
        <w:t xml:space="preserve">) u iznosu od </w:t>
      </w:r>
      <w:r w:rsidR="005C16DA" w:rsidRPr="005C16DA">
        <w:t>5</w:t>
      </w:r>
      <w:r w:rsidR="00A53D39" w:rsidRPr="005C16DA">
        <w:t xml:space="preserve"> milijuna kuna</w:t>
      </w:r>
      <w:r w:rsidR="00024D75" w:rsidRPr="005C16DA">
        <w:t>.</w:t>
      </w:r>
      <w:r w:rsidR="00A53D39" w:rsidRPr="005C16DA">
        <w:t xml:space="preserve"> </w:t>
      </w:r>
    </w:p>
    <w:p w14:paraId="6F101C45" w14:textId="77777777" w:rsidR="009F5ADF" w:rsidRPr="009F5ADF" w:rsidRDefault="009F5ADF" w:rsidP="00BE487D">
      <w:pPr>
        <w:jc w:val="both"/>
      </w:pPr>
    </w:p>
    <w:p w14:paraId="581969DE" w14:textId="77777777" w:rsidR="00805B93" w:rsidRPr="00A27A80" w:rsidRDefault="00AC3DB8" w:rsidP="00BE487D">
      <w:pPr>
        <w:jc w:val="both"/>
      </w:pPr>
      <w:r w:rsidRPr="009F5ADF">
        <w:t xml:space="preserve">Ministarstvo gospodarstva i održivog razvoja je </w:t>
      </w:r>
      <w:r w:rsidR="009F5ADF" w:rsidRPr="009F5ADF">
        <w:t xml:space="preserve">dodijelilo regionalne potpore </w:t>
      </w:r>
      <w:r w:rsidRPr="009F5ADF">
        <w:t>u 202</w:t>
      </w:r>
      <w:r w:rsidR="009F5ADF" w:rsidRPr="009F5ADF">
        <w:t>2</w:t>
      </w:r>
      <w:r w:rsidRPr="009F5ADF">
        <w:t>. godini temeljem Zakona o poticanju ulaganja</w:t>
      </w:r>
      <w:r w:rsidR="009F5ADF">
        <w:t xml:space="preserve"> te njegovog produljenja primjene</w:t>
      </w:r>
      <w:r w:rsidRPr="009F5ADF">
        <w:t xml:space="preserve"> („Narodne novine“, br. 102/15., 25/18., 114/18.</w:t>
      </w:r>
      <w:r w:rsidR="009F5ADF" w:rsidRPr="009F5ADF">
        <w:t>,</w:t>
      </w:r>
      <w:r w:rsidRPr="009F5ADF">
        <w:t xml:space="preserve"> 32/20.</w:t>
      </w:r>
      <w:r w:rsidR="009F5ADF" w:rsidRPr="009F5ADF">
        <w:t xml:space="preserve"> i 20/21.</w:t>
      </w:r>
      <w:r w:rsidRPr="009F5ADF">
        <w:t xml:space="preserve">) u iznosu od </w:t>
      </w:r>
      <w:r w:rsidR="009F5ADF" w:rsidRPr="009F5ADF">
        <w:t>685,4</w:t>
      </w:r>
      <w:r w:rsidRPr="009F5ADF">
        <w:t xml:space="preserve"> milijuna kuna, i to putem poreznih olakšica </w:t>
      </w:r>
      <w:r w:rsidR="009F5ADF" w:rsidRPr="009F5ADF">
        <w:t>669,1</w:t>
      </w:r>
      <w:r w:rsidRPr="009F5ADF">
        <w:t xml:space="preserve"> milijun kuna te putem subvencija </w:t>
      </w:r>
      <w:r w:rsidR="009F5ADF" w:rsidRPr="009F5ADF">
        <w:t>16,3</w:t>
      </w:r>
      <w:r w:rsidRPr="009F5ADF">
        <w:t xml:space="preserve"> milijuna kuna. Europska komisija je o navedenom Zakonu o poticanju ulaganja obaviještena pod brojem SA.43431</w:t>
      </w:r>
      <w:r w:rsidR="009F5ADF" w:rsidRPr="009F5ADF">
        <w:t xml:space="preserve"> te o njegovom produljenju primjene pod brojevima SA.60887 i SA.102080.</w:t>
      </w:r>
      <w:r w:rsidRPr="009F5ADF">
        <w:t xml:space="preserve"> Dio korisnika potpora </w:t>
      </w:r>
      <w:r w:rsidRPr="00AC1ECC">
        <w:t xml:space="preserve">ovoga Zakona, prikazanih po visini dodijeljenih potpora su: </w:t>
      </w:r>
      <w:r w:rsidR="00D551DE" w:rsidRPr="00AC1ECC">
        <w:t xml:space="preserve">Pliva Hrvatska </w:t>
      </w:r>
      <w:r w:rsidR="00AC1ECC">
        <w:t xml:space="preserve">d.o.o., </w:t>
      </w:r>
      <w:proofErr w:type="spellStart"/>
      <w:r w:rsidR="00D551DE" w:rsidRPr="00AC1ECC">
        <w:t>Hospira</w:t>
      </w:r>
      <w:proofErr w:type="spellEnd"/>
      <w:r w:rsidR="00D551DE" w:rsidRPr="00AC1ECC">
        <w:t xml:space="preserve"> Zagreb </w:t>
      </w:r>
      <w:r w:rsidR="00AC1ECC">
        <w:t xml:space="preserve">d.o.o., </w:t>
      </w:r>
      <w:r w:rsidR="00D551DE" w:rsidRPr="00AC1ECC">
        <w:t xml:space="preserve">OMCO Croatia </w:t>
      </w:r>
      <w:r w:rsidR="00AC1ECC">
        <w:t xml:space="preserve">d.o.o., </w:t>
      </w:r>
      <w:proofErr w:type="spellStart"/>
      <w:r w:rsidR="00D551DE" w:rsidRPr="00AC1ECC">
        <w:t>Fero</w:t>
      </w:r>
      <w:proofErr w:type="spellEnd"/>
      <w:r w:rsidR="00D551DE" w:rsidRPr="00AC1ECC">
        <w:t xml:space="preserve"> – </w:t>
      </w:r>
      <w:proofErr w:type="spellStart"/>
      <w:r w:rsidR="00D551DE" w:rsidRPr="00AC1ECC">
        <w:t>Term</w:t>
      </w:r>
      <w:proofErr w:type="spellEnd"/>
      <w:r w:rsidR="00D551DE" w:rsidRPr="00AC1ECC">
        <w:t xml:space="preserve"> d.o.o.</w:t>
      </w:r>
      <w:r w:rsidR="00AC1ECC">
        <w:t xml:space="preserve">, </w:t>
      </w:r>
      <w:r w:rsidR="00D551DE" w:rsidRPr="00AC1ECC">
        <w:t>Vetropack Straža d.d.</w:t>
      </w:r>
      <w:r w:rsidR="00AC1ECC">
        <w:t xml:space="preserve">, </w:t>
      </w:r>
      <w:r w:rsidR="00D551DE" w:rsidRPr="00AC1ECC">
        <w:t xml:space="preserve">Atlantic </w:t>
      </w:r>
      <w:proofErr w:type="spellStart"/>
      <w:r w:rsidR="00D551DE" w:rsidRPr="00AC1ECC">
        <w:t>multipower</w:t>
      </w:r>
      <w:proofErr w:type="spellEnd"/>
      <w:r w:rsidR="00D551DE" w:rsidRPr="00AC1ECC">
        <w:t xml:space="preserve"> d.o.o.</w:t>
      </w:r>
      <w:r w:rsidR="00AC1ECC" w:rsidRPr="00AC1ECC">
        <w:t xml:space="preserve">, </w:t>
      </w:r>
      <w:r w:rsidR="00D551DE" w:rsidRPr="00AC1ECC">
        <w:t>Končar - distributivni i specijalni transformatori d.d.</w:t>
      </w:r>
      <w:r w:rsidR="00AC1ECC" w:rsidRPr="00AC1ECC">
        <w:t xml:space="preserve">, </w:t>
      </w:r>
      <w:r w:rsidR="00D551DE" w:rsidRPr="00AC1ECC">
        <w:t xml:space="preserve">General </w:t>
      </w:r>
      <w:proofErr w:type="spellStart"/>
      <w:r w:rsidR="00D551DE" w:rsidRPr="00AC1ECC">
        <w:t>Logistics</w:t>
      </w:r>
      <w:proofErr w:type="spellEnd"/>
      <w:r w:rsidR="00D551DE" w:rsidRPr="00AC1ECC">
        <w:t xml:space="preserve"> Systems Croatia </w:t>
      </w:r>
      <w:r w:rsidR="00AC1ECC" w:rsidRPr="00AC1ECC">
        <w:t xml:space="preserve">d.o.o., </w:t>
      </w:r>
      <w:proofErr w:type="spellStart"/>
      <w:r w:rsidR="00D551DE" w:rsidRPr="00AC1ECC">
        <w:t>Oktal</w:t>
      </w:r>
      <w:proofErr w:type="spellEnd"/>
      <w:r w:rsidR="00D551DE" w:rsidRPr="00AC1ECC">
        <w:t xml:space="preserve"> </w:t>
      </w:r>
      <w:r w:rsidR="00AC1ECC" w:rsidRPr="00AC1ECC">
        <w:t xml:space="preserve">Pharma </w:t>
      </w:r>
      <w:r w:rsidR="00D551DE" w:rsidRPr="00AC1ECC">
        <w:t>d.o.o.</w:t>
      </w:r>
      <w:r w:rsidR="00AC1ECC" w:rsidRPr="00AC1ECC">
        <w:t xml:space="preserve">, </w:t>
      </w:r>
      <w:proofErr w:type="spellStart"/>
      <w:r w:rsidR="00D551DE" w:rsidRPr="00AC1ECC">
        <w:t>Mick</w:t>
      </w:r>
      <w:proofErr w:type="spellEnd"/>
      <w:r w:rsidR="00D551DE" w:rsidRPr="00AC1ECC">
        <w:t xml:space="preserve"> d.o.o.</w:t>
      </w:r>
      <w:r w:rsidR="00AC1ECC" w:rsidRPr="00AC1ECC">
        <w:t xml:space="preserve">, </w:t>
      </w:r>
      <w:proofErr w:type="spellStart"/>
      <w:r w:rsidR="00D551DE" w:rsidRPr="00AC1ECC">
        <w:t>Wenker</w:t>
      </w:r>
      <w:proofErr w:type="spellEnd"/>
      <w:r w:rsidR="00D551DE" w:rsidRPr="00AC1ECC">
        <w:t xml:space="preserve"> - </w:t>
      </w:r>
      <w:proofErr w:type="spellStart"/>
      <w:r w:rsidR="00AC1ECC" w:rsidRPr="00AC1ECC">
        <w:t>Križanec</w:t>
      </w:r>
      <w:proofErr w:type="spellEnd"/>
      <w:r w:rsidR="00AC1ECC" w:rsidRPr="00AC1ECC">
        <w:t xml:space="preserve"> </w:t>
      </w:r>
      <w:r w:rsidR="00D551DE" w:rsidRPr="00AC1ECC">
        <w:t>d.o.o.</w:t>
      </w:r>
      <w:r w:rsidR="00AC1ECC" w:rsidRPr="00AC1ECC">
        <w:t xml:space="preserve">, </w:t>
      </w:r>
      <w:r w:rsidR="00D551DE" w:rsidRPr="00AC1ECC">
        <w:t xml:space="preserve">Ericsson </w:t>
      </w:r>
      <w:r w:rsidR="00AC1ECC" w:rsidRPr="00AC1ECC">
        <w:t xml:space="preserve">Nikola Tesla </w:t>
      </w:r>
      <w:r w:rsidR="00D551DE" w:rsidRPr="00AC1ECC">
        <w:t>d.d.</w:t>
      </w:r>
      <w:r w:rsidR="00AC1ECC" w:rsidRPr="00AC1ECC">
        <w:t xml:space="preserve">, </w:t>
      </w:r>
      <w:proofErr w:type="spellStart"/>
      <w:r w:rsidR="00D551DE" w:rsidRPr="00AC1ECC">
        <w:t>Muraplast</w:t>
      </w:r>
      <w:proofErr w:type="spellEnd"/>
      <w:r w:rsidR="00D551DE" w:rsidRPr="00AC1ECC">
        <w:t xml:space="preserve"> d.o.o.</w:t>
      </w:r>
      <w:r w:rsidR="00AC1ECC" w:rsidRPr="00AC1ECC">
        <w:t xml:space="preserve">, </w:t>
      </w:r>
      <w:proofErr w:type="spellStart"/>
      <w:r w:rsidR="00D551DE" w:rsidRPr="00AC1ECC">
        <w:t>Turisthotel</w:t>
      </w:r>
      <w:proofErr w:type="spellEnd"/>
      <w:r w:rsidR="00D551DE" w:rsidRPr="00AC1ECC">
        <w:t xml:space="preserve"> </w:t>
      </w:r>
      <w:r w:rsidR="00AC1ECC" w:rsidRPr="00AC1ECC">
        <w:t xml:space="preserve">d.d., </w:t>
      </w:r>
      <w:r w:rsidR="00D551DE" w:rsidRPr="00AC1ECC">
        <w:t>Holcim d.o.o.</w:t>
      </w:r>
      <w:r w:rsidR="00AC1ECC" w:rsidRPr="00AC1ECC">
        <w:t xml:space="preserve">, </w:t>
      </w:r>
      <w:proofErr w:type="spellStart"/>
      <w:r w:rsidR="00D551DE" w:rsidRPr="00AC1ECC">
        <w:t>Carel</w:t>
      </w:r>
      <w:proofErr w:type="spellEnd"/>
      <w:r w:rsidR="00D551DE" w:rsidRPr="00AC1ECC">
        <w:t xml:space="preserve"> </w:t>
      </w:r>
      <w:r w:rsidR="00AC1ECC" w:rsidRPr="00AC1ECC">
        <w:t xml:space="preserve">Adriatic </w:t>
      </w:r>
      <w:r w:rsidR="00D551DE" w:rsidRPr="00AC1ECC">
        <w:t>d.o.o.</w:t>
      </w:r>
      <w:r w:rsidR="00AC1ECC" w:rsidRPr="00AC1ECC">
        <w:t xml:space="preserve">, </w:t>
      </w:r>
      <w:r w:rsidR="00D551DE" w:rsidRPr="00AC1ECC">
        <w:t xml:space="preserve">Furnir </w:t>
      </w:r>
      <w:proofErr w:type="spellStart"/>
      <w:r w:rsidR="00AC1ECC" w:rsidRPr="00AC1ECC">
        <w:t>Palavra</w:t>
      </w:r>
      <w:proofErr w:type="spellEnd"/>
      <w:r w:rsidR="00AC1ECC" w:rsidRPr="00AC1ECC">
        <w:t xml:space="preserve">, </w:t>
      </w:r>
      <w:proofErr w:type="spellStart"/>
      <w:r w:rsidR="00D551DE" w:rsidRPr="00AC1ECC">
        <w:t>Bomark</w:t>
      </w:r>
      <w:proofErr w:type="spellEnd"/>
      <w:r w:rsidR="00D551DE" w:rsidRPr="00AC1ECC">
        <w:t xml:space="preserve"> </w:t>
      </w:r>
      <w:r w:rsidR="00AC1ECC" w:rsidRPr="00AC1ECC">
        <w:t xml:space="preserve">Pak </w:t>
      </w:r>
      <w:r w:rsidR="00D551DE" w:rsidRPr="00AC1ECC">
        <w:t>d.o.o.</w:t>
      </w:r>
      <w:r w:rsidR="00AC1ECC" w:rsidRPr="00AC1ECC">
        <w:t xml:space="preserve">, </w:t>
      </w:r>
      <w:proofErr w:type="spellStart"/>
      <w:r w:rsidR="00D551DE" w:rsidRPr="00AC1ECC">
        <w:t>Reoma</w:t>
      </w:r>
      <w:proofErr w:type="spellEnd"/>
      <w:r w:rsidR="00D551DE" w:rsidRPr="00AC1ECC">
        <w:t xml:space="preserve"> </w:t>
      </w:r>
      <w:r w:rsidR="00AC1ECC" w:rsidRPr="00AC1ECC">
        <w:t xml:space="preserve">Grupa </w:t>
      </w:r>
      <w:r w:rsidR="00D551DE" w:rsidRPr="00AC1ECC">
        <w:t>d.o.o.</w:t>
      </w:r>
      <w:r w:rsidR="00AC1ECC">
        <w:t xml:space="preserve">, </w:t>
      </w:r>
      <w:r w:rsidR="00AC1ECC" w:rsidRPr="00AC1ECC">
        <w:t xml:space="preserve">Stolarija - pilana Antun </w:t>
      </w:r>
      <w:proofErr w:type="spellStart"/>
      <w:r w:rsidR="00AC1ECC" w:rsidRPr="00AC1ECC">
        <w:t>Pečenec</w:t>
      </w:r>
      <w:proofErr w:type="spellEnd"/>
      <w:r w:rsidR="00AC1ECC" w:rsidRPr="00AC1ECC">
        <w:t xml:space="preserve"> d.o.o</w:t>
      </w:r>
      <w:r w:rsidR="00AC1ECC">
        <w:t xml:space="preserve">., </w:t>
      </w:r>
      <w:proofErr w:type="spellStart"/>
      <w:r w:rsidR="00AC1ECC" w:rsidRPr="00AC1ECC">
        <w:t>Tehnix</w:t>
      </w:r>
      <w:proofErr w:type="spellEnd"/>
      <w:r w:rsidR="00AC1ECC" w:rsidRPr="00AC1ECC">
        <w:t xml:space="preserve"> d.o.o.</w:t>
      </w:r>
      <w:r w:rsidR="00AC1ECC">
        <w:t xml:space="preserve">, </w:t>
      </w:r>
      <w:r w:rsidR="00AC1ECC" w:rsidRPr="00AC1ECC">
        <w:t xml:space="preserve">Drava International </w:t>
      </w:r>
      <w:r w:rsidR="00AC1ECC">
        <w:t xml:space="preserve">d.o.o., </w:t>
      </w:r>
      <w:r w:rsidR="00AC1ECC" w:rsidRPr="00AC1ECC">
        <w:t xml:space="preserve">Jadran - </w:t>
      </w:r>
      <w:proofErr w:type="spellStart"/>
      <w:r w:rsidR="00AC1ECC" w:rsidRPr="00AC1ECC">
        <w:t>Galenski</w:t>
      </w:r>
      <w:proofErr w:type="spellEnd"/>
      <w:r w:rsidR="00AC1ECC" w:rsidRPr="00AC1ECC">
        <w:t xml:space="preserve"> laboratorij d.d.</w:t>
      </w:r>
      <w:r w:rsidR="00AC1ECC">
        <w:t xml:space="preserve">, </w:t>
      </w:r>
      <w:proofErr w:type="spellStart"/>
      <w:r w:rsidR="00AC1ECC" w:rsidRPr="00AC1ECC">
        <w:t>Ing</w:t>
      </w:r>
      <w:proofErr w:type="spellEnd"/>
      <w:r w:rsidR="00AC1ECC" w:rsidRPr="00AC1ECC">
        <w:t>-Grad d.o.o.</w:t>
      </w:r>
      <w:r w:rsidR="00AC1ECC">
        <w:t xml:space="preserve">, </w:t>
      </w:r>
      <w:r w:rsidR="00AC1ECC" w:rsidRPr="00AC1ECC">
        <w:t>IBM Hrvatska d.o.o.</w:t>
      </w:r>
      <w:r w:rsidR="00AC1ECC">
        <w:t xml:space="preserve">, </w:t>
      </w:r>
      <w:proofErr w:type="spellStart"/>
      <w:r w:rsidR="00AC1ECC" w:rsidRPr="00AC1ECC">
        <w:t>Calcit</w:t>
      </w:r>
      <w:proofErr w:type="spellEnd"/>
      <w:r w:rsidR="00AC1ECC" w:rsidRPr="00AC1ECC">
        <w:t xml:space="preserve"> Lika d.o.o.</w:t>
      </w:r>
      <w:r w:rsidR="00AC1ECC">
        <w:t xml:space="preserve">, </w:t>
      </w:r>
      <w:r w:rsidR="00AC1ECC" w:rsidRPr="00AC1ECC">
        <w:t>Plamen d.o.o.</w:t>
      </w:r>
      <w:r w:rsidR="00AC1ECC">
        <w:t xml:space="preserve">, </w:t>
      </w:r>
      <w:proofErr w:type="spellStart"/>
      <w:r w:rsidR="00AC1ECC" w:rsidRPr="00AC1ECC">
        <w:t>Elcon</w:t>
      </w:r>
      <w:proofErr w:type="spellEnd"/>
      <w:r w:rsidR="00AC1ECC" w:rsidRPr="00AC1ECC">
        <w:t xml:space="preserve"> </w:t>
      </w:r>
      <w:proofErr w:type="spellStart"/>
      <w:r w:rsidR="00AC1ECC" w:rsidRPr="00AC1ECC">
        <w:t>Geraetebau</w:t>
      </w:r>
      <w:proofErr w:type="spellEnd"/>
      <w:r w:rsidR="00AC1ECC" w:rsidRPr="00AC1ECC">
        <w:t xml:space="preserve"> d.o.o.</w:t>
      </w:r>
      <w:r w:rsidR="00AC1ECC">
        <w:t xml:space="preserve">, </w:t>
      </w:r>
      <w:proofErr w:type="spellStart"/>
      <w:r w:rsidR="00AC1ECC" w:rsidRPr="00AC1ECC">
        <w:t>Energia</w:t>
      </w:r>
      <w:proofErr w:type="spellEnd"/>
      <w:r w:rsidR="00AC1ECC" w:rsidRPr="00AC1ECC">
        <w:t xml:space="preserve"> </w:t>
      </w:r>
      <w:proofErr w:type="spellStart"/>
      <w:r w:rsidR="00AC1ECC" w:rsidRPr="00AC1ECC">
        <w:t>Solutione</w:t>
      </w:r>
      <w:proofErr w:type="spellEnd"/>
      <w:r w:rsidR="00AC1ECC" w:rsidRPr="00AC1ECC">
        <w:t xml:space="preserve"> d.o.o.</w:t>
      </w:r>
      <w:r w:rsidR="00AC1ECC">
        <w:t xml:space="preserve">, </w:t>
      </w:r>
      <w:proofErr w:type="spellStart"/>
      <w:r w:rsidR="00AC1ECC" w:rsidRPr="00AC1ECC">
        <w:t>Kostwein</w:t>
      </w:r>
      <w:proofErr w:type="spellEnd"/>
      <w:r w:rsidR="00AC1ECC" w:rsidRPr="00AC1ECC">
        <w:t xml:space="preserve"> - proizvodnja strojeva d.o.o.</w:t>
      </w:r>
      <w:r w:rsidR="00AC1ECC">
        <w:t xml:space="preserve">, </w:t>
      </w:r>
      <w:r w:rsidR="00AC1ECC" w:rsidRPr="00AC1ECC">
        <w:t xml:space="preserve">Noa Grupa </w:t>
      </w:r>
      <w:r w:rsidR="00AC1ECC">
        <w:t xml:space="preserve">d.o.o., </w:t>
      </w:r>
      <w:proofErr w:type="spellStart"/>
      <w:r w:rsidR="00AC1ECC" w:rsidRPr="00AC1ECC">
        <w:t>Fidelta</w:t>
      </w:r>
      <w:proofErr w:type="spellEnd"/>
      <w:r w:rsidR="00AC1ECC" w:rsidRPr="00AC1ECC">
        <w:t xml:space="preserve"> d.o.o.</w:t>
      </w:r>
      <w:r w:rsidR="00AC1ECC">
        <w:t xml:space="preserve">, </w:t>
      </w:r>
      <w:proofErr w:type="spellStart"/>
      <w:r w:rsidR="00AC1ECC" w:rsidRPr="00AC1ECC">
        <w:t>Span</w:t>
      </w:r>
      <w:proofErr w:type="spellEnd"/>
      <w:r w:rsidR="00AC1ECC" w:rsidRPr="00AC1ECC">
        <w:t xml:space="preserve"> d.o.o.</w:t>
      </w:r>
      <w:r w:rsidR="00AC1ECC">
        <w:t xml:space="preserve">, </w:t>
      </w:r>
      <w:r w:rsidR="00AC1ECC" w:rsidRPr="00AC1ECC">
        <w:t>Grad-</w:t>
      </w:r>
      <w:proofErr w:type="spellStart"/>
      <w:r w:rsidR="00AC1ECC" w:rsidRPr="00AC1ECC">
        <w:t>Export</w:t>
      </w:r>
      <w:proofErr w:type="spellEnd"/>
      <w:r w:rsidR="00AC1ECC" w:rsidRPr="00AC1ECC">
        <w:t xml:space="preserve"> d.o.o.</w:t>
      </w:r>
      <w:r w:rsidR="00AC1ECC">
        <w:t xml:space="preserve">, </w:t>
      </w:r>
      <w:r w:rsidR="00AC1ECC" w:rsidRPr="00AC1ECC">
        <w:t xml:space="preserve">ACG </w:t>
      </w:r>
      <w:proofErr w:type="spellStart"/>
      <w:r w:rsidR="00AC1ECC" w:rsidRPr="00AC1ECC">
        <w:t>Lukaps</w:t>
      </w:r>
      <w:proofErr w:type="spellEnd"/>
      <w:r w:rsidR="00AC1ECC" w:rsidRPr="00AC1ECC">
        <w:t xml:space="preserve"> d.o.o.</w:t>
      </w:r>
      <w:r w:rsidR="00AC1ECC">
        <w:t xml:space="preserve">, </w:t>
      </w:r>
      <w:r w:rsidR="00AC1ECC" w:rsidRPr="00AC1ECC">
        <w:t>Cedevita prehrambena industrija d.o.o.</w:t>
      </w:r>
      <w:r w:rsidR="00AC1ECC">
        <w:t xml:space="preserve">, </w:t>
      </w:r>
      <w:r w:rsidR="00AC1ECC" w:rsidRPr="00AC1ECC">
        <w:t>Podatkovni centar Križ d.o.o.</w:t>
      </w:r>
      <w:r w:rsidR="00AC1ECC">
        <w:t xml:space="preserve">, </w:t>
      </w:r>
      <w:proofErr w:type="spellStart"/>
      <w:r w:rsidR="00AC1ECC" w:rsidRPr="00AC1ECC">
        <w:t>Genera</w:t>
      </w:r>
      <w:proofErr w:type="spellEnd"/>
      <w:r w:rsidR="00AC1ECC" w:rsidRPr="00AC1ECC">
        <w:t xml:space="preserve"> d.d.</w:t>
      </w:r>
      <w:r w:rsidR="00AC1ECC">
        <w:t xml:space="preserve">, </w:t>
      </w:r>
      <w:r w:rsidR="00AC1ECC" w:rsidRPr="00AC1ECC">
        <w:t>LTH metalni lijev d.o.o.</w:t>
      </w:r>
      <w:r w:rsidR="00AC1ECC">
        <w:t xml:space="preserve">, </w:t>
      </w:r>
      <w:r w:rsidR="00AC1ECC" w:rsidRPr="00AC1ECC">
        <w:t>Press Glass d.o.o.</w:t>
      </w:r>
      <w:r w:rsidR="00AC1ECC">
        <w:t xml:space="preserve">, </w:t>
      </w:r>
      <w:proofErr w:type="spellStart"/>
      <w:r w:rsidR="00AC1ECC" w:rsidRPr="00AC1ECC">
        <w:t>Makromikro</w:t>
      </w:r>
      <w:proofErr w:type="spellEnd"/>
      <w:r w:rsidR="00AC1ECC" w:rsidRPr="00AC1ECC">
        <w:t xml:space="preserve"> Grupa d.o.o.</w:t>
      </w:r>
      <w:r w:rsidR="00AC1ECC">
        <w:t xml:space="preserve">, </w:t>
      </w:r>
      <w:r w:rsidR="00AC1ECC" w:rsidRPr="00AC1ECC">
        <w:t>Presoflex gradnja d.o.o.</w:t>
      </w:r>
      <w:r w:rsidR="00AC1ECC">
        <w:t xml:space="preserve">, </w:t>
      </w:r>
      <w:proofErr w:type="spellStart"/>
      <w:r w:rsidR="00AC1ECC" w:rsidRPr="00AC1ECC">
        <w:t>Aquaestil</w:t>
      </w:r>
      <w:proofErr w:type="spellEnd"/>
      <w:r w:rsidR="00AC1ECC" w:rsidRPr="00AC1ECC">
        <w:t xml:space="preserve"> plus d.o.o.</w:t>
      </w:r>
      <w:r w:rsidR="00AC1ECC">
        <w:t xml:space="preserve">, </w:t>
      </w:r>
      <w:r w:rsidR="00AC1ECC" w:rsidRPr="00AC1ECC">
        <w:t>Sofa IT d.o.o.</w:t>
      </w:r>
      <w:r w:rsidR="00AC1ECC">
        <w:t xml:space="preserve">, </w:t>
      </w:r>
      <w:proofErr w:type="spellStart"/>
      <w:r w:rsidR="00AC1ECC" w:rsidRPr="00AC1ECC">
        <w:t>Asseco</w:t>
      </w:r>
      <w:proofErr w:type="spellEnd"/>
      <w:r w:rsidR="00AC1ECC" w:rsidRPr="00AC1ECC">
        <w:t xml:space="preserve"> </w:t>
      </w:r>
      <w:proofErr w:type="spellStart"/>
      <w:r w:rsidR="00AC1ECC" w:rsidRPr="00AC1ECC">
        <w:t>See</w:t>
      </w:r>
      <w:proofErr w:type="spellEnd"/>
      <w:r w:rsidR="00AC1ECC" w:rsidRPr="00AC1ECC">
        <w:t xml:space="preserve"> d.o.o.</w:t>
      </w:r>
      <w:r w:rsidR="00AC1ECC">
        <w:t xml:space="preserve">, </w:t>
      </w:r>
      <w:r w:rsidR="00AC1ECC" w:rsidRPr="00AC1ECC">
        <w:t>Mlin i pekare d.o.o.</w:t>
      </w:r>
      <w:r w:rsidR="00AC1ECC">
        <w:t xml:space="preserve">, </w:t>
      </w:r>
      <w:r w:rsidR="00AC1ECC" w:rsidRPr="00AC1ECC">
        <w:t>Aluflexpack novi d.o.o.</w:t>
      </w:r>
      <w:r w:rsidR="00AC1ECC">
        <w:t xml:space="preserve">, </w:t>
      </w:r>
      <w:r w:rsidR="00AC1ECC" w:rsidRPr="00AC1ECC">
        <w:t>Vulkal d.o.o.</w:t>
      </w:r>
      <w:r w:rsidR="00AC1ECC">
        <w:t xml:space="preserve">, </w:t>
      </w:r>
      <w:proofErr w:type="spellStart"/>
      <w:r w:rsidR="00AC1ECC" w:rsidRPr="00AC1ECC">
        <w:t>Prostoria</w:t>
      </w:r>
      <w:proofErr w:type="spellEnd"/>
      <w:r w:rsidR="00AC1ECC" w:rsidRPr="00AC1ECC">
        <w:t xml:space="preserve"> d.o.o.</w:t>
      </w:r>
      <w:r w:rsidR="00AC1ECC">
        <w:t xml:space="preserve">, </w:t>
      </w:r>
      <w:proofErr w:type="spellStart"/>
      <w:r w:rsidR="00AC1ECC" w:rsidRPr="00AC1ECC">
        <w:t>M.i</w:t>
      </w:r>
      <w:proofErr w:type="spellEnd"/>
      <w:r w:rsidR="00AC1ECC" w:rsidRPr="00AC1ECC">
        <w:t>. Hršak d.o.o.</w:t>
      </w:r>
      <w:r w:rsidR="00AC1ECC">
        <w:t xml:space="preserve">, </w:t>
      </w:r>
      <w:r w:rsidR="00AC1ECC" w:rsidRPr="00AC1ECC">
        <w:t>Mono d.o.o.</w:t>
      </w:r>
      <w:r w:rsidR="00AC1ECC">
        <w:t xml:space="preserve">, </w:t>
      </w:r>
      <w:proofErr w:type="spellStart"/>
      <w:r w:rsidR="00AC1ECC" w:rsidRPr="00AC1ECC">
        <w:t>Manšped</w:t>
      </w:r>
      <w:proofErr w:type="spellEnd"/>
      <w:r w:rsidR="00AC1ECC" w:rsidRPr="00AC1ECC">
        <w:t xml:space="preserve"> d.o.o.</w:t>
      </w:r>
      <w:r w:rsidR="00AC1ECC">
        <w:t xml:space="preserve">, </w:t>
      </w:r>
      <w:proofErr w:type="spellStart"/>
      <w:r w:rsidR="00AC1ECC" w:rsidRPr="00AC1ECC">
        <w:t>Vargon</w:t>
      </w:r>
      <w:proofErr w:type="spellEnd"/>
      <w:r w:rsidR="00AC1ECC" w:rsidRPr="00AC1ECC">
        <w:t xml:space="preserve"> d.o.o.</w:t>
      </w:r>
      <w:r w:rsidR="00AC1ECC">
        <w:t xml:space="preserve">, </w:t>
      </w:r>
      <w:r w:rsidR="00AC1ECC" w:rsidRPr="00AC1ECC">
        <w:t>MMM Vukelić d.o.o.</w:t>
      </w:r>
      <w:r w:rsidR="00AC1ECC">
        <w:t xml:space="preserve">, </w:t>
      </w:r>
      <w:r w:rsidR="00AC1ECC" w:rsidRPr="00AC1ECC">
        <w:t>Marjan voće d.o.o.</w:t>
      </w:r>
      <w:r w:rsidR="00AC1ECC">
        <w:t xml:space="preserve">, </w:t>
      </w:r>
      <w:r w:rsidR="00AC1ECC" w:rsidRPr="00AC1ECC">
        <w:t>Eko papir d.o.o.</w:t>
      </w:r>
      <w:r w:rsidR="00AC1ECC">
        <w:t xml:space="preserve">, </w:t>
      </w:r>
      <w:r w:rsidR="00AC1ECC" w:rsidRPr="00AC1ECC">
        <w:t>Chromos-svjetlost d.o.o.</w:t>
      </w:r>
      <w:r w:rsidR="00AC1ECC">
        <w:t xml:space="preserve">, </w:t>
      </w:r>
      <w:r w:rsidR="00AC1ECC" w:rsidRPr="00AC1ECC">
        <w:t>3 K.F. d.o.o.</w:t>
      </w:r>
      <w:r w:rsidR="00AC1ECC">
        <w:t xml:space="preserve">, </w:t>
      </w:r>
      <w:r w:rsidR="00AC1ECC" w:rsidRPr="00AC1ECC">
        <w:t xml:space="preserve">Drvna industrija </w:t>
      </w:r>
      <w:proofErr w:type="spellStart"/>
      <w:r w:rsidR="00AC1ECC" w:rsidRPr="00AC1ECC">
        <w:t>Novoselec</w:t>
      </w:r>
      <w:proofErr w:type="spellEnd"/>
      <w:r w:rsidR="00AC1ECC" w:rsidRPr="00AC1ECC">
        <w:t xml:space="preserve"> </w:t>
      </w:r>
      <w:r w:rsidR="00AC1ECC" w:rsidRPr="00AC1ECC">
        <w:lastRenderedPageBreak/>
        <w:t>d.o.o.</w:t>
      </w:r>
      <w:r w:rsidR="00AC1ECC">
        <w:t xml:space="preserve">, </w:t>
      </w:r>
      <w:proofErr w:type="spellStart"/>
      <w:r w:rsidR="00AC1ECC" w:rsidRPr="00AC1ECC">
        <w:t>Infinum</w:t>
      </w:r>
      <w:proofErr w:type="spellEnd"/>
      <w:r w:rsidR="00AC1ECC" w:rsidRPr="00AC1ECC">
        <w:t xml:space="preserve"> d.o.o.</w:t>
      </w:r>
      <w:r w:rsidR="00AC1ECC">
        <w:t xml:space="preserve">, </w:t>
      </w:r>
      <w:proofErr w:type="spellStart"/>
      <w:r w:rsidR="00AC1ECC" w:rsidRPr="00AC1ECC">
        <w:t>Radlovac</w:t>
      </w:r>
      <w:proofErr w:type="spellEnd"/>
      <w:r w:rsidR="00AC1ECC" w:rsidRPr="00AC1ECC">
        <w:t xml:space="preserve"> industrija građevnog materijala d.d.</w:t>
      </w:r>
      <w:r w:rsidR="00AC1ECC">
        <w:t xml:space="preserve">, </w:t>
      </w:r>
      <w:proofErr w:type="spellStart"/>
      <w:r w:rsidR="00AC1ECC">
        <w:t>Croatel</w:t>
      </w:r>
      <w:proofErr w:type="spellEnd"/>
      <w:r w:rsidR="00AC1ECC">
        <w:t xml:space="preserve"> d.o.o., </w:t>
      </w:r>
      <w:proofErr w:type="spellStart"/>
      <w:r w:rsidR="00AC1ECC" w:rsidRPr="00AC1ECC">
        <w:t>Auric</w:t>
      </w:r>
      <w:proofErr w:type="spellEnd"/>
      <w:r w:rsidR="00AC1ECC" w:rsidRPr="00AC1ECC">
        <w:t xml:space="preserve"> </w:t>
      </w:r>
      <w:proofErr w:type="spellStart"/>
      <w:r w:rsidR="00AC1ECC" w:rsidRPr="00AC1ECC">
        <w:t>Timber</w:t>
      </w:r>
      <w:proofErr w:type="spellEnd"/>
      <w:r w:rsidR="00AC1ECC" w:rsidRPr="00AC1ECC">
        <w:t xml:space="preserve"> d.o.o., Pet minuta d.o.o., Iver d.o.o., </w:t>
      </w:r>
      <w:proofErr w:type="spellStart"/>
      <w:r w:rsidR="00AC1ECC" w:rsidRPr="00AC1ECC">
        <w:t>Đusto</w:t>
      </w:r>
      <w:proofErr w:type="spellEnd"/>
      <w:r w:rsidR="00AC1ECC" w:rsidRPr="00AC1ECC">
        <w:t xml:space="preserve"> d.o.o.</w:t>
      </w:r>
      <w:r w:rsidR="00A27A80">
        <w:t xml:space="preserve">, </w:t>
      </w:r>
      <w:proofErr w:type="spellStart"/>
      <w:r w:rsidR="00AC1ECC" w:rsidRPr="00AC1ECC">
        <w:t>Letina</w:t>
      </w:r>
      <w:proofErr w:type="spellEnd"/>
      <w:r w:rsidR="00AC1ECC" w:rsidRPr="00AC1ECC">
        <w:t xml:space="preserve"> </w:t>
      </w:r>
      <w:proofErr w:type="spellStart"/>
      <w:r w:rsidR="00AC1ECC" w:rsidRPr="00AC1ECC">
        <w:t>Intech</w:t>
      </w:r>
      <w:proofErr w:type="spellEnd"/>
      <w:r w:rsidR="00AC1ECC" w:rsidRPr="00AC1ECC">
        <w:t xml:space="preserve"> d.o.o.</w:t>
      </w:r>
      <w:r w:rsidR="00A27A80">
        <w:t xml:space="preserve">, </w:t>
      </w:r>
      <w:proofErr w:type="spellStart"/>
      <w:r w:rsidR="00AC1ECC" w:rsidRPr="00AC1ECC">
        <w:t>Rasco</w:t>
      </w:r>
      <w:proofErr w:type="spellEnd"/>
      <w:r w:rsidR="00AC1ECC" w:rsidRPr="00AC1ECC">
        <w:t xml:space="preserve"> d.o.o.</w:t>
      </w:r>
      <w:r w:rsidR="00A27A80">
        <w:t xml:space="preserve">, </w:t>
      </w:r>
      <w:r w:rsidR="00AC1ECC" w:rsidRPr="00AC1ECC">
        <w:t>Emerson d.o.o.</w:t>
      </w:r>
      <w:r w:rsidR="00A27A80">
        <w:t xml:space="preserve">, </w:t>
      </w:r>
      <w:proofErr w:type="spellStart"/>
      <w:r w:rsidR="00AC1ECC" w:rsidRPr="00AC1ECC">
        <w:t>Gebrüder</w:t>
      </w:r>
      <w:proofErr w:type="spellEnd"/>
      <w:r w:rsidR="00AC1ECC" w:rsidRPr="00AC1ECC">
        <w:t xml:space="preserve"> </w:t>
      </w:r>
      <w:proofErr w:type="spellStart"/>
      <w:r w:rsidR="00AC1ECC" w:rsidRPr="00AC1ECC">
        <w:t>Weiss</w:t>
      </w:r>
      <w:proofErr w:type="spellEnd"/>
      <w:r w:rsidR="00AC1ECC" w:rsidRPr="00AC1ECC">
        <w:t xml:space="preserve"> d.o.o.</w:t>
      </w:r>
      <w:r w:rsidR="00A27A80">
        <w:t xml:space="preserve">, </w:t>
      </w:r>
      <w:r w:rsidR="00AC1ECC" w:rsidRPr="00AC1ECC">
        <w:t xml:space="preserve">LTH </w:t>
      </w:r>
      <w:proofErr w:type="spellStart"/>
      <w:r w:rsidR="00AC1ECC" w:rsidRPr="00AC1ECC">
        <w:t>alucast</w:t>
      </w:r>
      <w:proofErr w:type="spellEnd"/>
      <w:r w:rsidR="00AC1ECC" w:rsidRPr="00AC1ECC">
        <w:t xml:space="preserve"> d.o.o.</w:t>
      </w:r>
      <w:r w:rsidR="00A27A80">
        <w:t xml:space="preserve">, </w:t>
      </w:r>
      <w:r w:rsidR="00AC1ECC" w:rsidRPr="00AC1ECC">
        <w:t>Končar - institut za elektrotehniku d.d.</w:t>
      </w:r>
      <w:r w:rsidR="00A27A80">
        <w:t xml:space="preserve">, </w:t>
      </w:r>
      <w:proofErr w:type="spellStart"/>
      <w:r w:rsidR="00AC1ECC" w:rsidRPr="00AC1ECC">
        <w:t>Infobip</w:t>
      </w:r>
      <w:proofErr w:type="spellEnd"/>
      <w:r w:rsidR="00AC1ECC" w:rsidRPr="00AC1ECC">
        <w:t xml:space="preserve"> d.o.o.</w:t>
      </w:r>
      <w:r w:rsidR="00A27A80">
        <w:t xml:space="preserve">, </w:t>
      </w:r>
      <w:proofErr w:type="spellStart"/>
      <w:r w:rsidR="00AC1ECC" w:rsidRPr="00AC1ECC">
        <w:t>Vemo</w:t>
      </w:r>
      <w:proofErr w:type="spellEnd"/>
      <w:r w:rsidR="00AC1ECC" w:rsidRPr="00AC1ECC">
        <w:t xml:space="preserve"> </w:t>
      </w:r>
      <w:proofErr w:type="spellStart"/>
      <w:r w:rsidR="00AC1ECC" w:rsidRPr="00AC1ECC">
        <w:t>trade</w:t>
      </w:r>
      <w:proofErr w:type="spellEnd"/>
      <w:r w:rsidR="00AC1ECC" w:rsidRPr="00AC1ECC">
        <w:t xml:space="preserve"> d.o.o.</w:t>
      </w:r>
      <w:r w:rsidR="00A27A80">
        <w:t xml:space="preserve">, </w:t>
      </w:r>
      <w:proofErr w:type="spellStart"/>
      <w:r w:rsidR="00AC1ECC" w:rsidRPr="00AC1ECC">
        <w:t>Farmex</w:t>
      </w:r>
      <w:proofErr w:type="spellEnd"/>
      <w:r w:rsidR="00AC1ECC" w:rsidRPr="00AC1ECC">
        <w:t xml:space="preserve"> d.o.o.</w:t>
      </w:r>
      <w:r w:rsidR="00A27A80">
        <w:t xml:space="preserve">, </w:t>
      </w:r>
      <w:r w:rsidR="00AC1ECC" w:rsidRPr="00AC1ECC">
        <w:t xml:space="preserve">City </w:t>
      </w:r>
      <w:proofErr w:type="spellStart"/>
      <w:r w:rsidR="00AC1ECC" w:rsidRPr="00AC1ECC">
        <w:t>Connect</w:t>
      </w:r>
      <w:proofErr w:type="spellEnd"/>
      <w:r w:rsidR="00AC1ECC" w:rsidRPr="00AC1ECC">
        <w:t xml:space="preserve"> d.o.o.</w:t>
      </w:r>
      <w:r w:rsidR="00A27A80">
        <w:t xml:space="preserve">, </w:t>
      </w:r>
      <w:proofErr w:type="spellStart"/>
      <w:r w:rsidR="00AC1ECC" w:rsidRPr="00AC1ECC">
        <w:t>Gravia</w:t>
      </w:r>
      <w:proofErr w:type="spellEnd"/>
      <w:r w:rsidR="00AC1ECC" w:rsidRPr="00AC1ECC">
        <w:t xml:space="preserve"> d.o.o.</w:t>
      </w:r>
      <w:r w:rsidR="00A27A80">
        <w:t xml:space="preserve">, </w:t>
      </w:r>
      <w:proofErr w:type="spellStart"/>
      <w:r w:rsidR="00AC1ECC" w:rsidRPr="00AC1ECC">
        <w:t>Plastform</w:t>
      </w:r>
      <w:proofErr w:type="spellEnd"/>
      <w:r w:rsidR="00AC1ECC" w:rsidRPr="00AC1ECC">
        <w:t xml:space="preserve"> d.o.o.</w:t>
      </w:r>
      <w:r w:rsidR="00A27A80">
        <w:t xml:space="preserve">, </w:t>
      </w:r>
      <w:proofErr w:type="spellStart"/>
      <w:r w:rsidR="00AC1ECC" w:rsidRPr="00AC1ECC">
        <w:t>Bauwerk</w:t>
      </w:r>
      <w:proofErr w:type="spellEnd"/>
      <w:r w:rsidR="00AC1ECC" w:rsidRPr="00AC1ECC">
        <w:t xml:space="preserve"> </w:t>
      </w:r>
      <w:proofErr w:type="spellStart"/>
      <w:r w:rsidR="00AC1ECC" w:rsidRPr="00AC1ECC">
        <w:t>Boen</w:t>
      </w:r>
      <w:proofErr w:type="spellEnd"/>
      <w:r w:rsidR="00AC1ECC" w:rsidRPr="00AC1ECC">
        <w:t xml:space="preserve"> </w:t>
      </w:r>
      <w:r w:rsidR="00A27A80">
        <w:t xml:space="preserve">d.o.o., </w:t>
      </w:r>
      <w:r w:rsidR="00AC1ECC" w:rsidRPr="00A27A80">
        <w:t>Psunj d.d.</w:t>
      </w:r>
      <w:r w:rsidR="00A27A80">
        <w:t xml:space="preserve">, </w:t>
      </w:r>
      <w:r w:rsidR="00AC1ECC" w:rsidRPr="00A27A80">
        <w:t xml:space="preserve">Valoviti papir - </w:t>
      </w:r>
      <w:proofErr w:type="spellStart"/>
      <w:r w:rsidR="00AC1ECC" w:rsidRPr="00A27A80">
        <w:t>Dunapack</w:t>
      </w:r>
      <w:proofErr w:type="spellEnd"/>
      <w:r w:rsidR="00AC1ECC" w:rsidRPr="00A27A80">
        <w:t xml:space="preserve"> d.o.o.</w:t>
      </w:r>
      <w:r w:rsidR="00A27A80" w:rsidRPr="00A27A80">
        <w:t xml:space="preserve">, </w:t>
      </w:r>
      <w:r w:rsidR="00AC1ECC" w:rsidRPr="00A27A80">
        <w:t>Đuro Đaković m</w:t>
      </w:r>
      <w:r w:rsidR="00A27A80" w:rsidRPr="00A27A80">
        <w:t xml:space="preserve">ontaža d.o.o., </w:t>
      </w:r>
      <w:proofErr w:type="spellStart"/>
      <w:r w:rsidR="00A27A80" w:rsidRPr="00A27A80">
        <w:t>Ekos</w:t>
      </w:r>
      <w:proofErr w:type="spellEnd"/>
      <w:r w:rsidR="00A27A80" w:rsidRPr="00A27A80">
        <w:t xml:space="preserve"> pekarnica d.o.o., </w:t>
      </w:r>
      <w:r w:rsidR="00AC1ECC" w:rsidRPr="00A27A80">
        <w:t xml:space="preserve">Informacijske tehnologije i softver </w:t>
      </w:r>
      <w:r w:rsidR="00A27A80" w:rsidRPr="00A27A80">
        <w:t xml:space="preserve">d.o.o., </w:t>
      </w:r>
      <w:proofErr w:type="spellStart"/>
      <w:r w:rsidR="00AC1ECC" w:rsidRPr="00A27A80">
        <w:t>Quatro</w:t>
      </w:r>
      <w:proofErr w:type="spellEnd"/>
      <w:r w:rsidR="00AC1ECC" w:rsidRPr="00A27A80">
        <w:t xml:space="preserve"> </w:t>
      </w:r>
      <w:proofErr w:type="spellStart"/>
      <w:r w:rsidR="00AC1ECC" w:rsidRPr="00A27A80">
        <w:t>company</w:t>
      </w:r>
      <w:proofErr w:type="spellEnd"/>
      <w:r w:rsidR="00AC1ECC" w:rsidRPr="00A27A80">
        <w:t xml:space="preserve"> d.o.o.</w:t>
      </w:r>
      <w:r w:rsidR="00A27A80" w:rsidRPr="00A27A80">
        <w:t xml:space="preserve">, </w:t>
      </w:r>
      <w:proofErr w:type="spellStart"/>
      <w:r w:rsidR="00AC1ECC" w:rsidRPr="00A27A80">
        <w:t>Centrometal</w:t>
      </w:r>
      <w:proofErr w:type="spellEnd"/>
      <w:r w:rsidR="00AC1ECC" w:rsidRPr="00A27A80">
        <w:t xml:space="preserve"> </w:t>
      </w:r>
      <w:r w:rsidR="00A27A80" w:rsidRPr="00A27A80">
        <w:t xml:space="preserve">d.o.o., </w:t>
      </w:r>
      <w:r w:rsidR="00AC1ECC" w:rsidRPr="00A27A80">
        <w:t xml:space="preserve">Q </w:t>
      </w:r>
      <w:proofErr w:type="spellStart"/>
      <w:r w:rsidR="00AC1ECC" w:rsidRPr="00A27A80">
        <w:t>experience</w:t>
      </w:r>
      <w:proofErr w:type="spellEnd"/>
      <w:r w:rsidR="00AC1ECC" w:rsidRPr="00A27A80">
        <w:t xml:space="preserve"> d.o.o.</w:t>
      </w:r>
      <w:r w:rsidR="00A27A80" w:rsidRPr="00A27A80">
        <w:t xml:space="preserve"> </w:t>
      </w:r>
      <w:r w:rsidR="009F5ADF" w:rsidRPr="00A27A80">
        <w:t>i ostali</w:t>
      </w:r>
      <w:r w:rsidR="00A27A80">
        <w:t>.</w:t>
      </w:r>
    </w:p>
    <w:p w14:paraId="61FF59F7" w14:textId="77777777" w:rsidR="004A2B3C" w:rsidRPr="00A27A80" w:rsidRDefault="004A2B3C" w:rsidP="00BE487D">
      <w:pPr>
        <w:jc w:val="both"/>
      </w:pPr>
    </w:p>
    <w:p w14:paraId="1C2B3D49" w14:textId="77777777" w:rsidR="000A3565" w:rsidRPr="000A3565" w:rsidRDefault="00AC3DB8" w:rsidP="000A3565">
      <w:pPr>
        <w:jc w:val="both"/>
      </w:pPr>
      <w:r w:rsidRPr="000A3565">
        <w:t>Ministarstvo gospodarstva i održivog razvoja dodijeli</w:t>
      </w:r>
      <w:r w:rsidR="00805B93" w:rsidRPr="000A3565">
        <w:t>l</w:t>
      </w:r>
      <w:r w:rsidRPr="000A3565">
        <w:t xml:space="preserve">o </w:t>
      </w:r>
      <w:r w:rsidR="00805B93" w:rsidRPr="000A3565">
        <w:t xml:space="preserve">je i </w:t>
      </w:r>
      <w:r w:rsidRPr="000A3565">
        <w:t>regionalne potpore u 202</w:t>
      </w:r>
      <w:r w:rsidR="00805B93" w:rsidRPr="000A3565">
        <w:t>2</w:t>
      </w:r>
      <w:r w:rsidRPr="000A3565">
        <w:t xml:space="preserve">. godini temeljem </w:t>
      </w:r>
      <w:r w:rsidRPr="005C16DA">
        <w:t>Zakona o poticanju investicija i unapređenju investicijskog okruženja</w:t>
      </w:r>
      <w:r w:rsidRPr="000A3565">
        <w:rPr>
          <w:b/>
        </w:rPr>
        <w:t xml:space="preserve"> </w:t>
      </w:r>
      <w:r w:rsidRPr="000A3565">
        <w:t xml:space="preserve">(„Narodne novine“, br. 111/12. i 28/13.) u iznosu od </w:t>
      </w:r>
      <w:r w:rsidR="00805B93" w:rsidRPr="000A3565">
        <w:t>90,3</w:t>
      </w:r>
      <w:r w:rsidRPr="000A3565">
        <w:t xml:space="preserve"> milijuna kuna, i to putem poreznih olakšica</w:t>
      </w:r>
      <w:r w:rsidR="000E0180" w:rsidRPr="000A3565">
        <w:t xml:space="preserve">. </w:t>
      </w:r>
      <w:r w:rsidRPr="000A3565">
        <w:rPr>
          <w:rFonts w:eastAsia="Times New Roman"/>
          <w:lang w:eastAsia="hr-HR"/>
        </w:rPr>
        <w:t xml:space="preserve">Europska komisija je o navedenom Zakonu obaviještena pod brojem SA.35517. </w:t>
      </w:r>
      <w:r w:rsidRPr="000A3565">
        <w:t xml:space="preserve">Svi korisnici potpora navedenog Zakona, prikazani po visini dodijeljenih potpora su: </w:t>
      </w:r>
      <w:r w:rsidR="000A3565" w:rsidRPr="000A3565">
        <w:t>Belupo lijekovi i kozmetika d.d.</w:t>
      </w:r>
      <w:r w:rsidR="000A3565">
        <w:t xml:space="preserve">, </w:t>
      </w:r>
      <w:r w:rsidR="000A3565" w:rsidRPr="000A3565">
        <w:t xml:space="preserve">Jadran – </w:t>
      </w:r>
      <w:proofErr w:type="spellStart"/>
      <w:r w:rsidR="000A3565" w:rsidRPr="000A3565">
        <w:t>Galenski</w:t>
      </w:r>
      <w:proofErr w:type="spellEnd"/>
      <w:r w:rsidR="000A3565" w:rsidRPr="000A3565">
        <w:t xml:space="preserve"> laboratorij d.d.</w:t>
      </w:r>
      <w:r w:rsidR="000A3565">
        <w:t xml:space="preserve">, </w:t>
      </w:r>
      <w:proofErr w:type="spellStart"/>
      <w:r w:rsidR="000A3565" w:rsidRPr="000A3565">
        <w:t>Knauf</w:t>
      </w:r>
      <w:proofErr w:type="spellEnd"/>
      <w:r w:rsidR="000A3565" w:rsidRPr="000A3565">
        <w:t xml:space="preserve"> </w:t>
      </w:r>
      <w:proofErr w:type="spellStart"/>
      <w:r w:rsidR="000A3565" w:rsidRPr="000A3565">
        <w:t>Insulation</w:t>
      </w:r>
      <w:proofErr w:type="spellEnd"/>
      <w:r w:rsidR="000A3565" w:rsidRPr="000A3565">
        <w:t xml:space="preserve"> d.o.o.</w:t>
      </w:r>
      <w:r w:rsidR="000A3565">
        <w:t xml:space="preserve">, </w:t>
      </w:r>
      <w:r w:rsidR="000A3565" w:rsidRPr="000A3565">
        <w:t>Europa – upravljanje nekretninama d.o.o.</w:t>
      </w:r>
      <w:r w:rsidR="000A3565">
        <w:t xml:space="preserve">, </w:t>
      </w:r>
      <w:proofErr w:type="spellStart"/>
      <w:r w:rsidR="000A3565">
        <w:t>Adoro</w:t>
      </w:r>
      <w:proofErr w:type="spellEnd"/>
      <w:r w:rsidR="000A3565">
        <w:t xml:space="preserve"> d.o.o., </w:t>
      </w:r>
      <w:r w:rsidR="000A3565" w:rsidRPr="000A3565">
        <w:t xml:space="preserve">Pliva Hrvatska </w:t>
      </w:r>
      <w:r w:rsidR="000A3565">
        <w:t xml:space="preserve">d.o.o., </w:t>
      </w:r>
      <w:proofErr w:type="spellStart"/>
      <w:r w:rsidR="000A3565">
        <w:t>Manas</w:t>
      </w:r>
      <w:proofErr w:type="spellEnd"/>
      <w:r w:rsidR="000A3565">
        <w:t xml:space="preserve"> d.o.o., </w:t>
      </w:r>
      <w:r w:rsidR="000A3565" w:rsidRPr="000A3565">
        <w:t xml:space="preserve">Valoviti papir – </w:t>
      </w:r>
      <w:proofErr w:type="spellStart"/>
      <w:r w:rsidR="000A3565" w:rsidRPr="000A3565">
        <w:t>Dunapack</w:t>
      </w:r>
      <w:proofErr w:type="spellEnd"/>
      <w:r w:rsidR="000A3565" w:rsidRPr="000A3565">
        <w:t xml:space="preserve"> d.o.o.</w:t>
      </w:r>
      <w:r w:rsidR="000A3565">
        <w:t xml:space="preserve">, </w:t>
      </w:r>
      <w:r w:rsidR="000A3565" w:rsidRPr="000A3565">
        <w:t>KFK Tehnika d.o.o.</w:t>
      </w:r>
      <w:r w:rsidR="000A3565">
        <w:t xml:space="preserve">, </w:t>
      </w:r>
      <w:r w:rsidR="000A3565" w:rsidRPr="000A3565">
        <w:t>PIB Extra d.o.o.</w:t>
      </w:r>
      <w:r w:rsidR="000A3565">
        <w:t xml:space="preserve">, </w:t>
      </w:r>
      <w:r w:rsidR="000A3565" w:rsidRPr="000A3565">
        <w:t>Nautički centar Trogir d.o.o.</w:t>
      </w:r>
      <w:r w:rsidR="000A3565">
        <w:t xml:space="preserve">, </w:t>
      </w:r>
      <w:r w:rsidR="000A3565" w:rsidRPr="000A3565">
        <w:t>Marina Dalmacija d.o.o.</w:t>
      </w:r>
      <w:r w:rsidR="000A3565">
        <w:t xml:space="preserve">, </w:t>
      </w:r>
      <w:proofErr w:type="spellStart"/>
      <w:r w:rsidR="000A3565" w:rsidRPr="000A3565">
        <w:t>Haix</w:t>
      </w:r>
      <w:proofErr w:type="spellEnd"/>
      <w:r w:rsidR="000A3565" w:rsidRPr="000A3565">
        <w:t xml:space="preserve"> obuća d.o.o.</w:t>
      </w:r>
      <w:r w:rsidR="000A3565">
        <w:t xml:space="preserve">, </w:t>
      </w:r>
      <w:r w:rsidR="000A3565" w:rsidRPr="000A3565">
        <w:t>Kralj metala Kovnica d.o.o.</w:t>
      </w:r>
      <w:r w:rsidR="000A3565">
        <w:t xml:space="preserve">, </w:t>
      </w:r>
      <w:r w:rsidR="000A3565" w:rsidRPr="000A3565">
        <w:t xml:space="preserve">Laguna </w:t>
      </w:r>
      <w:proofErr w:type="spellStart"/>
      <w:r w:rsidR="000A3565" w:rsidRPr="000A3565">
        <w:t>Trade</w:t>
      </w:r>
      <w:proofErr w:type="spellEnd"/>
      <w:r w:rsidR="000A3565" w:rsidRPr="000A3565">
        <w:t xml:space="preserve"> d.o.o.</w:t>
      </w:r>
      <w:r w:rsidR="000A3565">
        <w:t xml:space="preserve">, </w:t>
      </w:r>
      <w:proofErr w:type="spellStart"/>
      <w:r w:rsidR="000A3565" w:rsidRPr="000A3565">
        <w:t>Aquapark</w:t>
      </w:r>
      <w:proofErr w:type="spellEnd"/>
      <w:r w:rsidR="000A3565" w:rsidRPr="000A3565">
        <w:t xml:space="preserve"> </w:t>
      </w:r>
      <w:proofErr w:type="spellStart"/>
      <w:r w:rsidR="000A3565" w:rsidRPr="000A3565">
        <w:t>Istralandia</w:t>
      </w:r>
      <w:proofErr w:type="spellEnd"/>
      <w:r w:rsidR="000A3565" w:rsidRPr="000A3565">
        <w:t xml:space="preserve"> d.o.o.</w:t>
      </w:r>
      <w:r w:rsidR="000A3565">
        <w:t xml:space="preserve">, </w:t>
      </w:r>
      <w:r w:rsidR="000A3565" w:rsidRPr="000A3565">
        <w:t>Drvni centar Glina d.o.o.</w:t>
      </w:r>
      <w:r w:rsidR="000A3565">
        <w:t xml:space="preserve">, </w:t>
      </w:r>
      <w:r w:rsidR="000A3565" w:rsidRPr="000A3565">
        <w:t>MCZ d.o.o.</w:t>
      </w:r>
      <w:r w:rsidR="000A3565">
        <w:t xml:space="preserve">, </w:t>
      </w:r>
      <w:r w:rsidR="000A3565" w:rsidRPr="000A3565">
        <w:t>Poduzeće za ceste d.o.o.</w:t>
      </w:r>
      <w:r w:rsidR="000A3565">
        <w:t xml:space="preserve">, </w:t>
      </w:r>
      <w:r w:rsidR="000A3565" w:rsidRPr="000A3565">
        <w:t>Toni d.o.o.</w:t>
      </w:r>
      <w:r w:rsidR="000A3565">
        <w:t xml:space="preserve">, </w:t>
      </w:r>
      <w:proofErr w:type="spellStart"/>
      <w:r w:rsidR="000A3565" w:rsidRPr="000A3565">
        <w:t>Inoxmont</w:t>
      </w:r>
      <w:proofErr w:type="spellEnd"/>
      <w:r w:rsidR="000A3565" w:rsidRPr="000A3565">
        <w:t xml:space="preserve"> – VS d.o.o.</w:t>
      </w:r>
      <w:r w:rsidR="000A3565">
        <w:t xml:space="preserve">, </w:t>
      </w:r>
      <w:r w:rsidR="000A3565" w:rsidRPr="000A3565">
        <w:t>Tvornica turbina d.o.o.</w:t>
      </w:r>
      <w:r w:rsidR="000A3565">
        <w:t xml:space="preserve">, Ergo klamerice d.o.o., </w:t>
      </w:r>
      <w:proofErr w:type="spellStart"/>
      <w:r w:rsidR="000A3565" w:rsidRPr="000A3565">
        <w:t>Filix</w:t>
      </w:r>
      <w:proofErr w:type="spellEnd"/>
      <w:r w:rsidR="000A3565" w:rsidRPr="000A3565">
        <w:t xml:space="preserve"> d.o.o.</w:t>
      </w:r>
      <w:r w:rsidR="000A3565">
        <w:t xml:space="preserve">, </w:t>
      </w:r>
      <w:proofErr w:type="spellStart"/>
      <w:r w:rsidR="000A3565">
        <w:t>Decospan</w:t>
      </w:r>
      <w:proofErr w:type="spellEnd"/>
      <w:r w:rsidR="000A3565">
        <w:t xml:space="preserve"> d.o.o., </w:t>
      </w:r>
      <w:r w:rsidR="000A3565" w:rsidRPr="000A3565">
        <w:t>OMP – obrada metala d.o.o.</w:t>
      </w:r>
      <w:r w:rsidR="000A3565">
        <w:t xml:space="preserve">, </w:t>
      </w:r>
      <w:proofErr w:type="spellStart"/>
      <w:r w:rsidR="000A3565">
        <w:t>Brodplast</w:t>
      </w:r>
      <w:proofErr w:type="spellEnd"/>
      <w:r w:rsidR="000A3565">
        <w:t xml:space="preserve"> d.o.o., </w:t>
      </w:r>
      <w:proofErr w:type="spellStart"/>
      <w:r w:rsidR="000A3565">
        <w:t>Scudeller</w:t>
      </w:r>
      <w:proofErr w:type="spellEnd"/>
      <w:r w:rsidR="000A3565">
        <w:t xml:space="preserve"> d.o.o., </w:t>
      </w:r>
      <w:proofErr w:type="spellStart"/>
      <w:r w:rsidR="000A3565" w:rsidRPr="000A3565">
        <w:t>Aquafilcro</w:t>
      </w:r>
      <w:proofErr w:type="spellEnd"/>
      <w:r w:rsidR="000A3565" w:rsidRPr="000A3565">
        <w:t xml:space="preserve"> d.o.o.</w:t>
      </w:r>
      <w:r w:rsidR="000A3565">
        <w:t xml:space="preserve">, </w:t>
      </w:r>
      <w:r w:rsidR="000A3565" w:rsidRPr="000A3565">
        <w:t>Drvo – trgovina d.o.o.</w:t>
      </w:r>
      <w:r w:rsidR="000A3565">
        <w:t xml:space="preserve">, </w:t>
      </w:r>
      <w:r w:rsidR="000A3565" w:rsidRPr="000A3565">
        <w:t xml:space="preserve">Vija Špehar CNC </w:t>
      </w:r>
      <w:proofErr w:type="spellStart"/>
      <w:r w:rsidR="000A3565" w:rsidRPr="000A3565">
        <w:t>Technik</w:t>
      </w:r>
      <w:proofErr w:type="spellEnd"/>
      <w:r w:rsidR="000A3565" w:rsidRPr="000A3565">
        <w:t xml:space="preserve"> </w:t>
      </w:r>
      <w:r w:rsidR="000A3565">
        <w:t xml:space="preserve">d.o.o., </w:t>
      </w:r>
      <w:proofErr w:type="spellStart"/>
      <w:r w:rsidR="000A3565" w:rsidRPr="000A3565">
        <w:t>Neos</w:t>
      </w:r>
      <w:proofErr w:type="spellEnd"/>
      <w:r w:rsidR="000A3565" w:rsidRPr="000A3565">
        <w:t xml:space="preserve"> d.o.o.</w:t>
      </w:r>
      <w:r w:rsidR="000A3565">
        <w:t xml:space="preserve">, </w:t>
      </w:r>
      <w:proofErr w:type="spellStart"/>
      <w:r w:rsidR="000A3565" w:rsidRPr="000A3565">
        <w:t>Mišlov</w:t>
      </w:r>
      <w:proofErr w:type="spellEnd"/>
      <w:r w:rsidR="000A3565">
        <w:t xml:space="preserve"> d.o.o., </w:t>
      </w:r>
      <w:r w:rsidR="000A3565" w:rsidRPr="000A3565">
        <w:t>LIM Samobor d.o.o.</w:t>
      </w:r>
      <w:r w:rsidR="000A3565">
        <w:t xml:space="preserve">, </w:t>
      </w:r>
      <w:r w:rsidR="000A3565" w:rsidRPr="000A3565">
        <w:t xml:space="preserve">AD </w:t>
      </w:r>
      <w:proofErr w:type="spellStart"/>
      <w:r w:rsidR="000A3565" w:rsidRPr="000A3565">
        <w:t>Plastik</w:t>
      </w:r>
      <w:proofErr w:type="spellEnd"/>
      <w:r w:rsidR="000A3565" w:rsidRPr="000A3565">
        <w:t xml:space="preserve"> d.d.</w:t>
      </w:r>
      <w:r w:rsidR="000A3565">
        <w:t xml:space="preserve">, </w:t>
      </w:r>
      <w:r w:rsidR="000A3565" w:rsidRPr="000A3565">
        <w:t xml:space="preserve">Klik Par </w:t>
      </w:r>
      <w:r w:rsidR="000A3565">
        <w:t xml:space="preserve">d.o.o., </w:t>
      </w:r>
      <w:r w:rsidR="000A3565" w:rsidRPr="000A3565">
        <w:t xml:space="preserve">T3M </w:t>
      </w:r>
      <w:r w:rsidR="000A3565">
        <w:t xml:space="preserve">d.o.o., </w:t>
      </w:r>
      <w:r w:rsidR="000A3565" w:rsidRPr="000A3565">
        <w:t xml:space="preserve">Top </w:t>
      </w:r>
      <w:proofErr w:type="spellStart"/>
      <w:r w:rsidR="000A3565" w:rsidRPr="000A3565">
        <w:t>Logistics</w:t>
      </w:r>
      <w:proofErr w:type="spellEnd"/>
      <w:r w:rsidR="000A3565" w:rsidRPr="000A3565">
        <w:t xml:space="preserve"> </w:t>
      </w:r>
      <w:r w:rsidR="000A3565">
        <w:t xml:space="preserve">d.o.o., </w:t>
      </w:r>
      <w:proofErr w:type="spellStart"/>
      <w:r w:rsidR="000A3565" w:rsidRPr="000A3565">
        <w:t>Bex</w:t>
      </w:r>
      <w:proofErr w:type="spellEnd"/>
      <w:r w:rsidR="000A3565" w:rsidRPr="000A3565">
        <w:t xml:space="preserve"> d.o.o.</w:t>
      </w:r>
      <w:r w:rsidR="000A3565">
        <w:t xml:space="preserve">, </w:t>
      </w:r>
      <w:r w:rsidR="000A3565" w:rsidRPr="000A3565">
        <w:t xml:space="preserve">A – </w:t>
      </w:r>
      <w:proofErr w:type="spellStart"/>
      <w:r w:rsidR="000A3565" w:rsidRPr="000A3565">
        <w:t>Pelet</w:t>
      </w:r>
      <w:proofErr w:type="spellEnd"/>
      <w:r w:rsidR="000A3565" w:rsidRPr="000A3565">
        <w:t xml:space="preserve"> d.o.o.</w:t>
      </w:r>
      <w:r w:rsidR="000A3565">
        <w:t xml:space="preserve"> i </w:t>
      </w:r>
      <w:proofErr w:type="spellStart"/>
      <w:r w:rsidR="000A3565" w:rsidRPr="000A3565">
        <w:t>Marijanović</w:t>
      </w:r>
      <w:proofErr w:type="spellEnd"/>
      <w:r w:rsidR="000A3565" w:rsidRPr="000A3565">
        <w:t xml:space="preserve"> obrt</w:t>
      </w:r>
      <w:r w:rsidR="000A3565">
        <w:t>.</w:t>
      </w:r>
    </w:p>
    <w:p w14:paraId="41DAEA38" w14:textId="77777777" w:rsidR="00805B93" w:rsidRPr="000A3565" w:rsidRDefault="00805B93" w:rsidP="00BE487D">
      <w:pPr>
        <w:jc w:val="both"/>
      </w:pPr>
    </w:p>
    <w:p w14:paraId="065831E0" w14:textId="77777777" w:rsidR="005C16DA" w:rsidRPr="005C16DA" w:rsidRDefault="005C16DA" w:rsidP="005C16DA">
      <w:pPr>
        <w:jc w:val="both"/>
      </w:pPr>
      <w:r w:rsidRPr="005C16DA">
        <w:t>I</w:t>
      </w:r>
      <w:r w:rsidR="00024D75" w:rsidRPr="005C16DA">
        <w:t xml:space="preserve">sto </w:t>
      </w:r>
      <w:r w:rsidRPr="005C16DA">
        <w:t>m</w:t>
      </w:r>
      <w:r w:rsidR="001F2020" w:rsidRPr="005C16DA">
        <w:t xml:space="preserve">inistarstvo </w:t>
      </w:r>
      <w:r w:rsidR="00024D75" w:rsidRPr="005C16DA">
        <w:t xml:space="preserve">je </w:t>
      </w:r>
      <w:r w:rsidR="00E41541" w:rsidRPr="005C16DA">
        <w:t>temeljem Zakona o poticanju ulaganja (</w:t>
      </w:r>
      <w:r w:rsidR="001F2020" w:rsidRPr="005C16DA">
        <w:t>„</w:t>
      </w:r>
      <w:r w:rsidR="00E41541" w:rsidRPr="005C16DA">
        <w:t>Narodne novine</w:t>
      </w:r>
      <w:r w:rsidR="001F2020" w:rsidRPr="005C16DA">
        <w:t>“</w:t>
      </w:r>
      <w:r w:rsidR="00E41541" w:rsidRPr="005C16DA">
        <w:t>, br. 138/06</w:t>
      </w:r>
      <w:r w:rsidR="001F2020" w:rsidRPr="005C16DA">
        <w:t>.</w:t>
      </w:r>
      <w:r w:rsidR="00E41541" w:rsidRPr="005C16DA">
        <w:t xml:space="preserve"> i 61/11</w:t>
      </w:r>
      <w:r w:rsidR="001F2020" w:rsidRPr="005C16DA">
        <w:t>.</w:t>
      </w:r>
      <w:r w:rsidR="00E41541" w:rsidRPr="005C16DA">
        <w:t>) dodijelilo regionalne potpore u 202</w:t>
      </w:r>
      <w:r w:rsidRPr="005C16DA">
        <w:t>2</w:t>
      </w:r>
      <w:r w:rsidR="00E41541" w:rsidRPr="005C16DA">
        <w:t xml:space="preserve">. godini putem poreznih olakšica </w:t>
      </w:r>
      <w:r w:rsidR="00024D75" w:rsidRPr="005C16DA">
        <w:t xml:space="preserve">u iznosu od </w:t>
      </w:r>
      <w:r w:rsidRPr="005C16DA">
        <w:t>5</w:t>
      </w:r>
      <w:r w:rsidR="00E41541" w:rsidRPr="005C16DA">
        <w:t xml:space="preserve"> milijuna kuna. Svi korisnici </w:t>
      </w:r>
      <w:r w:rsidR="001F2020" w:rsidRPr="005C16DA">
        <w:t xml:space="preserve">potpora </w:t>
      </w:r>
      <w:r w:rsidR="00E41541" w:rsidRPr="005C16DA">
        <w:t>navedenog</w:t>
      </w:r>
      <w:r w:rsidR="001F2020" w:rsidRPr="005C16DA">
        <w:t xml:space="preserve"> Zakona</w:t>
      </w:r>
      <w:r w:rsidR="00E41541" w:rsidRPr="005C16DA">
        <w:t>, prikazani po visini dodijeljenih potpora su:</w:t>
      </w:r>
      <w:r w:rsidR="002300F3" w:rsidRPr="005C16DA">
        <w:t xml:space="preserve"> </w:t>
      </w:r>
      <w:proofErr w:type="spellStart"/>
      <w:r w:rsidRPr="005C16DA">
        <w:t>Bomark</w:t>
      </w:r>
      <w:proofErr w:type="spellEnd"/>
      <w:r w:rsidRPr="005C16DA">
        <w:t xml:space="preserve"> Pak d.o.o., </w:t>
      </w:r>
      <w:proofErr w:type="spellStart"/>
      <w:r w:rsidRPr="005C16DA">
        <w:t>Purex</w:t>
      </w:r>
      <w:proofErr w:type="spellEnd"/>
      <w:r w:rsidRPr="005C16DA">
        <w:t xml:space="preserve"> d.o.o., </w:t>
      </w:r>
      <w:proofErr w:type="spellStart"/>
      <w:r w:rsidRPr="005C16DA">
        <w:t>Pelet</w:t>
      </w:r>
      <w:proofErr w:type="spellEnd"/>
      <w:r w:rsidRPr="005C16DA">
        <w:t xml:space="preserve"> – Grupa d.o.o., </w:t>
      </w:r>
      <w:proofErr w:type="spellStart"/>
      <w:r w:rsidRPr="005C16DA">
        <w:t>Fost</w:t>
      </w:r>
      <w:proofErr w:type="spellEnd"/>
      <w:r w:rsidRPr="005C16DA">
        <w:t xml:space="preserve"> Novi d.o.o., </w:t>
      </w:r>
      <w:proofErr w:type="spellStart"/>
      <w:r w:rsidRPr="005C16DA">
        <w:t>Ducal</w:t>
      </w:r>
      <w:proofErr w:type="spellEnd"/>
      <w:r w:rsidRPr="005C16DA">
        <w:t xml:space="preserve"> d.o.o., Hajduk plastična ambalaža d.o.o., BDF servis d.o.o. i Eco – </w:t>
      </w:r>
      <w:proofErr w:type="spellStart"/>
      <w:r w:rsidRPr="005C16DA">
        <w:t>Therm</w:t>
      </w:r>
      <w:proofErr w:type="spellEnd"/>
      <w:r w:rsidRPr="005C16DA">
        <w:t xml:space="preserve"> 1 d.o.o.</w:t>
      </w:r>
    </w:p>
    <w:p w14:paraId="007E1574" w14:textId="77777777" w:rsidR="00CA0870" w:rsidRPr="00A75551" w:rsidRDefault="00CA0870" w:rsidP="00E50653">
      <w:pPr>
        <w:jc w:val="both"/>
      </w:pPr>
    </w:p>
    <w:p w14:paraId="0009A3AA" w14:textId="108E8AE7" w:rsidR="00A75551" w:rsidRDefault="00A53D39" w:rsidP="00E50653">
      <w:pPr>
        <w:jc w:val="both"/>
      </w:pPr>
      <w:r w:rsidRPr="00A75551">
        <w:rPr>
          <w:b/>
        </w:rPr>
        <w:t>HBOR</w:t>
      </w:r>
      <w:r w:rsidRPr="00A75551">
        <w:t xml:space="preserve"> je </w:t>
      </w:r>
      <w:r w:rsidR="00557806" w:rsidRPr="00A75551">
        <w:t xml:space="preserve">dodijelio </w:t>
      </w:r>
      <w:r w:rsidRPr="00A75551">
        <w:t xml:space="preserve">regionalne potpore </w:t>
      </w:r>
      <w:r w:rsidR="00A75551" w:rsidRPr="00A75551">
        <w:t xml:space="preserve">u 2022. godini </w:t>
      </w:r>
      <w:r w:rsidRPr="00A75551">
        <w:t xml:space="preserve">u iznosu od </w:t>
      </w:r>
      <w:r w:rsidR="00A75551" w:rsidRPr="00A75551">
        <w:t>25,3</w:t>
      </w:r>
      <w:r w:rsidRPr="00A75551">
        <w:t xml:space="preserve"> milijuna kuna</w:t>
      </w:r>
      <w:r w:rsidR="00A75551" w:rsidRPr="00A75551">
        <w:t>, i to</w:t>
      </w:r>
      <w:r w:rsidRPr="00A75551">
        <w:t xml:space="preserve"> </w:t>
      </w:r>
      <w:r w:rsidR="00557806" w:rsidRPr="00A75551">
        <w:t>putem povoljnih zajmova</w:t>
      </w:r>
      <w:r w:rsidR="00A75551" w:rsidRPr="00A75551">
        <w:t xml:space="preserve"> 21,7 milijuna kuna te putem neposrednih subvencija kamata 3,6 milijuna kuna</w:t>
      </w:r>
      <w:r w:rsidR="00557806" w:rsidRPr="00A75551">
        <w:t xml:space="preserve">, a </w:t>
      </w:r>
      <w:r w:rsidRPr="00A75551">
        <w:t xml:space="preserve">temeljem Programa </w:t>
      </w:r>
      <w:r w:rsidR="008D251F" w:rsidRPr="00A75551">
        <w:t>dodjele državnih potpora H</w:t>
      </w:r>
      <w:r w:rsidR="003F2634" w:rsidRPr="00A75551">
        <w:t>rvatske banke za obnovu i razvitak</w:t>
      </w:r>
      <w:r w:rsidRPr="00A75551">
        <w:t>.</w:t>
      </w:r>
      <w:r w:rsidR="00131557" w:rsidRPr="00A75551">
        <w:t xml:space="preserve"> </w:t>
      </w:r>
      <w:r w:rsidR="008D251F" w:rsidRPr="00A75551">
        <w:t xml:space="preserve">Navedeni </w:t>
      </w:r>
      <w:r w:rsidR="003F2634" w:rsidRPr="00A75551">
        <w:t xml:space="preserve">Program </w:t>
      </w:r>
      <w:r w:rsidR="008D251F" w:rsidRPr="00A75551">
        <w:t>je izrađen temeljem Uredbe 651/2014 i njenih izmjena i dopuna, a o njemu je Europska komisija obaviještena pod brojem SA.</w:t>
      </w:r>
      <w:r w:rsidR="008D251F" w:rsidRPr="00A75551">
        <w:rPr>
          <w:rFonts w:eastAsia="Times New Roman"/>
          <w:lang w:eastAsia="hr-HR"/>
        </w:rPr>
        <w:t xml:space="preserve">39436 </w:t>
      </w:r>
      <w:r w:rsidR="008D251F" w:rsidRPr="00A75551">
        <w:t xml:space="preserve">te </w:t>
      </w:r>
      <w:r w:rsidR="008D251F" w:rsidRPr="00A75551">
        <w:rPr>
          <w:rFonts w:eastAsia="Times New Roman"/>
          <w:color w:val="000000"/>
          <w:lang w:eastAsia="hr-HR"/>
        </w:rPr>
        <w:t>njegove kasnije izmjene koje je Europska komisija odobrila pod brojem SA.60264</w:t>
      </w:r>
      <w:r w:rsidR="00971E64">
        <w:rPr>
          <w:rFonts w:eastAsia="Times New Roman"/>
          <w:color w:val="000000"/>
          <w:lang w:eastAsia="hr-HR"/>
        </w:rPr>
        <w:t xml:space="preserve"> i SA.102053</w:t>
      </w:r>
      <w:r w:rsidR="00E50653">
        <w:rPr>
          <w:rFonts w:eastAsia="Times New Roman"/>
          <w:color w:val="000000"/>
          <w:lang w:eastAsia="hr-HR"/>
        </w:rPr>
        <w:t>.</w:t>
      </w:r>
      <w:r w:rsidR="008D251F" w:rsidRPr="00A75551">
        <w:t xml:space="preserve"> Svi korisnici navedenog </w:t>
      </w:r>
      <w:r w:rsidR="00A75551" w:rsidRPr="00A75551">
        <w:t>p</w:t>
      </w:r>
      <w:r w:rsidR="003F2634" w:rsidRPr="00A75551">
        <w:t>rograma</w:t>
      </w:r>
      <w:r w:rsidR="008D251F" w:rsidRPr="00A75551">
        <w:t xml:space="preserve">, prikazani po visini dodijeljenih potpora su: </w:t>
      </w:r>
      <w:r w:rsidR="00A75551" w:rsidRPr="00A75551">
        <w:t>Cilika d.o.o.</w:t>
      </w:r>
      <w:r w:rsidR="00A75551">
        <w:t xml:space="preserve">, </w:t>
      </w:r>
      <w:proofErr w:type="spellStart"/>
      <w:r w:rsidR="00A75551" w:rsidRPr="00A75551">
        <w:t>Mon</w:t>
      </w:r>
      <w:proofErr w:type="spellEnd"/>
      <w:r w:rsidR="00A75551" w:rsidRPr="00A75551">
        <w:t xml:space="preserve"> Perin d.o.o.</w:t>
      </w:r>
      <w:r w:rsidR="00A75551">
        <w:t xml:space="preserve">, </w:t>
      </w:r>
      <w:proofErr w:type="spellStart"/>
      <w:r w:rsidR="00A75551" w:rsidRPr="00A75551">
        <w:t>Sobočan</w:t>
      </w:r>
      <w:proofErr w:type="spellEnd"/>
      <w:r w:rsidR="00A75551" w:rsidRPr="00A75551">
        <w:t xml:space="preserve"> d.o.o.</w:t>
      </w:r>
      <w:r w:rsidR="00A75551">
        <w:t xml:space="preserve">, </w:t>
      </w:r>
      <w:proofErr w:type="spellStart"/>
      <w:r w:rsidR="00A75551" w:rsidRPr="00A75551">
        <w:t>Quality</w:t>
      </w:r>
      <w:proofErr w:type="spellEnd"/>
      <w:r w:rsidR="00A75551" w:rsidRPr="00A75551">
        <w:t xml:space="preserve"> </w:t>
      </w:r>
      <w:proofErr w:type="spellStart"/>
      <w:r w:rsidR="00A75551" w:rsidRPr="00A75551">
        <w:t>Medical</w:t>
      </w:r>
      <w:proofErr w:type="spellEnd"/>
      <w:r w:rsidR="00A75551" w:rsidRPr="00A75551">
        <w:t xml:space="preserve"> </w:t>
      </w:r>
      <w:proofErr w:type="spellStart"/>
      <w:r w:rsidR="00A75551" w:rsidRPr="00A75551">
        <w:t>Center</w:t>
      </w:r>
      <w:proofErr w:type="spellEnd"/>
      <w:r w:rsidR="00A75551" w:rsidRPr="00A75551">
        <w:t xml:space="preserve"> d.o.o.</w:t>
      </w:r>
      <w:r w:rsidR="00A75551">
        <w:t xml:space="preserve">, </w:t>
      </w:r>
      <w:proofErr w:type="spellStart"/>
      <w:r w:rsidR="00A75551" w:rsidRPr="00A75551">
        <w:t>Marcus</w:t>
      </w:r>
      <w:proofErr w:type="spellEnd"/>
      <w:r w:rsidR="00A75551" w:rsidRPr="00A75551">
        <w:t xml:space="preserve"> d.o.o.</w:t>
      </w:r>
      <w:r w:rsidR="00A75551">
        <w:t xml:space="preserve">, </w:t>
      </w:r>
      <w:proofErr w:type="spellStart"/>
      <w:r w:rsidR="00A75551" w:rsidRPr="00A75551">
        <w:t>Ekoplanet</w:t>
      </w:r>
      <w:proofErr w:type="spellEnd"/>
      <w:r w:rsidR="00A75551" w:rsidRPr="00A75551">
        <w:t xml:space="preserve"> d.o.o.</w:t>
      </w:r>
      <w:r w:rsidR="00A75551">
        <w:t xml:space="preserve">, </w:t>
      </w:r>
      <w:proofErr w:type="spellStart"/>
      <w:r w:rsidR="00A75551" w:rsidRPr="00A75551">
        <w:t>Sveplast</w:t>
      </w:r>
      <w:proofErr w:type="spellEnd"/>
      <w:r w:rsidR="00A75551" w:rsidRPr="00A75551">
        <w:t xml:space="preserve"> d.o.o.</w:t>
      </w:r>
      <w:r w:rsidR="00A75551">
        <w:t xml:space="preserve">, </w:t>
      </w:r>
      <w:r w:rsidR="00A75551" w:rsidRPr="00A75551">
        <w:t>Koleda d.o.o.</w:t>
      </w:r>
      <w:r w:rsidR="00A75551">
        <w:t xml:space="preserve">, </w:t>
      </w:r>
      <w:proofErr w:type="spellStart"/>
      <w:r w:rsidR="00A75551" w:rsidRPr="00A75551">
        <w:t>Mon</w:t>
      </w:r>
      <w:proofErr w:type="spellEnd"/>
      <w:r w:rsidR="00A75551" w:rsidRPr="00A75551">
        <w:t xml:space="preserve"> </w:t>
      </w:r>
      <w:proofErr w:type="spellStart"/>
      <w:r w:rsidR="00A75551" w:rsidRPr="00A75551">
        <w:t>Ami</w:t>
      </w:r>
      <w:proofErr w:type="spellEnd"/>
      <w:r w:rsidR="00A75551" w:rsidRPr="00A75551">
        <w:t xml:space="preserve"> d.o.o.</w:t>
      </w:r>
      <w:r w:rsidR="00A75551">
        <w:t xml:space="preserve">, </w:t>
      </w:r>
      <w:proofErr w:type="spellStart"/>
      <w:r w:rsidR="00A75551" w:rsidRPr="00A75551">
        <w:t>Juvenilia</w:t>
      </w:r>
      <w:proofErr w:type="spellEnd"/>
      <w:r w:rsidR="00A75551" w:rsidRPr="00A75551">
        <w:t xml:space="preserve"> </w:t>
      </w:r>
      <w:proofErr w:type="spellStart"/>
      <w:r w:rsidR="00A75551" w:rsidRPr="00A75551">
        <w:t>j.d.o.o</w:t>
      </w:r>
      <w:proofErr w:type="spellEnd"/>
      <w:r w:rsidR="00A75551" w:rsidRPr="00A75551">
        <w:t>.</w:t>
      </w:r>
      <w:r w:rsidR="00A75551">
        <w:t xml:space="preserve">, </w:t>
      </w:r>
      <w:r w:rsidR="00A75551" w:rsidRPr="00A75551">
        <w:t xml:space="preserve">MT </w:t>
      </w:r>
      <w:proofErr w:type="spellStart"/>
      <w:r w:rsidR="00A75551" w:rsidRPr="00A75551">
        <w:t>Taekwondo</w:t>
      </w:r>
      <w:proofErr w:type="spellEnd"/>
      <w:r w:rsidR="00A75551" w:rsidRPr="00A75551">
        <w:t xml:space="preserve"> d.o.o.</w:t>
      </w:r>
      <w:r w:rsidR="00A75551">
        <w:t xml:space="preserve">, </w:t>
      </w:r>
      <w:proofErr w:type="spellStart"/>
      <w:r w:rsidR="00A75551" w:rsidRPr="00A75551">
        <w:t>Multi</w:t>
      </w:r>
      <w:proofErr w:type="spellEnd"/>
      <w:r w:rsidR="00A75551" w:rsidRPr="00A75551">
        <w:t xml:space="preserve"> – Sport d.o.o.</w:t>
      </w:r>
      <w:r w:rsidR="00A75551">
        <w:t xml:space="preserve">, </w:t>
      </w:r>
      <w:proofErr w:type="spellStart"/>
      <w:r w:rsidR="00A75551" w:rsidRPr="00A75551">
        <w:t>Citus</w:t>
      </w:r>
      <w:proofErr w:type="spellEnd"/>
      <w:r w:rsidR="00A75551" w:rsidRPr="00A75551">
        <w:t xml:space="preserve"> d.o.o.</w:t>
      </w:r>
      <w:r w:rsidR="00A75551">
        <w:t xml:space="preserve">, </w:t>
      </w:r>
      <w:r w:rsidR="00A75551" w:rsidRPr="00A75551">
        <w:t>Blok A3 d.o.o.</w:t>
      </w:r>
      <w:r w:rsidR="00A75551">
        <w:t xml:space="preserve"> </w:t>
      </w:r>
      <w:r w:rsidR="006E5144">
        <w:t>i</w:t>
      </w:r>
      <w:r w:rsidR="00A75551">
        <w:t xml:space="preserve"> </w:t>
      </w:r>
      <w:r w:rsidR="00A75551" w:rsidRPr="00A75551">
        <w:t>Pecka obrt</w:t>
      </w:r>
      <w:r w:rsidR="006E5144">
        <w:t>.</w:t>
      </w:r>
    </w:p>
    <w:p w14:paraId="0CD85DCB" w14:textId="77777777" w:rsidR="00A75551" w:rsidRDefault="00A75551" w:rsidP="00A75551">
      <w:pPr>
        <w:jc w:val="both"/>
      </w:pPr>
    </w:p>
    <w:p w14:paraId="6392FA17" w14:textId="77777777" w:rsidR="00A53D39" w:rsidRDefault="00A53D39" w:rsidP="00BE487D">
      <w:pPr>
        <w:jc w:val="both"/>
      </w:pPr>
      <w:r w:rsidRPr="00A75551">
        <w:rPr>
          <w:b/>
        </w:rPr>
        <w:t>Potpore male vrijednosti</w:t>
      </w:r>
      <w:r w:rsidRPr="00A75551">
        <w:t xml:space="preserve"> za regionalni razvoj dodijeljene su </w:t>
      </w:r>
      <w:r w:rsidR="00A75551" w:rsidRPr="00A75551">
        <w:t xml:space="preserve">u 2022. godini </w:t>
      </w:r>
      <w:r w:rsidRPr="00A75551">
        <w:t xml:space="preserve">u iznosu od </w:t>
      </w:r>
      <w:r w:rsidR="00A75551" w:rsidRPr="00A75551">
        <w:t>57,3</w:t>
      </w:r>
      <w:r w:rsidRPr="00A75551">
        <w:t xml:space="preserve"> milijun</w:t>
      </w:r>
      <w:r w:rsidR="00A75551" w:rsidRPr="00A75551">
        <w:t>a</w:t>
      </w:r>
      <w:r w:rsidRPr="00A75551">
        <w:t xml:space="preserve"> kuna, te ukoliko bi se iste pridodale dodijeljenim regionalnim potporama u iznosu od </w:t>
      </w:r>
      <w:r w:rsidR="00A75551" w:rsidRPr="00A75551">
        <w:t>806</w:t>
      </w:r>
      <w:r w:rsidRPr="00A75551">
        <w:t xml:space="preserve"> milijun</w:t>
      </w:r>
      <w:r w:rsidR="00A75551" w:rsidRPr="00A75551">
        <w:t>a</w:t>
      </w:r>
      <w:r w:rsidRPr="00A75551">
        <w:t xml:space="preserve"> kuna, tada bi </w:t>
      </w:r>
      <w:r w:rsidR="00557806" w:rsidRPr="00A75551">
        <w:t xml:space="preserve">ukupne </w:t>
      </w:r>
      <w:r w:rsidRPr="00A75551">
        <w:t xml:space="preserve">potpore za regionalni razvoj iznosile </w:t>
      </w:r>
      <w:r w:rsidR="00A75551" w:rsidRPr="00A75551">
        <w:t>863,3</w:t>
      </w:r>
      <w:r w:rsidRPr="00A75551">
        <w:t xml:space="preserve"> milijuna kuna.</w:t>
      </w:r>
    </w:p>
    <w:p w14:paraId="189120B3" w14:textId="77777777" w:rsidR="00E668F9" w:rsidRPr="00A0394A" w:rsidRDefault="00E668F9" w:rsidP="00BE487D">
      <w:pPr>
        <w:jc w:val="both"/>
      </w:pPr>
    </w:p>
    <w:p w14:paraId="12A02588" w14:textId="77777777" w:rsidR="00316791" w:rsidRPr="00A0394A" w:rsidRDefault="00316791">
      <w:pPr>
        <w:rPr>
          <w:rFonts w:eastAsiaTheme="majorEastAsia"/>
          <w:b/>
          <w:sz w:val="28"/>
        </w:rPr>
      </w:pPr>
      <w:r w:rsidRPr="00A0394A">
        <w:rPr>
          <w:b/>
          <w:sz w:val="28"/>
        </w:rPr>
        <w:br w:type="page"/>
      </w:r>
    </w:p>
    <w:p w14:paraId="24CC9638" w14:textId="77777777" w:rsidR="00BE0817" w:rsidRPr="00A75551" w:rsidRDefault="00C45D8A" w:rsidP="00C4512D">
      <w:pPr>
        <w:pStyle w:val="Heading2"/>
      </w:pPr>
      <w:bookmarkStart w:id="20" w:name="_Toc151108395"/>
      <w:r w:rsidRPr="00A75551">
        <w:lastRenderedPageBreak/>
        <w:t>POTPORE NA RAZINI JEDINICA LOKALNE I PODRUČNE (REGIONALNE) SAMOUPRAVE</w:t>
      </w:r>
      <w:bookmarkEnd w:id="20"/>
    </w:p>
    <w:p w14:paraId="57ABA494" w14:textId="77777777" w:rsidR="00E668F9" w:rsidRPr="00A0394A" w:rsidRDefault="00E668F9" w:rsidP="00BE487D">
      <w:pPr>
        <w:jc w:val="both"/>
      </w:pPr>
    </w:p>
    <w:p w14:paraId="6ED5B17B" w14:textId="77777777" w:rsidR="00E668F9" w:rsidRPr="00A0394A" w:rsidRDefault="00E668F9" w:rsidP="00BE487D">
      <w:pPr>
        <w:jc w:val="both"/>
      </w:pPr>
    </w:p>
    <w:p w14:paraId="1706B538" w14:textId="392D74B7" w:rsidR="00491A78" w:rsidRPr="00024C59" w:rsidRDefault="00824E96" w:rsidP="00491A78">
      <w:pPr>
        <w:jc w:val="both"/>
        <w:rPr>
          <w:spacing w:val="-2"/>
        </w:rPr>
      </w:pPr>
      <w:r w:rsidRPr="00024C59">
        <w:rPr>
          <w:spacing w:val="-2"/>
        </w:rPr>
        <w:t>P</w:t>
      </w:r>
      <w:r w:rsidR="00491A78" w:rsidRPr="00024C59">
        <w:rPr>
          <w:spacing w:val="-2"/>
        </w:rPr>
        <w:t xml:space="preserve">otpore na razini jedinica područne i lokalne (regionalne) samouprave </w:t>
      </w:r>
      <w:r w:rsidR="00A92C03" w:rsidRPr="00024C59">
        <w:rPr>
          <w:spacing w:val="-2"/>
        </w:rPr>
        <w:t xml:space="preserve">dodijeljene su </w:t>
      </w:r>
      <w:r w:rsidR="00491A78" w:rsidRPr="00024C59">
        <w:rPr>
          <w:spacing w:val="-2"/>
        </w:rPr>
        <w:t>u 202</w:t>
      </w:r>
      <w:r w:rsidR="00A92C03" w:rsidRPr="00024C59">
        <w:rPr>
          <w:spacing w:val="-2"/>
        </w:rPr>
        <w:t>2</w:t>
      </w:r>
      <w:r w:rsidR="00491A78" w:rsidRPr="00024C59">
        <w:rPr>
          <w:spacing w:val="-2"/>
        </w:rPr>
        <w:t xml:space="preserve">. godini </w:t>
      </w:r>
      <w:r w:rsidR="00A92C03" w:rsidRPr="00024C59">
        <w:rPr>
          <w:spacing w:val="-2"/>
        </w:rPr>
        <w:t xml:space="preserve">isključivo putem subvencija </w:t>
      </w:r>
      <w:r w:rsidR="00491A78" w:rsidRPr="00024C59">
        <w:rPr>
          <w:spacing w:val="-2"/>
        </w:rPr>
        <w:t xml:space="preserve">u iznosu od </w:t>
      </w:r>
      <w:r w:rsidR="00A92C03" w:rsidRPr="00024C59">
        <w:rPr>
          <w:spacing w:val="-2"/>
        </w:rPr>
        <w:t>901,7</w:t>
      </w:r>
      <w:r w:rsidR="00491A78" w:rsidRPr="00024C59">
        <w:rPr>
          <w:spacing w:val="-2"/>
        </w:rPr>
        <w:t xml:space="preserve"> milijuna kuna, što </w:t>
      </w:r>
      <w:r w:rsidR="00A92C03" w:rsidRPr="00024C59">
        <w:rPr>
          <w:spacing w:val="-2"/>
        </w:rPr>
        <w:t>je smanjenje</w:t>
      </w:r>
      <w:r w:rsidR="00491A78" w:rsidRPr="00024C59">
        <w:rPr>
          <w:spacing w:val="-2"/>
        </w:rPr>
        <w:t xml:space="preserve"> za </w:t>
      </w:r>
      <w:r w:rsidR="00A92C03" w:rsidRPr="00024C59">
        <w:rPr>
          <w:spacing w:val="-2"/>
        </w:rPr>
        <w:t>32,2</w:t>
      </w:r>
      <w:r w:rsidR="00491A78" w:rsidRPr="00024C59">
        <w:rPr>
          <w:spacing w:val="-2"/>
        </w:rPr>
        <w:t xml:space="preserve"> milijuna kuna odnosno </w:t>
      </w:r>
      <w:r w:rsidR="00024C59" w:rsidRPr="00024C59">
        <w:rPr>
          <w:spacing w:val="-2"/>
        </w:rPr>
        <w:t xml:space="preserve">za </w:t>
      </w:r>
      <w:r w:rsidR="00A92C03" w:rsidRPr="00024C59">
        <w:rPr>
          <w:rFonts w:eastAsia="Times New Roman"/>
          <w:spacing w:val="-2"/>
        </w:rPr>
        <w:t>3,4</w:t>
      </w:r>
      <w:r w:rsidR="00491A78" w:rsidRPr="00024C59">
        <w:rPr>
          <w:rFonts w:eastAsia="Times New Roman"/>
          <w:spacing w:val="-2"/>
        </w:rPr>
        <w:t xml:space="preserve"> </w:t>
      </w:r>
      <w:r w:rsidR="00491A78" w:rsidRPr="00024C59">
        <w:rPr>
          <w:spacing w:val="-2"/>
        </w:rPr>
        <w:t>posto u odnosu na 202</w:t>
      </w:r>
      <w:r w:rsidR="00A92C03" w:rsidRPr="00024C59">
        <w:rPr>
          <w:spacing w:val="-2"/>
        </w:rPr>
        <w:t>1</w:t>
      </w:r>
      <w:r w:rsidR="00491A78" w:rsidRPr="00024C59">
        <w:rPr>
          <w:spacing w:val="-2"/>
        </w:rPr>
        <w:t xml:space="preserve">. godinu, kada su navedene potpore dodijeljene u iznosu od </w:t>
      </w:r>
      <w:r w:rsidR="00A92C03" w:rsidRPr="00024C59">
        <w:rPr>
          <w:spacing w:val="-2"/>
        </w:rPr>
        <w:t xml:space="preserve">933,9 </w:t>
      </w:r>
      <w:r w:rsidR="00491A78" w:rsidRPr="00024C59">
        <w:rPr>
          <w:spacing w:val="-2"/>
        </w:rPr>
        <w:t xml:space="preserve">milijuna kuna, te </w:t>
      </w:r>
      <w:r w:rsidR="00A92C03" w:rsidRPr="00024C59">
        <w:rPr>
          <w:spacing w:val="-2"/>
        </w:rPr>
        <w:t>je</w:t>
      </w:r>
      <w:r w:rsidR="00491A78" w:rsidRPr="00024C59">
        <w:rPr>
          <w:spacing w:val="-2"/>
        </w:rPr>
        <w:t xml:space="preserve"> povećanje za </w:t>
      </w:r>
      <w:r w:rsidR="00A92C03" w:rsidRPr="00024C59">
        <w:rPr>
          <w:spacing w:val="-2"/>
        </w:rPr>
        <w:t xml:space="preserve">134,7 </w:t>
      </w:r>
      <w:r w:rsidR="00491A78" w:rsidRPr="00024C59">
        <w:rPr>
          <w:spacing w:val="-2"/>
        </w:rPr>
        <w:t xml:space="preserve">milijuna kuna odnosno </w:t>
      </w:r>
      <w:r w:rsidR="00024C59" w:rsidRPr="00024C59">
        <w:rPr>
          <w:spacing w:val="-2"/>
        </w:rPr>
        <w:t xml:space="preserve">za </w:t>
      </w:r>
      <w:r w:rsidR="00A92C03" w:rsidRPr="00024C59">
        <w:rPr>
          <w:spacing w:val="-2"/>
        </w:rPr>
        <w:t>17,6</w:t>
      </w:r>
      <w:r w:rsidR="00491A78" w:rsidRPr="00024C59">
        <w:rPr>
          <w:rFonts w:eastAsia="Times New Roman"/>
          <w:spacing w:val="-2"/>
        </w:rPr>
        <w:t xml:space="preserve"> </w:t>
      </w:r>
      <w:r w:rsidR="00491A78" w:rsidRPr="00024C59">
        <w:rPr>
          <w:spacing w:val="-2"/>
        </w:rPr>
        <w:t>posto u odnosu na 20</w:t>
      </w:r>
      <w:r w:rsidR="00A92C03" w:rsidRPr="00024C59">
        <w:rPr>
          <w:spacing w:val="-2"/>
        </w:rPr>
        <w:t>20</w:t>
      </w:r>
      <w:r w:rsidR="00491A78" w:rsidRPr="00024C59">
        <w:rPr>
          <w:spacing w:val="-2"/>
        </w:rPr>
        <w:t xml:space="preserve">. godinu kada su potpore dodijeljene u iznosu od </w:t>
      </w:r>
      <w:r w:rsidR="00A92C03" w:rsidRPr="00024C59">
        <w:rPr>
          <w:spacing w:val="-2"/>
        </w:rPr>
        <w:t>767</w:t>
      </w:r>
      <w:r w:rsidR="00491A78" w:rsidRPr="00024C59">
        <w:rPr>
          <w:spacing w:val="-2"/>
        </w:rPr>
        <w:t xml:space="preserve"> milijuna kuna.</w:t>
      </w:r>
    </w:p>
    <w:p w14:paraId="7762F0CB" w14:textId="77777777" w:rsidR="004C39FF" w:rsidRPr="00A0394A" w:rsidRDefault="004C39FF" w:rsidP="00BE487D">
      <w:pPr>
        <w:jc w:val="both"/>
      </w:pPr>
    </w:p>
    <w:p w14:paraId="29BC9894" w14:textId="2FDCA720" w:rsidR="004C39FF" w:rsidRPr="00A0394A" w:rsidRDefault="004C39FF" w:rsidP="00BE487D">
      <w:pPr>
        <w:autoSpaceDE w:val="0"/>
        <w:autoSpaceDN w:val="0"/>
        <w:adjustRightInd w:val="0"/>
        <w:contextualSpacing/>
        <w:jc w:val="both"/>
      </w:pPr>
      <w:r w:rsidRPr="00A0394A">
        <w:rPr>
          <w:b/>
          <w:bCs/>
          <w:lang w:eastAsia="hr-HR"/>
        </w:rPr>
        <w:t xml:space="preserve">Tablica </w:t>
      </w:r>
      <w:r w:rsidR="00466B5A" w:rsidRPr="00A0394A">
        <w:rPr>
          <w:b/>
          <w:bCs/>
          <w:lang w:eastAsia="hr-HR"/>
        </w:rPr>
        <w:t>1</w:t>
      </w:r>
      <w:r w:rsidR="003272FB">
        <w:rPr>
          <w:b/>
          <w:bCs/>
          <w:lang w:eastAsia="hr-HR"/>
        </w:rPr>
        <w:t>7</w:t>
      </w:r>
      <w:r w:rsidRPr="00A0394A">
        <w:rPr>
          <w:b/>
          <w:bCs/>
          <w:lang w:eastAsia="hr-HR"/>
        </w:rPr>
        <w:t xml:space="preserve">. </w:t>
      </w:r>
      <w:r w:rsidRPr="00A0394A">
        <w:rPr>
          <w:bCs/>
          <w:lang w:eastAsia="hr-HR"/>
        </w:rPr>
        <w:t xml:space="preserve">Potpore dodijeljene na lokalnoj razini prema instrumentima dodjele za razdoblje </w:t>
      </w:r>
      <w:r w:rsidRPr="00A0394A">
        <w:t>od 20</w:t>
      </w:r>
      <w:r w:rsidR="00A0394A" w:rsidRPr="00A0394A">
        <w:t>20</w:t>
      </w:r>
      <w:r w:rsidRPr="00A0394A">
        <w:t>. do 202</w:t>
      </w:r>
      <w:r w:rsidR="00A0394A" w:rsidRPr="00A0394A">
        <w:t>2</w:t>
      </w:r>
      <w:r w:rsidRPr="00A0394A">
        <w:t>. godine</w:t>
      </w:r>
    </w:p>
    <w:p w14:paraId="433630EB" w14:textId="77777777" w:rsidR="004C39FF" w:rsidRPr="00A92C03" w:rsidRDefault="004C39FF" w:rsidP="00BE487D">
      <w:pPr>
        <w:jc w:val="both"/>
        <w:rPr>
          <w:sz w:val="20"/>
        </w:rPr>
      </w:pPr>
    </w:p>
    <w:tbl>
      <w:tblPr>
        <w:tblW w:w="8217" w:type="dxa"/>
        <w:tblLook w:val="04A0" w:firstRow="1" w:lastRow="0" w:firstColumn="1" w:lastColumn="0" w:noHBand="0" w:noVBand="1"/>
      </w:tblPr>
      <w:tblGrid>
        <w:gridCol w:w="3114"/>
        <w:gridCol w:w="850"/>
        <w:gridCol w:w="851"/>
        <w:gridCol w:w="850"/>
        <w:gridCol w:w="851"/>
        <w:gridCol w:w="850"/>
        <w:gridCol w:w="851"/>
      </w:tblGrid>
      <w:tr w:rsidR="00A0394A" w:rsidRPr="00A0394A" w14:paraId="155971D7" w14:textId="77777777" w:rsidTr="00A0394A">
        <w:trPr>
          <w:trHeight w:val="51"/>
        </w:trPr>
        <w:tc>
          <w:tcPr>
            <w:tcW w:w="3114"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10FF8855" w14:textId="77777777" w:rsidR="00A0394A" w:rsidRPr="00A0394A" w:rsidRDefault="00A0394A" w:rsidP="00A0394A">
            <w:pPr>
              <w:rPr>
                <w:rFonts w:eastAsia="Times New Roman"/>
                <w:b/>
                <w:bCs/>
                <w:sz w:val="20"/>
              </w:rPr>
            </w:pPr>
            <w:r w:rsidRPr="00A0394A">
              <w:rPr>
                <w:rFonts w:eastAsia="Times New Roman"/>
                <w:b/>
                <w:bCs/>
                <w:sz w:val="20"/>
              </w:rPr>
              <w:t>Potpore na lokalnom nivou</w:t>
            </w:r>
          </w:p>
        </w:tc>
        <w:tc>
          <w:tcPr>
            <w:tcW w:w="1701"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361DDA01" w14:textId="77777777" w:rsidR="00A0394A" w:rsidRPr="00A0394A" w:rsidRDefault="00A0394A" w:rsidP="00A0394A">
            <w:pPr>
              <w:jc w:val="center"/>
              <w:rPr>
                <w:rFonts w:eastAsia="Times New Roman"/>
                <w:b/>
                <w:bCs/>
                <w:sz w:val="20"/>
              </w:rPr>
            </w:pPr>
            <w:r w:rsidRPr="00A0394A">
              <w:rPr>
                <w:rFonts w:eastAsia="Times New Roman"/>
                <w:b/>
                <w:bCs/>
                <w:sz w:val="20"/>
              </w:rPr>
              <w:t>2020.</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324129E3" w14:textId="77777777" w:rsidR="00A0394A" w:rsidRPr="00A0394A" w:rsidRDefault="00A0394A" w:rsidP="00A0394A">
            <w:pPr>
              <w:jc w:val="center"/>
              <w:rPr>
                <w:rFonts w:eastAsia="Times New Roman"/>
                <w:b/>
                <w:bCs/>
                <w:sz w:val="20"/>
              </w:rPr>
            </w:pPr>
            <w:r w:rsidRPr="00A0394A">
              <w:rPr>
                <w:rFonts w:eastAsia="Times New Roman"/>
                <w:b/>
                <w:bCs/>
                <w:sz w:val="20"/>
              </w:rPr>
              <w:t>2021.</w:t>
            </w:r>
          </w:p>
        </w:tc>
        <w:tc>
          <w:tcPr>
            <w:tcW w:w="1701"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08F0B4EC" w14:textId="77777777" w:rsidR="00A0394A" w:rsidRPr="00A0394A" w:rsidRDefault="00A0394A" w:rsidP="00A0394A">
            <w:pPr>
              <w:jc w:val="center"/>
              <w:rPr>
                <w:rFonts w:eastAsia="Times New Roman"/>
                <w:b/>
                <w:bCs/>
                <w:sz w:val="20"/>
              </w:rPr>
            </w:pPr>
            <w:r w:rsidRPr="00A0394A">
              <w:rPr>
                <w:rFonts w:eastAsia="Times New Roman"/>
                <w:b/>
                <w:bCs/>
                <w:sz w:val="20"/>
              </w:rPr>
              <w:t>2022.</w:t>
            </w:r>
          </w:p>
        </w:tc>
      </w:tr>
      <w:tr w:rsidR="004C39FF" w:rsidRPr="00A0394A" w14:paraId="683CDEEE" w14:textId="77777777" w:rsidTr="00A0394A">
        <w:trPr>
          <w:trHeight w:val="51"/>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371101C" w14:textId="77777777" w:rsidR="004C39FF" w:rsidRPr="00A0394A" w:rsidRDefault="004C39FF" w:rsidP="00BE487D">
            <w:pPr>
              <w:rPr>
                <w:rFonts w:eastAsia="Times New Roman"/>
                <w:b/>
                <w:bCs/>
                <w:sz w:val="20"/>
              </w:rPr>
            </w:pP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4383D531" w14:textId="77777777" w:rsidR="004C39FF" w:rsidRPr="00A0394A" w:rsidRDefault="004C39FF" w:rsidP="00BE487D">
            <w:pPr>
              <w:jc w:val="center"/>
              <w:rPr>
                <w:rFonts w:eastAsia="Times New Roman"/>
                <w:bCs/>
                <w:sz w:val="18"/>
              </w:rPr>
            </w:pPr>
            <w:r w:rsidRPr="00A0394A">
              <w:rPr>
                <w:rFonts w:eastAsia="Times New Roman"/>
                <w:bCs/>
                <w:sz w:val="18"/>
              </w:rPr>
              <w:t xml:space="preserve">u </w:t>
            </w:r>
            <w:proofErr w:type="spellStart"/>
            <w:r w:rsidRPr="00A0394A">
              <w:rPr>
                <w:rFonts w:eastAsia="Times New Roman"/>
                <w:bCs/>
                <w:sz w:val="18"/>
              </w:rPr>
              <w:t>mln</w:t>
            </w:r>
            <w:proofErr w:type="spellEnd"/>
          </w:p>
          <w:p w14:paraId="33969C88" w14:textId="77777777" w:rsidR="004C39FF" w:rsidRPr="00A0394A" w:rsidRDefault="004C39FF" w:rsidP="00BE487D">
            <w:pPr>
              <w:jc w:val="center"/>
              <w:rPr>
                <w:rFonts w:eastAsia="Times New Roman"/>
                <w:bCs/>
                <w:sz w:val="18"/>
              </w:rPr>
            </w:pPr>
            <w:r w:rsidRPr="00A0394A">
              <w:rPr>
                <w:rFonts w:eastAsia="Times New Roman"/>
                <w:bCs/>
                <w:sz w:val="18"/>
              </w:rPr>
              <w:t>HRK</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33FFDE2E" w14:textId="77777777" w:rsidR="004C39FF" w:rsidRPr="00A0394A" w:rsidRDefault="004C39FF" w:rsidP="00BE487D">
            <w:pPr>
              <w:jc w:val="center"/>
              <w:rPr>
                <w:rFonts w:eastAsia="Times New Roman"/>
                <w:bCs/>
                <w:sz w:val="18"/>
              </w:rPr>
            </w:pPr>
            <w:r w:rsidRPr="00A0394A">
              <w:rPr>
                <w:rFonts w:eastAsia="Times New Roman"/>
                <w:bCs/>
                <w:sz w:val="18"/>
              </w:rPr>
              <w:t xml:space="preserve">u </w:t>
            </w:r>
            <w:proofErr w:type="spellStart"/>
            <w:r w:rsidRPr="00A0394A">
              <w:rPr>
                <w:rFonts w:eastAsia="Times New Roman"/>
                <w:bCs/>
                <w:sz w:val="18"/>
              </w:rPr>
              <w:t>mln</w:t>
            </w:r>
            <w:proofErr w:type="spellEnd"/>
          </w:p>
          <w:p w14:paraId="79FB5D34" w14:textId="77777777" w:rsidR="004C39FF" w:rsidRPr="00A0394A" w:rsidRDefault="004C39FF" w:rsidP="00BE487D">
            <w:pPr>
              <w:jc w:val="center"/>
              <w:rPr>
                <w:rFonts w:eastAsia="Times New Roman"/>
                <w:bCs/>
                <w:sz w:val="18"/>
              </w:rPr>
            </w:pPr>
            <w:r w:rsidRPr="00A0394A">
              <w:rPr>
                <w:rFonts w:eastAsia="Times New Roman"/>
                <w:bCs/>
                <w:sz w:val="18"/>
              </w:rPr>
              <w:t>EUR</w:t>
            </w: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3B339392" w14:textId="77777777" w:rsidR="004C39FF" w:rsidRPr="00A0394A" w:rsidRDefault="004C39FF" w:rsidP="00BE487D">
            <w:pPr>
              <w:jc w:val="center"/>
              <w:rPr>
                <w:rFonts w:eastAsia="Times New Roman"/>
                <w:bCs/>
                <w:sz w:val="18"/>
              </w:rPr>
            </w:pPr>
            <w:r w:rsidRPr="00A0394A">
              <w:rPr>
                <w:rFonts w:eastAsia="Times New Roman"/>
                <w:bCs/>
                <w:sz w:val="18"/>
              </w:rPr>
              <w:t xml:space="preserve">u </w:t>
            </w:r>
            <w:proofErr w:type="spellStart"/>
            <w:r w:rsidRPr="00A0394A">
              <w:rPr>
                <w:rFonts w:eastAsia="Times New Roman"/>
                <w:bCs/>
                <w:sz w:val="18"/>
              </w:rPr>
              <w:t>mln</w:t>
            </w:r>
            <w:proofErr w:type="spellEnd"/>
          </w:p>
          <w:p w14:paraId="44B10F4C" w14:textId="77777777" w:rsidR="004C39FF" w:rsidRPr="00A0394A" w:rsidRDefault="004C39FF" w:rsidP="00BE487D">
            <w:pPr>
              <w:jc w:val="center"/>
              <w:rPr>
                <w:rFonts w:eastAsia="Times New Roman"/>
                <w:bCs/>
                <w:sz w:val="18"/>
              </w:rPr>
            </w:pPr>
            <w:r w:rsidRPr="00A0394A">
              <w:rPr>
                <w:rFonts w:eastAsia="Times New Roman"/>
                <w:bCs/>
                <w:sz w:val="18"/>
              </w:rPr>
              <w:t>HRK</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57A4A67B" w14:textId="77777777" w:rsidR="004C39FF" w:rsidRPr="00A0394A" w:rsidRDefault="004C39FF" w:rsidP="00BE487D">
            <w:pPr>
              <w:jc w:val="center"/>
              <w:rPr>
                <w:rFonts w:eastAsia="Times New Roman"/>
                <w:bCs/>
                <w:sz w:val="18"/>
              </w:rPr>
            </w:pPr>
            <w:r w:rsidRPr="00A0394A">
              <w:rPr>
                <w:rFonts w:eastAsia="Times New Roman"/>
                <w:bCs/>
                <w:sz w:val="18"/>
              </w:rPr>
              <w:t xml:space="preserve">u </w:t>
            </w:r>
            <w:proofErr w:type="spellStart"/>
            <w:r w:rsidRPr="00A0394A">
              <w:rPr>
                <w:rFonts w:eastAsia="Times New Roman"/>
                <w:bCs/>
                <w:sz w:val="18"/>
              </w:rPr>
              <w:t>mln</w:t>
            </w:r>
            <w:proofErr w:type="spellEnd"/>
          </w:p>
          <w:p w14:paraId="6293AEA6" w14:textId="77777777" w:rsidR="004C39FF" w:rsidRPr="00A0394A" w:rsidRDefault="004C39FF" w:rsidP="00BE487D">
            <w:pPr>
              <w:jc w:val="center"/>
              <w:rPr>
                <w:rFonts w:eastAsia="Times New Roman"/>
                <w:bCs/>
                <w:sz w:val="18"/>
              </w:rPr>
            </w:pPr>
            <w:r w:rsidRPr="00A0394A">
              <w:rPr>
                <w:rFonts w:eastAsia="Times New Roman"/>
                <w:bCs/>
                <w:sz w:val="18"/>
              </w:rPr>
              <w:t>EUR</w:t>
            </w:r>
          </w:p>
        </w:tc>
        <w:tc>
          <w:tcPr>
            <w:tcW w:w="850" w:type="dxa"/>
            <w:tcBorders>
              <w:top w:val="single" w:sz="4" w:space="0" w:color="auto"/>
              <w:left w:val="nil"/>
              <w:bottom w:val="single" w:sz="4" w:space="0" w:color="auto"/>
              <w:right w:val="single" w:sz="4" w:space="0" w:color="auto"/>
            </w:tcBorders>
            <w:shd w:val="clear" w:color="000000" w:fill="FFFF99"/>
            <w:vAlign w:val="center"/>
            <w:hideMark/>
          </w:tcPr>
          <w:p w14:paraId="569FFAB5" w14:textId="77777777" w:rsidR="004C39FF" w:rsidRPr="00A0394A" w:rsidRDefault="004C39FF" w:rsidP="00BE487D">
            <w:pPr>
              <w:jc w:val="center"/>
              <w:rPr>
                <w:rFonts w:eastAsia="Times New Roman"/>
                <w:bCs/>
                <w:sz w:val="18"/>
              </w:rPr>
            </w:pPr>
            <w:r w:rsidRPr="00A0394A">
              <w:rPr>
                <w:rFonts w:eastAsia="Times New Roman"/>
                <w:bCs/>
                <w:sz w:val="18"/>
              </w:rPr>
              <w:t xml:space="preserve">u </w:t>
            </w:r>
            <w:proofErr w:type="spellStart"/>
            <w:r w:rsidRPr="00A0394A">
              <w:rPr>
                <w:rFonts w:eastAsia="Times New Roman"/>
                <w:bCs/>
                <w:sz w:val="18"/>
              </w:rPr>
              <w:t>mln</w:t>
            </w:r>
            <w:proofErr w:type="spellEnd"/>
          </w:p>
          <w:p w14:paraId="5261DAE1" w14:textId="77777777" w:rsidR="004C39FF" w:rsidRPr="00A0394A" w:rsidRDefault="004C39FF" w:rsidP="00BE487D">
            <w:pPr>
              <w:jc w:val="center"/>
              <w:rPr>
                <w:rFonts w:eastAsia="Times New Roman"/>
                <w:bCs/>
                <w:sz w:val="18"/>
              </w:rPr>
            </w:pPr>
            <w:r w:rsidRPr="00A0394A">
              <w:rPr>
                <w:rFonts w:eastAsia="Times New Roman"/>
                <w:bCs/>
                <w:sz w:val="18"/>
              </w:rPr>
              <w:t>HRK</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0F16BD83" w14:textId="77777777" w:rsidR="004C39FF" w:rsidRPr="00A0394A" w:rsidRDefault="004C39FF" w:rsidP="00BE487D">
            <w:pPr>
              <w:jc w:val="center"/>
              <w:rPr>
                <w:rFonts w:eastAsia="Times New Roman"/>
                <w:bCs/>
                <w:sz w:val="18"/>
              </w:rPr>
            </w:pPr>
            <w:r w:rsidRPr="00A0394A">
              <w:rPr>
                <w:rFonts w:eastAsia="Times New Roman"/>
                <w:bCs/>
                <w:sz w:val="18"/>
              </w:rPr>
              <w:t xml:space="preserve">u </w:t>
            </w:r>
            <w:proofErr w:type="spellStart"/>
            <w:r w:rsidRPr="00A0394A">
              <w:rPr>
                <w:rFonts w:eastAsia="Times New Roman"/>
                <w:bCs/>
                <w:sz w:val="18"/>
              </w:rPr>
              <w:t>mln</w:t>
            </w:r>
            <w:proofErr w:type="spellEnd"/>
          </w:p>
          <w:p w14:paraId="767100E9" w14:textId="77777777" w:rsidR="004C39FF" w:rsidRPr="00A0394A" w:rsidRDefault="004C39FF" w:rsidP="00BE487D">
            <w:pPr>
              <w:jc w:val="center"/>
              <w:rPr>
                <w:rFonts w:eastAsia="Times New Roman"/>
                <w:bCs/>
                <w:sz w:val="18"/>
              </w:rPr>
            </w:pPr>
            <w:r w:rsidRPr="00A0394A">
              <w:rPr>
                <w:rFonts w:eastAsia="Times New Roman"/>
                <w:bCs/>
                <w:sz w:val="18"/>
              </w:rPr>
              <w:t>EUR</w:t>
            </w:r>
          </w:p>
        </w:tc>
      </w:tr>
      <w:tr w:rsidR="00A0394A" w:rsidRPr="00A0394A" w14:paraId="20221B53" w14:textId="77777777" w:rsidTr="00A0394A">
        <w:trPr>
          <w:trHeight w:val="51"/>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14:paraId="02414D12" w14:textId="77777777" w:rsidR="00A0394A" w:rsidRPr="00A0394A" w:rsidRDefault="00A0394A" w:rsidP="00A0394A">
            <w:pPr>
              <w:rPr>
                <w:rFonts w:eastAsia="Times New Roman"/>
                <w:b/>
                <w:bCs/>
                <w:sz w:val="20"/>
              </w:rPr>
            </w:pPr>
            <w:r w:rsidRPr="00A0394A">
              <w:rPr>
                <w:rFonts w:eastAsia="Times New Roman"/>
                <w:b/>
                <w:bCs/>
                <w:sz w:val="20"/>
              </w:rPr>
              <w:t>A1</w:t>
            </w:r>
            <w:r w:rsidRPr="00A0394A">
              <w:rPr>
                <w:rFonts w:eastAsia="Times New Roman"/>
                <w:sz w:val="20"/>
              </w:rPr>
              <w:t xml:space="preserve"> subvencije</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E3661A4" w14:textId="77777777" w:rsidR="00A0394A" w:rsidRPr="00A0394A" w:rsidRDefault="00A0394A" w:rsidP="00A0394A">
            <w:pPr>
              <w:jc w:val="right"/>
              <w:rPr>
                <w:sz w:val="20"/>
                <w:szCs w:val="20"/>
              </w:rPr>
            </w:pPr>
            <w:r w:rsidRPr="00A0394A">
              <w:rPr>
                <w:sz w:val="20"/>
                <w:szCs w:val="20"/>
              </w:rPr>
              <w:t>763,5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4C899A" w14:textId="77777777" w:rsidR="00A0394A" w:rsidRPr="00A0394A" w:rsidRDefault="00A0394A" w:rsidP="00A0394A">
            <w:pPr>
              <w:jc w:val="right"/>
              <w:rPr>
                <w:sz w:val="20"/>
                <w:szCs w:val="20"/>
              </w:rPr>
            </w:pPr>
            <w:r w:rsidRPr="00A0394A">
              <w:rPr>
                <w:sz w:val="20"/>
                <w:szCs w:val="20"/>
              </w:rPr>
              <w:t>101,35</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E47AC31" w14:textId="77777777" w:rsidR="00A0394A" w:rsidRPr="00A0394A" w:rsidRDefault="00A0394A" w:rsidP="00A0394A">
            <w:pPr>
              <w:jc w:val="right"/>
              <w:rPr>
                <w:sz w:val="20"/>
                <w:szCs w:val="20"/>
              </w:rPr>
            </w:pPr>
            <w:r w:rsidRPr="00A0394A">
              <w:rPr>
                <w:sz w:val="20"/>
                <w:szCs w:val="20"/>
              </w:rPr>
              <w:t>926,5</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EA5A612" w14:textId="77777777" w:rsidR="00A0394A" w:rsidRPr="00A0394A" w:rsidRDefault="00A0394A" w:rsidP="00A0394A">
            <w:pPr>
              <w:jc w:val="right"/>
              <w:rPr>
                <w:sz w:val="20"/>
                <w:szCs w:val="20"/>
              </w:rPr>
            </w:pPr>
            <w:r w:rsidRPr="00A0394A">
              <w:rPr>
                <w:sz w:val="20"/>
                <w:szCs w:val="20"/>
              </w:rPr>
              <w:t>123,1</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3E0EB51" w14:textId="77777777" w:rsidR="00A0394A" w:rsidRPr="00A0394A" w:rsidRDefault="00A0394A" w:rsidP="00A0394A">
            <w:pPr>
              <w:jc w:val="right"/>
              <w:rPr>
                <w:sz w:val="20"/>
                <w:szCs w:val="20"/>
              </w:rPr>
            </w:pPr>
            <w:r w:rsidRPr="00A0394A">
              <w:rPr>
                <w:sz w:val="20"/>
                <w:szCs w:val="20"/>
              </w:rPr>
              <w:t>901,7</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6B02FAF" w14:textId="77777777" w:rsidR="00A0394A" w:rsidRPr="00A0394A" w:rsidRDefault="00A0394A" w:rsidP="00A0394A">
            <w:pPr>
              <w:jc w:val="right"/>
              <w:rPr>
                <w:sz w:val="20"/>
                <w:szCs w:val="20"/>
              </w:rPr>
            </w:pPr>
            <w:r w:rsidRPr="00A0394A">
              <w:rPr>
                <w:sz w:val="20"/>
                <w:szCs w:val="20"/>
              </w:rPr>
              <w:t>119,7</w:t>
            </w:r>
          </w:p>
        </w:tc>
      </w:tr>
      <w:tr w:rsidR="00A0394A" w:rsidRPr="00A0394A" w14:paraId="0F138303" w14:textId="77777777" w:rsidTr="00A0394A">
        <w:trPr>
          <w:trHeight w:val="51"/>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77F1552" w14:textId="77777777" w:rsidR="00A0394A" w:rsidRPr="00A0394A" w:rsidRDefault="00A0394A" w:rsidP="00A0394A">
            <w:pPr>
              <w:rPr>
                <w:rFonts w:eastAsia="Times New Roman"/>
                <w:b/>
                <w:bCs/>
                <w:sz w:val="20"/>
              </w:rPr>
            </w:pPr>
            <w:r w:rsidRPr="00A0394A">
              <w:rPr>
                <w:rFonts w:eastAsia="Times New Roman"/>
                <w:b/>
                <w:bCs/>
                <w:sz w:val="20"/>
              </w:rPr>
              <w:t xml:space="preserve">B </w:t>
            </w:r>
            <w:r w:rsidRPr="00A0394A">
              <w:rPr>
                <w:rFonts w:eastAsia="Times New Roman"/>
                <w:sz w:val="20"/>
              </w:rPr>
              <w:t>udio u temeljnom kapitalu</w:t>
            </w:r>
          </w:p>
        </w:tc>
        <w:tc>
          <w:tcPr>
            <w:tcW w:w="850" w:type="dxa"/>
            <w:tcBorders>
              <w:top w:val="nil"/>
              <w:left w:val="nil"/>
              <w:bottom w:val="single" w:sz="4" w:space="0" w:color="auto"/>
              <w:right w:val="single" w:sz="4" w:space="0" w:color="auto"/>
            </w:tcBorders>
            <w:shd w:val="clear" w:color="auto" w:fill="auto"/>
            <w:noWrap/>
            <w:vAlign w:val="center"/>
          </w:tcPr>
          <w:p w14:paraId="4161C048" w14:textId="77777777" w:rsidR="00A0394A" w:rsidRPr="00A0394A" w:rsidRDefault="00A0394A" w:rsidP="00A0394A">
            <w:pPr>
              <w:jc w:val="right"/>
              <w:rPr>
                <w:sz w:val="20"/>
                <w:szCs w:val="20"/>
              </w:rPr>
            </w:pPr>
            <w:r w:rsidRPr="00A0394A">
              <w:rPr>
                <w:sz w:val="20"/>
                <w:szCs w:val="20"/>
              </w:rPr>
              <w:t>3,5</w:t>
            </w:r>
          </w:p>
        </w:tc>
        <w:tc>
          <w:tcPr>
            <w:tcW w:w="851" w:type="dxa"/>
            <w:tcBorders>
              <w:top w:val="nil"/>
              <w:left w:val="nil"/>
              <w:bottom w:val="single" w:sz="4" w:space="0" w:color="auto"/>
              <w:right w:val="single" w:sz="4" w:space="0" w:color="auto"/>
            </w:tcBorders>
            <w:shd w:val="clear" w:color="auto" w:fill="auto"/>
            <w:noWrap/>
            <w:vAlign w:val="center"/>
          </w:tcPr>
          <w:p w14:paraId="5E1A6DA9" w14:textId="77777777" w:rsidR="00A0394A" w:rsidRPr="00A0394A" w:rsidRDefault="00A0394A" w:rsidP="00A0394A">
            <w:pPr>
              <w:jc w:val="right"/>
              <w:rPr>
                <w:sz w:val="20"/>
                <w:szCs w:val="20"/>
              </w:rPr>
            </w:pPr>
            <w:r w:rsidRPr="00A0394A">
              <w:rPr>
                <w:sz w:val="20"/>
                <w:szCs w:val="20"/>
              </w:rPr>
              <w:t>0,46</w:t>
            </w:r>
          </w:p>
        </w:tc>
        <w:tc>
          <w:tcPr>
            <w:tcW w:w="850" w:type="dxa"/>
            <w:tcBorders>
              <w:top w:val="nil"/>
              <w:left w:val="nil"/>
              <w:bottom w:val="single" w:sz="4" w:space="0" w:color="auto"/>
              <w:right w:val="single" w:sz="4" w:space="0" w:color="auto"/>
            </w:tcBorders>
            <w:shd w:val="clear" w:color="auto" w:fill="auto"/>
            <w:noWrap/>
            <w:vAlign w:val="center"/>
          </w:tcPr>
          <w:p w14:paraId="36EDCEA0" w14:textId="77777777" w:rsidR="00A0394A" w:rsidRPr="00A0394A" w:rsidRDefault="00A0394A" w:rsidP="00A0394A">
            <w:pPr>
              <w:jc w:val="right"/>
              <w:rPr>
                <w:sz w:val="20"/>
                <w:szCs w:val="20"/>
              </w:rPr>
            </w:pPr>
            <w:r w:rsidRPr="00A0394A">
              <w:rPr>
                <w:sz w:val="20"/>
                <w:szCs w:val="20"/>
              </w:rPr>
              <w:t>7,4</w:t>
            </w:r>
          </w:p>
        </w:tc>
        <w:tc>
          <w:tcPr>
            <w:tcW w:w="851" w:type="dxa"/>
            <w:tcBorders>
              <w:top w:val="nil"/>
              <w:left w:val="nil"/>
              <w:bottom w:val="single" w:sz="4" w:space="0" w:color="auto"/>
              <w:right w:val="single" w:sz="4" w:space="0" w:color="auto"/>
            </w:tcBorders>
            <w:shd w:val="clear" w:color="auto" w:fill="auto"/>
            <w:noWrap/>
            <w:vAlign w:val="center"/>
          </w:tcPr>
          <w:p w14:paraId="5C1CAEFC" w14:textId="77777777" w:rsidR="00A0394A" w:rsidRPr="00A0394A" w:rsidRDefault="00A0394A" w:rsidP="00A0394A">
            <w:pPr>
              <w:jc w:val="right"/>
              <w:rPr>
                <w:sz w:val="20"/>
                <w:szCs w:val="20"/>
              </w:rPr>
            </w:pPr>
            <w:r w:rsidRPr="00A0394A">
              <w:rPr>
                <w:sz w:val="20"/>
                <w:szCs w:val="20"/>
              </w:rPr>
              <w:t>1,0</w:t>
            </w:r>
          </w:p>
        </w:tc>
        <w:tc>
          <w:tcPr>
            <w:tcW w:w="850" w:type="dxa"/>
            <w:tcBorders>
              <w:top w:val="nil"/>
              <w:left w:val="nil"/>
              <w:bottom w:val="single" w:sz="4" w:space="0" w:color="auto"/>
              <w:right w:val="single" w:sz="4" w:space="0" w:color="auto"/>
            </w:tcBorders>
            <w:shd w:val="clear" w:color="auto" w:fill="auto"/>
            <w:noWrap/>
            <w:vAlign w:val="center"/>
          </w:tcPr>
          <w:p w14:paraId="5371D1BD" w14:textId="77777777" w:rsidR="00A0394A" w:rsidRPr="00A0394A" w:rsidRDefault="00A0394A" w:rsidP="00A0394A">
            <w:pPr>
              <w:jc w:val="right"/>
              <w:rPr>
                <w:sz w:val="20"/>
                <w:szCs w:val="20"/>
              </w:rPr>
            </w:pPr>
            <w:r w:rsidRPr="00A0394A">
              <w:rPr>
                <w:sz w:val="20"/>
                <w:szCs w:val="20"/>
              </w:rPr>
              <w:t>–</w:t>
            </w:r>
          </w:p>
        </w:tc>
        <w:tc>
          <w:tcPr>
            <w:tcW w:w="851" w:type="dxa"/>
            <w:tcBorders>
              <w:top w:val="nil"/>
              <w:left w:val="nil"/>
              <w:bottom w:val="single" w:sz="4" w:space="0" w:color="auto"/>
              <w:right w:val="single" w:sz="4" w:space="0" w:color="auto"/>
            </w:tcBorders>
            <w:shd w:val="clear" w:color="auto" w:fill="auto"/>
            <w:noWrap/>
            <w:vAlign w:val="center"/>
          </w:tcPr>
          <w:p w14:paraId="5088117B" w14:textId="77777777" w:rsidR="00A0394A" w:rsidRPr="00A0394A" w:rsidRDefault="00A0394A" w:rsidP="00A0394A">
            <w:pPr>
              <w:jc w:val="right"/>
              <w:rPr>
                <w:sz w:val="20"/>
                <w:szCs w:val="20"/>
              </w:rPr>
            </w:pPr>
            <w:r w:rsidRPr="00A0394A">
              <w:rPr>
                <w:sz w:val="20"/>
                <w:szCs w:val="20"/>
              </w:rPr>
              <w:t>–</w:t>
            </w:r>
          </w:p>
        </w:tc>
      </w:tr>
      <w:tr w:rsidR="00A0394A" w:rsidRPr="00A0394A" w14:paraId="4204FE1B" w14:textId="77777777" w:rsidTr="00A0394A">
        <w:trPr>
          <w:trHeight w:val="51"/>
        </w:trPr>
        <w:tc>
          <w:tcPr>
            <w:tcW w:w="3114" w:type="dxa"/>
            <w:tcBorders>
              <w:top w:val="nil"/>
              <w:left w:val="single" w:sz="4" w:space="0" w:color="auto"/>
              <w:bottom w:val="single" w:sz="4" w:space="0" w:color="auto"/>
              <w:right w:val="single" w:sz="4" w:space="0" w:color="auto"/>
            </w:tcBorders>
            <w:shd w:val="clear" w:color="000000" w:fill="FFFF99"/>
            <w:noWrap/>
            <w:vAlign w:val="center"/>
            <w:hideMark/>
          </w:tcPr>
          <w:p w14:paraId="7A95D012" w14:textId="77777777" w:rsidR="00A0394A" w:rsidRPr="00A0394A" w:rsidRDefault="00A0394A" w:rsidP="00A0394A">
            <w:pPr>
              <w:rPr>
                <w:rFonts w:eastAsia="Times New Roman"/>
                <w:b/>
                <w:bCs/>
                <w:sz w:val="20"/>
              </w:rPr>
            </w:pPr>
            <w:r w:rsidRPr="00A0394A">
              <w:rPr>
                <w:rFonts w:eastAsia="Times New Roman"/>
                <w:b/>
                <w:bCs/>
                <w:sz w:val="20"/>
              </w:rPr>
              <w:t>UKUPNO</w:t>
            </w:r>
          </w:p>
        </w:tc>
        <w:tc>
          <w:tcPr>
            <w:tcW w:w="850" w:type="dxa"/>
            <w:tcBorders>
              <w:top w:val="nil"/>
              <w:left w:val="nil"/>
              <w:bottom w:val="single" w:sz="4" w:space="0" w:color="auto"/>
              <w:right w:val="single" w:sz="4" w:space="0" w:color="auto"/>
            </w:tcBorders>
            <w:shd w:val="clear" w:color="000000" w:fill="FFFF99"/>
            <w:noWrap/>
            <w:vAlign w:val="center"/>
          </w:tcPr>
          <w:p w14:paraId="605C3567" w14:textId="77777777" w:rsidR="00A0394A" w:rsidRPr="00A0394A" w:rsidRDefault="00A0394A" w:rsidP="00A0394A">
            <w:pPr>
              <w:jc w:val="right"/>
              <w:rPr>
                <w:b/>
                <w:sz w:val="20"/>
                <w:szCs w:val="20"/>
              </w:rPr>
            </w:pPr>
            <w:r w:rsidRPr="00A0394A">
              <w:rPr>
                <w:b/>
                <w:sz w:val="20"/>
                <w:szCs w:val="20"/>
              </w:rPr>
              <w:t>767,0</w:t>
            </w:r>
          </w:p>
        </w:tc>
        <w:tc>
          <w:tcPr>
            <w:tcW w:w="851" w:type="dxa"/>
            <w:tcBorders>
              <w:top w:val="nil"/>
              <w:left w:val="nil"/>
              <w:bottom w:val="single" w:sz="4" w:space="0" w:color="auto"/>
              <w:right w:val="single" w:sz="4" w:space="0" w:color="auto"/>
            </w:tcBorders>
            <w:shd w:val="clear" w:color="000000" w:fill="FFFF99"/>
            <w:noWrap/>
            <w:vAlign w:val="center"/>
          </w:tcPr>
          <w:p w14:paraId="4C799BCA" w14:textId="77777777" w:rsidR="00A0394A" w:rsidRPr="00A0394A" w:rsidRDefault="00A0394A" w:rsidP="00A0394A">
            <w:pPr>
              <w:jc w:val="right"/>
              <w:rPr>
                <w:b/>
                <w:sz w:val="20"/>
                <w:szCs w:val="20"/>
              </w:rPr>
            </w:pPr>
            <w:r w:rsidRPr="00A0394A">
              <w:rPr>
                <w:b/>
                <w:sz w:val="20"/>
                <w:szCs w:val="20"/>
              </w:rPr>
              <w:t>101,8</w:t>
            </w:r>
          </w:p>
        </w:tc>
        <w:tc>
          <w:tcPr>
            <w:tcW w:w="850" w:type="dxa"/>
            <w:tcBorders>
              <w:top w:val="nil"/>
              <w:left w:val="nil"/>
              <w:bottom w:val="single" w:sz="4" w:space="0" w:color="auto"/>
              <w:right w:val="single" w:sz="4" w:space="0" w:color="auto"/>
            </w:tcBorders>
            <w:shd w:val="clear" w:color="000000" w:fill="FFFF99"/>
            <w:noWrap/>
            <w:vAlign w:val="center"/>
          </w:tcPr>
          <w:p w14:paraId="705A7962" w14:textId="77777777" w:rsidR="00A0394A" w:rsidRPr="00A0394A" w:rsidRDefault="00A0394A" w:rsidP="00A0394A">
            <w:pPr>
              <w:jc w:val="right"/>
              <w:rPr>
                <w:b/>
                <w:sz w:val="20"/>
                <w:szCs w:val="20"/>
              </w:rPr>
            </w:pPr>
            <w:r w:rsidRPr="00A0394A">
              <w:rPr>
                <w:b/>
                <w:sz w:val="20"/>
                <w:szCs w:val="20"/>
              </w:rPr>
              <w:t>933,9</w:t>
            </w:r>
          </w:p>
        </w:tc>
        <w:tc>
          <w:tcPr>
            <w:tcW w:w="851" w:type="dxa"/>
            <w:tcBorders>
              <w:top w:val="nil"/>
              <w:left w:val="nil"/>
              <w:bottom w:val="single" w:sz="4" w:space="0" w:color="auto"/>
              <w:right w:val="single" w:sz="4" w:space="0" w:color="auto"/>
            </w:tcBorders>
            <w:shd w:val="clear" w:color="000000" w:fill="FFFF99"/>
            <w:noWrap/>
            <w:vAlign w:val="center"/>
          </w:tcPr>
          <w:p w14:paraId="59EF9F1C" w14:textId="77777777" w:rsidR="00A0394A" w:rsidRPr="00A0394A" w:rsidRDefault="00A0394A" w:rsidP="00A0394A">
            <w:pPr>
              <w:jc w:val="right"/>
              <w:rPr>
                <w:b/>
                <w:sz w:val="20"/>
                <w:szCs w:val="20"/>
              </w:rPr>
            </w:pPr>
            <w:r w:rsidRPr="00A0394A">
              <w:rPr>
                <w:b/>
                <w:sz w:val="20"/>
                <w:szCs w:val="20"/>
              </w:rPr>
              <w:t>124,1</w:t>
            </w:r>
          </w:p>
        </w:tc>
        <w:tc>
          <w:tcPr>
            <w:tcW w:w="850" w:type="dxa"/>
            <w:tcBorders>
              <w:top w:val="nil"/>
              <w:left w:val="nil"/>
              <w:bottom w:val="single" w:sz="4" w:space="0" w:color="auto"/>
              <w:right w:val="single" w:sz="4" w:space="0" w:color="auto"/>
            </w:tcBorders>
            <w:shd w:val="clear" w:color="000000" w:fill="FFFF99"/>
            <w:noWrap/>
            <w:vAlign w:val="center"/>
          </w:tcPr>
          <w:p w14:paraId="58B7CE69" w14:textId="77777777" w:rsidR="00A0394A" w:rsidRPr="00A0394A" w:rsidRDefault="00A0394A" w:rsidP="00A0394A">
            <w:pPr>
              <w:jc w:val="right"/>
              <w:rPr>
                <w:b/>
                <w:sz w:val="20"/>
                <w:szCs w:val="20"/>
              </w:rPr>
            </w:pPr>
            <w:r w:rsidRPr="00A0394A">
              <w:rPr>
                <w:b/>
                <w:sz w:val="20"/>
                <w:szCs w:val="20"/>
              </w:rPr>
              <w:t>901,7</w:t>
            </w:r>
          </w:p>
        </w:tc>
        <w:tc>
          <w:tcPr>
            <w:tcW w:w="851" w:type="dxa"/>
            <w:tcBorders>
              <w:top w:val="nil"/>
              <w:left w:val="nil"/>
              <w:bottom w:val="single" w:sz="4" w:space="0" w:color="auto"/>
              <w:right w:val="single" w:sz="4" w:space="0" w:color="auto"/>
            </w:tcBorders>
            <w:shd w:val="clear" w:color="000000" w:fill="FFFF99"/>
            <w:noWrap/>
            <w:vAlign w:val="center"/>
          </w:tcPr>
          <w:p w14:paraId="1E7678CC" w14:textId="77777777" w:rsidR="00A0394A" w:rsidRPr="00A0394A" w:rsidRDefault="00A0394A" w:rsidP="00A0394A">
            <w:pPr>
              <w:jc w:val="right"/>
              <w:rPr>
                <w:b/>
                <w:sz w:val="20"/>
                <w:szCs w:val="20"/>
              </w:rPr>
            </w:pPr>
            <w:r w:rsidRPr="00A0394A">
              <w:rPr>
                <w:b/>
                <w:sz w:val="20"/>
                <w:szCs w:val="20"/>
              </w:rPr>
              <w:t>119,7</w:t>
            </w:r>
          </w:p>
        </w:tc>
      </w:tr>
      <w:tr w:rsidR="00A0394A" w:rsidRPr="00A0394A" w14:paraId="7DEE6E01" w14:textId="77777777" w:rsidTr="00A0394A">
        <w:trPr>
          <w:trHeight w:val="51"/>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54951D09" w14:textId="77777777" w:rsidR="00A0394A" w:rsidRPr="00A0394A" w:rsidRDefault="00A0394A" w:rsidP="00A0394A">
            <w:pPr>
              <w:rPr>
                <w:rFonts w:eastAsia="Times New Roman"/>
                <w:sz w:val="20"/>
              </w:rPr>
            </w:pPr>
            <w:r w:rsidRPr="00A0394A">
              <w:rPr>
                <w:rFonts w:eastAsia="Times New Roman"/>
                <w:sz w:val="20"/>
              </w:rPr>
              <w:t>udio (%) u ukupnim potporama (bez poljoprivrede i ribarstva)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7787CA31" w14:textId="77777777" w:rsidR="00A0394A" w:rsidRPr="00A0394A" w:rsidRDefault="00A0394A" w:rsidP="00A0394A">
            <w:pPr>
              <w:jc w:val="center"/>
              <w:rPr>
                <w:sz w:val="20"/>
                <w:szCs w:val="20"/>
              </w:rPr>
            </w:pPr>
            <w:r w:rsidRPr="00A0394A">
              <w:rPr>
                <w:sz w:val="20"/>
                <w:szCs w:val="20"/>
              </w:rPr>
              <w:t>4,93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F64B788" w14:textId="77777777" w:rsidR="00A0394A" w:rsidRPr="00A0394A" w:rsidRDefault="00A0394A" w:rsidP="00A0394A">
            <w:pPr>
              <w:jc w:val="center"/>
              <w:rPr>
                <w:sz w:val="20"/>
                <w:szCs w:val="20"/>
              </w:rPr>
            </w:pPr>
            <w:r w:rsidRPr="00A0394A">
              <w:rPr>
                <w:sz w:val="20"/>
                <w:szCs w:val="20"/>
              </w:rPr>
              <w:t>6,41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5E1AE74" w14:textId="77777777" w:rsidR="00A0394A" w:rsidRPr="00A0394A" w:rsidRDefault="00A0394A" w:rsidP="00A0394A">
            <w:pPr>
              <w:jc w:val="center"/>
              <w:rPr>
                <w:sz w:val="20"/>
                <w:szCs w:val="20"/>
              </w:rPr>
            </w:pPr>
            <w:r w:rsidRPr="00A0394A">
              <w:rPr>
                <w:sz w:val="20"/>
                <w:szCs w:val="20"/>
              </w:rPr>
              <w:t>9,29</w:t>
            </w:r>
          </w:p>
        </w:tc>
      </w:tr>
      <w:tr w:rsidR="00A0394A" w:rsidRPr="00A0394A" w14:paraId="488A4489" w14:textId="77777777" w:rsidTr="00A0394A">
        <w:trPr>
          <w:trHeight w:val="51"/>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3EFF22B6" w14:textId="77777777" w:rsidR="00A0394A" w:rsidRPr="00A0394A" w:rsidRDefault="00A0394A" w:rsidP="00A0394A">
            <w:pPr>
              <w:rPr>
                <w:rFonts w:eastAsia="Times New Roman"/>
                <w:sz w:val="20"/>
              </w:rPr>
            </w:pPr>
            <w:r w:rsidRPr="00A0394A">
              <w:rPr>
                <w:rFonts w:eastAsia="Times New Roman"/>
                <w:sz w:val="20"/>
              </w:rPr>
              <w:t>udio (%) u ukupnim potporama</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CE36DD1" w14:textId="77777777" w:rsidR="00A0394A" w:rsidRPr="00A0394A" w:rsidRDefault="00A0394A" w:rsidP="00A0394A">
            <w:pPr>
              <w:jc w:val="center"/>
              <w:rPr>
                <w:sz w:val="20"/>
                <w:szCs w:val="20"/>
              </w:rPr>
            </w:pPr>
            <w:r w:rsidRPr="00A0394A">
              <w:rPr>
                <w:sz w:val="20"/>
                <w:szCs w:val="20"/>
              </w:rPr>
              <w:t>3,30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BF8D2A1" w14:textId="77777777" w:rsidR="00A0394A" w:rsidRPr="00A0394A" w:rsidRDefault="00A0394A" w:rsidP="00A0394A">
            <w:pPr>
              <w:jc w:val="center"/>
              <w:rPr>
                <w:sz w:val="20"/>
                <w:szCs w:val="20"/>
              </w:rPr>
            </w:pPr>
            <w:r w:rsidRPr="00A0394A">
              <w:rPr>
                <w:sz w:val="20"/>
                <w:szCs w:val="20"/>
              </w:rPr>
              <w:t>4,22</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3B52CF3" w14:textId="77777777" w:rsidR="00A0394A" w:rsidRPr="00A0394A" w:rsidRDefault="00A0394A" w:rsidP="00A0394A">
            <w:pPr>
              <w:jc w:val="center"/>
              <w:rPr>
                <w:sz w:val="20"/>
                <w:szCs w:val="20"/>
              </w:rPr>
            </w:pPr>
            <w:r w:rsidRPr="00A0394A">
              <w:rPr>
                <w:sz w:val="20"/>
                <w:szCs w:val="20"/>
              </w:rPr>
              <w:t>5,29</w:t>
            </w:r>
          </w:p>
        </w:tc>
      </w:tr>
      <w:tr w:rsidR="00A0394A" w:rsidRPr="003B6724" w14:paraId="6E64C441" w14:textId="77777777" w:rsidTr="00A0394A">
        <w:trPr>
          <w:trHeight w:val="51"/>
        </w:trPr>
        <w:tc>
          <w:tcPr>
            <w:tcW w:w="3114" w:type="dxa"/>
            <w:tcBorders>
              <w:top w:val="nil"/>
              <w:left w:val="single" w:sz="4" w:space="0" w:color="auto"/>
              <w:bottom w:val="single" w:sz="4" w:space="0" w:color="auto"/>
              <w:right w:val="single" w:sz="4" w:space="0" w:color="auto"/>
            </w:tcBorders>
            <w:shd w:val="clear" w:color="auto" w:fill="auto"/>
            <w:vAlign w:val="center"/>
            <w:hideMark/>
          </w:tcPr>
          <w:p w14:paraId="7B7428F0" w14:textId="77777777" w:rsidR="00A0394A" w:rsidRPr="00A0394A" w:rsidRDefault="00A0394A" w:rsidP="00A0394A">
            <w:pPr>
              <w:rPr>
                <w:rFonts w:eastAsia="Times New Roman"/>
                <w:sz w:val="20"/>
              </w:rPr>
            </w:pPr>
            <w:r w:rsidRPr="00A0394A">
              <w:rPr>
                <w:rFonts w:eastAsia="Times New Roman"/>
                <w:sz w:val="20"/>
              </w:rPr>
              <w:t>udio (%) u BDP-u</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25371FB" w14:textId="77777777" w:rsidR="00A0394A" w:rsidRPr="00A0394A" w:rsidRDefault="00A0394A" w:rsidP="00A0394A">
            <w:pPr>
              <w:jc w:val="center"/>
              <w:rPr>
                <w:sz w:val="20"/>
                <w:szCs w:val="20"/>
              </w:rPr>
            </w:pPr>
            <w:r w:rsidRPr="00A0394A">
              <w:rPr>
                <w:sz w:val="20"/>
                <w:szCs w:val="20"/>
              </w:rPr>
              <w:t>0,20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6486826" w14:textId="77777777" w:rsidR="00A0394A" w:rsidRPr="00A0394A" w:rsidRDefault="00A0394A" w:rsidP="00A0394A">
            <w:pPr>
              <w:jc w:val="center"/>
              <w:rPr>
                <w:sz w:val="20"/>
                <w:szCs w:val="20"/>
              </w:rPr>
            </w:pPr>
            <w:r w:rsidRPr="00A0394A">
              <w:rPr>
                <w:sz w:val="20"/>
                <w:szCs w:val="20"/>
              </w:rPr>
              <w:t>0,21</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62D05BF5" w14:textId="77777777" w:rsidR="00A0394A" w:rsidRPr="00A0394A" w:rsidRDefault="00A0394A" w:rsidP="00A0394A">
            <w:pPr>
              <w:jc w:val="center"/>
              <w:rPr>
                <w:sz w:val="20"/>
                <w:szCs w:val="20"/>
              </w:rPr>
            </w:pPr>
            <w:r w:rsidRPr="00A0394A">
              <w:rPr>
                <w:sz w:val="20"/>
                <w:szCs w:val="20"/>
              </w:rPr>
              <w:t>0,18</w:t>
            </w:r>
          </w:p>
        </w:tc>
      </w:tr>
    </w:tbl>
    <w:p w14:paraId="2AC9F44A" w14:textId="77777777" w:rsidR="004C39FF" w:rsidRPr="00A0394A" w:rsidRDefault="004C39FF" w:rsidP="00BE487D">
      <w:pPr>
        <w:contextualSpacing/>
        <w:jc w:val="both"/>
        <w:rPr>
          <w:i/>
          <w:sz w:val="20"/>
        </w:rPr>
      </w:pPr>
      <w:r w:rsidRPr="00A0394A">
        <w:rPr>
          <w:i/>
          <w:sz w:val="20"/>
        </w:rPr>
        <w:t>Izvor: Ministarstvo financija i davatelji potpora; podaci obrađeni u Ministarstvu financija</w:t>
      </w:r>
    </w:p>
    <w:p w14:paraId="20AD8C55" w14:textId="77777777" w:rsidR="00A0394A" w:rsidRPr="00A0394A" w:rsidRDefault="00A0394A" w:rsidP="00BE487D">
      <w:pPr>
        <w:jc w:val="both"/>
      </w:pPr>
    </w:p>
    <w:p w14:paraId="3CED5D5D" w14:textId="77777777" w:rsidR="00B635B4" w:rsidRPr="00A92C03" w:rsidRDefault="00B635B4" w:rsidP="00B635B4">
      <w:pPr>
        <w:jc w:val="both"/>
      </w:pPr>
      <w:r w:rsidRPr="00A92C03">
        <w:t xml:space="preserve">Udio potpora na razini jedinica </w:t>
      </w:r>
      <w:r w:rsidR="00BD5995" w:rsidRPr="00A92C03">
        <w:t xml:space="preserve">lokalne </w:t>
      </w:r>
      <w:r w:rsidRPr="00A92C03">
        <w:t xml:space="preserve">i </w:t>
      </w:r>
      <w:r w:rsidR="00BD5995" w:rsidRPr="00A92C03">
        <w:t xml:space="preserve">područne </w:t>
      </w:r>
      <w:r w:rsidRPr="00A92C03">
        <w:t>(regionalne) samouprave u BDP-u u 202</w:t>
      </w:r>
      <w:r w:rsidR="00A92C03" w:rsidRPr="00A92C03">
        <w:t>2</w:t>
      </w:r>
      <w:r w:rsidRPr="00A92C03">
        <w:t>. godini iznosio je 0,</w:t>
      </w:r>
      <w:r w:rsidR="00A92C03" w:rsidRPr="00A92C03">
        <w:t>18</w:t>
      </w:r>
      <w:r w:rsidRPr="00A92C03">
        <w:t xml:space="preserve"> posto, u 202</w:t>
      </w:r>
      <w:r w:rsidR="00A92C03" w:rsidRPr="00A92C03">
        <w:t>1</w:t>
      </w:r>
      <w:r w:rsidRPr="00A92C03">
        <w:t>. godini 0,2</w:t>
      </w:r>
      <w:r w:rsidR="00A92C03" w:rsidRPr="00A92C03">
        <w:t>1</w:t>
      </w:r>
      <w:r w:rsidRPr="00A92C03">
        <w:t xml:space="preserve"> posto te je u 20</w:t>
      </w:r>
      <w:r w:rsidR="00A92C03" w:rsidRPr="00A92C03">
        <w:t>20</w:t>
      </w:r>
      <w:r w:rsidRPr="00A92C03">
        <w:t>. godini iznosio 0,</w:t>
      </w:r>
      <w:r w:rsidR="00A92C03" w:rsidRPr="00A92C03">
        <w:t>20</w:t>
      </w:r>
      <w:r w:rsidRPr="00A92C03">
        <w:t xml:space="preserve"> posto. Udio navedenih potpora u 202</w:t>
      </w:r>
      <w:r w:rsidR="00A92C03" w:rsidRPr="00A92C03">
        <w:t>2</w:t>
      </w:r>
      <w:r w:rsidRPr="00A92C03">
        <w:t xml:space="preserve">. godini u ukupno dodijeljenim potporama iznosio je </w:t>
      </w:r>
      <w:r w:rsidR="00A92C03" w:rsidRPr="00A92C03">
        <w:t>5,3</w:t>
      </w:r>
      <w:r w:rsidRPr="00A92C03">
        <w:t xml:space="preserve"> posto, te je u dodijeljenim potporama u sektoru industrije i usluga iznosio </w:t>
      </w:r>
      <w:r w:rsidR="00A92C03" w:rsidRPr="00A92C03">
        <w:t>9,3</w:t>
      </w:r>
      <w:r w:rsidRPr="00A92C03">
        <w:t xml:space="preserve"> posto.</w:t>
      </w:r>
    </w:p>
    <w:p w14:paraId="7923935F" w14:textId="77777777" w:rsidR="00856A81" w:rsidRPr="00B2364F" w:rsidRDefault="00856A81" w:rsidP="00BE487D">
      <w:pPr>
        <w:jc w:val="both"/>
        <w:rPr>
          <w:rFonts w:ascii="Arial" w:eastAsia="Times New Roman" w:hAnsi="Arial" w:cs="Arial"/>
          <w:color w:val="000000"/>
          <w:sz w:val="18"/>
          <w:szCs w:val="18"/>
          <w:lang w:eastAsia="hr-HR"/>
        </w:rPr>
      </w:pPr>
    </w:p>
    <w:p w14:paraId="64D99480" w14:textId="77777777" w:rsidR="00BE34C9" w:rsidRPr="00BE34C9" w:rsidRDefault="00A92C03" w:rsidP="00BE487D">
      <w:pPr>
        <w:jc w:val="both"/>
      </w:pPr>
      <w:r w:rsidRPr="00BE34C9">
        <w:t>N</w:t>
      </w:r>
      <w:r w:rsidR="00BE34C9" w:rsidRPr="00BE34C9">
        <w:t>a</w:t>
      </w:r>
      <w:r w:rsidRPr="00BE34C9">
        <w:t>vedene potpore su u</w:t>
      </w:r>
      <w:r w:rsidR="00B635B4" w:rsidRPr="00BE34C9">
        <w:t xml:space="preserve"> 202</w:t>
      </w:r>
      <w:r w:rsidRPr="00BE34C9">
        <w:t>2</w:t>
      </w:r>
      <w:r w:rsidR="00B635B4" w:rsidRPr="00BE34C9">
        <w:t>. godini dod</w:t>
      </w:r>
      <w:r w:rsidR="004C39FF" w:rsidRPr="00BE34C9">
        <w:t xml:space="preserve">ijeljene </w:t>
      </w:r>
      <w:r w:rsidR="00B45D33" w:rsidRPr="00BE34C9">
        <w:t>sljedeć</w:t>
      </w:r>
      <w:r w:rsidR="00B635B4" w:rsidRPr="00BE34C9">
        <w:t>im</w:t>
      </w:r>
      <w:r w:rsidR="00B45D33" w:rsidRPr="00BE34C9">
        <w:t xml:space="preserve"> kategorij</w:t>
      </w:r>
      <w:r w:rsidR="00B635B4" w:rsidRPr="00BE34C9">
        <w:t>ama</w:t>
      </w:r>
      <w:r w:rsidR="004C39FF" w:rsidRPr="00BE34C9">
        <w:t>: kopnen</w:t>
      </w:r>
      <w:r w:rsidR="00B635B4" w:rsidRPr="00BE34C9">
        <w:t>om</w:t>
      </w:r>
      <w:r w:rsidR="004C39FF" w:rsidRPr="00BE34C9">
        <w:t xml:space="preserve"> cestovn</w:t>
      </w:r>
      <w:r w:rsidR="00B635B4" w:rsidRPr="00BE34C9">
        <w:t>om</w:t>
      </w:r>
      <w:r w:rsidR="004C39FF" w:rsidRPr="00BE34C9">
        <w:t xml:space="preserve"> promet</w:t>
      </w:r>
      <w:r w:rsidR="00B635B4" w:rsidRPr="00BE34C9">
        <w:t>u</w:t>
      </w:r>
      <w:r w:rsidR="004C39FF" w:rsidRPr="00BE34C9">
        <w:t xml:space="preserve"> u iznosu od </w:t>
      </w:r>
      <w:r w:rsidR="00B635B4" w:rsidRPr="00BE34C9">
        <w:t>8</w:t>
      </w:r>
      <w:r w:rsidR="00BE34C9" w:rsidRPr="00BE34C9">
        <w:t>70,8</w:t>
      </w:r>
      <w:r w:rsidR="004C39FF" w:rsidRPr="00BE34C9">
        <w:t xml:space="preserve"> milijuna kuna,</w:t>
      </w:r>
      <w:r w:rsidR="006F56CA" w:rsidRPr="00BE34C9">
        <w:t xml:space="preserve"> za zapošljavanje u iznosu od </w:t>
      </w:r>
      <w:r w:rsidR="00BE34C9" w:rsidRPr="00BE34C9">
        <w:t>28,6</w:t>
      </w:r>
      <w:r w:rsidR="006F56CA" w:rsidRPr="00BE34C9">
        <w:t xml:space="preserve"> milijun</w:t>
      </w:r>
      <w:r w:rsidR="00BE34C9" w:rsidRPr="00BE34C9">
        <w:t>a</w:t>
      </w:r>
      <w:r w:rsidR="006F56CA" w:rsidRPr="00BE34C9">
        <w:t xml:space="preserve"> kuna, </w:t>
      </w:r>
      <w:r w:rsidR="00BE34C9" w:rsidRPr="00BE34C9">
        <w:t xml:space="preserve">za audiovizualnu industriju 1,5 milijuna kuna te </w:t>
      </w:r>
      <w:r w:rsidR="006F56CA" w:rsidRPr="00BE34C9">
        <w:t xml:space="preserve">pomorskom prometu iznos od </w:t>
      </w:r>
      <w:r w:rsidR="00BE34C9" w:rsidRPr="00BE34C9">
        <w:t xml:space="preserve">839.258,91 </w:t>
      </w:r>
      <w:r w:rsidR="006F56CA" w:rsidRPr="00BE34C9">
        <w:t>kuna</w:t>
      </w:r>
      <w:r w:rsidR="00BE34C9" w:rsidRPr="00BE34C9">
        <w:t>.</w:t>
      </w:r>
    </w:p>
    <w:p w14:paraId="0A22EF69" w14:textId="77777777" w:rsidR="00856A81" w:rsidRPr="00BE34C9" w:rsidRDefault="00856A81" w:rsidP="00BE487D">
      <w:pPr>
        <w:jc w:val="both"/>
      </w:pPr>
    </w:p>
    <w:p w14:paraId="79473AC0" w14:textId="77777777" w:rsidR="004C39FF" w:rsidRPr="003B6724" w:rsidRDefault="00BE34C9" w:rsidP="003C02A3">
      <w:pPr>
        <w:jc w:val="both"/>
        <w:rPr>
          <w:highlight w:val="red"/>
        </w:rPr>
      </w:pPr>
      <w:r w:rsidRPr="00BE34C9">
        <w:t>D</w:t>
      </w:r>
      <w:r w:rsidR="004C39FF" w:rsidRPr="00BE34C9">
        <w:t xml:space="preserve">avatelji potpora na razini jedinica lokalne i područne (regionalne) samouprave </w:t>
      </w:r>
      <w:r w:rsidRPr="00BE34C9">
        <w:t xml:space="preserve">u 2022. godini </w:t>
      </w:r>
      <w:r w:rsidR="004C39FF" w:rsidRPr="00BE34C9">
        <w:t xml:space="preserve">su: Grad Zagreb u iznosu od </w:t>
      </w:r>
      <w:r w:rsidR="003C02A3" w:rsidRPr="00BE34C9">
        <w:t>8</w:t>
      </w:r>
      <w:r w:rsidRPr="00BE34C9">
        <w:t>78,6</w:t>
      </w:r>
      <w:r w:rsidR="004C39FF" w:rsidRPr="00BE34C9">
        <w:t xml:space="preserve"> milijuna kuna, Grad Pula u iznosu od </w:t>
      </w:r>
      <w:r w:rsidRPr="00BE34C9">
        <w:t>11,8</w:t>
      </w:r>
      <w:r w:rsidR="004C39FF" w:rsidRPr="00BE34C9">
        <w:t xml:space="preserve"> milijuna kuna, </w:t>
      </w:r>
      <w:r w:rsidRPr="00BE34C9">
        <w:t xml:space="preserve">Grad Dubrovnik u iznosu od 839.258,91 kunu, </w:t>
      </w:r>
      <w:r w:rsidR="004C39FF" w:rsidRPr="00BE34C9">
        <w:t xml:space="preserve">Istarska županija u iznosu od 600.000,00 kuna </w:t>
      </w:r>
      <w:r w:rsidR="003C02A3" w:rsidRPr="00BE34C9">
        <w:t xml:space="preserve">te </w:t>
      </w:r>
      <w:r w:rsidR="004C39FF" w:rsidRPr="00BE34C9">
        <w:t xml:space="preserve">ostali gradovi i općine u iznosu od </w:t>
      </w:r>
      <w:r w:rsidRPr="00BE34C9">
        <w:t>9,9</w:t>
      </w:r>
      <w:r w:rsidR="004C39FF" w:rsidRPr="00BE34C9">
        <w:t xml:space="preserve"> milijuna kuna.</w:t>
      </w:r>
    </w:p>
    <w:p w14:paraId="3CA5CD03" w14:textId="77777777" w:rsidR="00BE34C9" w:rsidRDefault="00BE34C9" w:rsidP="00666499">
      <w:pPr>
        <w:jc w:val="both"/>
      </w:pPr>
    </w:p>
    <w:p w14:paraId="3FB6D045" w14:textId="731F57DD" w:rsidR="002B2AAF" w:rsidRDefault="004C39FF" w:rsidP="00DF3F03">
      <w:pPr>
        <w:jc w:val="both"/>
      </w:pPr>
      <w:r w:rsidRPr="002A209A">
        <w:rPr>
          <w:b/>
        </w:rPr>
        <w:t xml:space="preserve">Grad Zagreb </w:t>
      </w:r>
      <w:r w:rsidRPr="002A209A">
        <w:t xml:space="preserve">je </w:t>
      </w:r>
      <w:r w:rsidR="00B758DA" w:rsidRPr="002A209A">
        <w:t>u 202</w:t>
      </w:r>
      <w:r w:rsidR="00BE34C9" w:rsidRPr="002A209A">
        <w:t>2</w:t>
      </w:r>
      <w:r w:rsidR="00B758DA" w:rsidRPr="002A209A">
        <w:t xml:space="preserve">. godini </w:t>
      </w:r>
      <w:r w:rsidRPr="002A209A">
        <w:t xml:space="preserve">dodijelio </w:t>
      </w:r>
      <w:r w:rsidR="00BE34C9" w:rsidRPr="002A209A">
        <w:t>878,6</w:t>
      </w:r>
      <w:r w:rsidRPr="002A209A">
        <w:t xml:space="preserve"> milijuna kuna</w:t>
      </w:r>
      <w:r w:rsidR="006A2133" w:rsidRPr="002A209A">
        <w:t xml:space="preserve"> potpora</w:t>
      </w:r>
      <w:r w:rsidR="002B2AAF" w:rsidRPr="002A209A">
        <w:t>. K</w:t>
      </w:r>
      <w:r w:rsidRPr="002A209A">
        <w:t xml:space="preserve">opnenom cestovnom prometu </w:t>
      </w:r>
      <w:r w:rsidR="00B758DA" w:rsidRPr="002A209A">
        <w:t>dodijeljeno</w:t>
      </w:r>
      <w:r w:rsidR="00BE34C9" w:rsidRPr="002A209A">
        <w:t xml:space="preserve"> je 849,1</w:t>
      </w:r>
      <w:r w:rsidR="00B758DA" w:rsidRPr="002A209A">
        <w:t xml:space="preserve"> </w:t>
      </w:r>
      <w:r w:rsidRPr="002A209A">
        <w:t>milijun</w:t>
      </w:r>
      <w:r w:rsidR="00B758DA" w:rsidRPr="002A209A">
        <w:t xml:space="preserve"> </w:t>
      </w:r>
      <w:r w:rsidRPr="002A209A">
        <w:t>kuna</w:t>
      </w:r>
      <w:r w:rsidR="002B2AAF" w:rsidRPr="002A209A">
        <w:t>, i to</w:t>
      </w:r>
      <w:r w:rsidR="00666499" w:rsidRPr="002A209A">
        <w:t xml:space="preserve"> poduzetniku Zagrebački električni tramvaj d.o.o.</w:t>
      </w:r>
      <w:r w:rsidR="002B2AAF" w:rsidRPr="002A209A">
        <w:t xml:space="preserve"> Z</w:t>
      </w:r>
      <w:r w:rsidR="00666499" w:rsidRPr="002A209A">
        <w:t xml:space="preserve">a zapošljavanje </w:t>
      </w:r>
      <w:r w:rsidR="002B2AAF" w:rsidRPr="002A209A">
        <w:t xml:space="preserve">je </w:t>
      </w:r>
      <w:r w:rsidR="002172A6" w:rsidRPr="002A209A">
        <w:t>G</w:t>
      </w:r>
      <w:r w:rsidR="002B2AAF" w:rsidRPr="002A209A">
        <w:t xml:space="preserve">rad </w:t>
      </w:r>
      <w:r w:rsidR="00725CDC" w:rsidRPr="002A209A">
        <w:t xml:space="preserve">Zagreb </w:t>
      </w:r>
      <w:r w:rsidR="00666499" w:rsidRPr="002A209A">
        <w:t xml:space="preserve">dodijelio iznos od 28 milijuna kuna temeljem </w:t>
      </w:r>
      <w:r w:rsidR="002A209A" w:rsidRPr="002A209A">
        <w:t>pojedinačne potpore pod nazivom</w:t>
      </w:r>
      <w:r w:rsidR="000A14AC" w:rsidRPr="002A209A">
        <w:t xml:space="preserve"> </w:t>
      </w:r>
      <w:r w:rsidR="0010631C" w:rsidRPr="002A209A">
        <w:t>„</w:t>
      </w:r>
      <w:r w:rsidR="00666499" w:rsidRPr="002A209A">
        <w:t>Odluk</w:t>
      </w:r>
      <w:r w:rsidR="000A14AC" w:rsidRPr="002A209A">
        <w:t>a</w:t>
      </w:r>
      <w:r w:rsidR="00725CDC" w:rsidRPr="002A209A">
        <w:t xml:space="preserve"> </w:t>
      </w:r>
      <w:r w:rsidR="00666499" w:rsidRPr="002A209A">
        <w:t>o dodjeli pojedinačne državne potpore u 202</w:t>
      </w:r>
      <w:r w:rsidR="002B2AAF" w:rsidRPr="002A209A">
        <w:t>2</w:t>
      </w:r>
      <w:r w:rsidR="00666499" w:rsidRPr="002A209A">
        <w:t>. godini poduzetniku URIHO – Ustanov</w:t>
      </w:r>
      <w:r w:rsidR="002B2AAF" w:rsidRPr="002A209A">
        <w:t>a</w:t>
      </w:r>
      <w:r w:rsidR="00666499" w:rsidRPr="002A209A">
        <w:t xml:space="preserve"> za profesionalnu rehabilitaciju i zapošljavanje osoba s invaliditetom</w:t>
      </w:r>
      <w:r w:rsidR="0010631C" w:rsidRPr="002A209A">
        <w:t>“</w:t>
      </w:r>
      <w:r w:rsidR="00666499" w:rsidRPr="002A209A">
        <w:t xml:space="preserve">, </w:t>
      </w:r>
      <w:r w:rsidR="002B2AAF" w:rsidRPr="002A209A">
        <w:t>te je</w:t>
      </w:r>
      <w:r w:rsidR="00666499" w:rsidRPr="002A209A">
        <w:t xml:space="preserve"> naveden</w:t>
      </w:r>
      <w:r w:rsidR="002A209A" w:rsidRPr="002A209A">
        <w:t>a Odluka</w:t>
      </w:r>
      <w:r w:rsidR="005A4F1C" w:rsidRPr="002A209A">
        <w:t xml:space="preserve"> </w:t>
      </w:r>
      <w:r w:rsidR="00666499" w:rsidRPr="002A209A">
        <w:t>izrađen</w:t>
      </w:r>
      <w:r w:rsidR="002A209A" w:rsidRPr="002A209A">
        <w:t>a</w:t>
      </w:r>
      <w:r w:rsidR="00666499" w:rsidRPr="002A209A">
        <w:t xml:space="preserve"> temeljem Uredbe 651/2014 i njenih izmjena i dopuna, a o njemu je Europska komisija obaviještena pod brojem SA.</w:t>
      </w:r>
      <w:r w:rsidR="002B2AAF" w:rsidRPr="002A209A">
        <w:t xml:space="preserve">101986. Isto tako je </w:t>
      </w:r>
      <w:r w:rsidR="002172A6" w:rsidRPr="002A209A">
        <w:t>G</w:t>
      </w:r>
      <w:r w:rsidR="002B2AAF" w:rsidRPr="002A209A">
        <w:t xml:space="preserve">rad </w:t>
      </w:r>
      <w:r w:rsidR="00725CDC" w:rsidRPr="002A209A">
        <w:t xml:space="preserve">Zagreb </w:t>
      </w:r>
      <w:r w:rsidR="002B2AAF" w:rsidRPr="002A209A">
        <w:t xml:space="preserve">dodijelio i potpore za audiovizualnu industriju u iznosu od 1,5 milijuna kuna temeljem Programa državne potpore za subvencioniranje proizvodnje i emitiranja audiovizualnih i radijskih programskih sadržaja u programima nakladnika televizija ili radija za razdoblje od 2022. do 2023. godine, a o </w:t>
      </w:r>
      <w:r w:rsidR="00725CDC" w:rsidRPr="002A209A">
        <w:t xml:space="preserve">Programu </w:t>
      </w:r>
      <w:r w:rsidR="002B2AAF" w:rsidRPr="002A209A">
        <w:t xml:space="preserve">je Europska komisija obaviještena pod brojem SA.101986, te je isti izrađen temeljem Uredbe 651/2014 i njenih izmjena i dopuna, dok su </w:t>
      </w:r>
      <w:r w:rsidR="002B2AAF" w:rsidRPr="002A209A">
        <w:lastRenderedPageBreak/>
        <w:t>korisnici potpora iz navedenog programa</w:t>
      </w:r>
      <w:r w:rsidR="00DF3F03" w:rsidRPr="002A209A">
        <w:t xml:space="preserve"> </w:t>
      </w:r>
      <w:proofErr w:type="spellStart"/>
      <w:r w:rsidR="00DF3F03" w:rsidRPr="002A209A">
        <w:t>Yammat</w:t>
      </w:r>
      <w:proofErr w:type="spellEnd"/>
      <w:r w:rsidR="00DF3F03" w:rsidRPr="002A209A">
        <w:t xml:space="preserve"> d.o.o., Otvorena televizija Zagreb d.d., Zagrebački radio Plavi 9 d.o.o. i Z1 Televizija d.o.o.</w:t>
      </w:r>
    </w:p>
    <w:p w14:paraId="6360BB49" w14:textId="77777777" w:rsidR="00BE34C9" w:rsidRPr="00DF3F03" w:rsidRDefault="00BE34C9" w:rsidP="00BE487D">
      <w:pPr>
        <w:jc w:val="both"/>
        <w:rPr>
          <w:rFonts w:eastAsia="Times New Roman"/>
          <w:color w:val="000000"/>
        </w:rPr>
      </w:pPr>
    </w:p>
    <w:p w14:paraId="10FDBFA8" w14:textId="77777777" w:rsidR="00BE34C9" w:rsidRPr="0097248E" w:rsidRDefault="00BE34C9" w:rsidP="00BE34C9">
      <w:pPr>
        <w:jc w:val="both"/>
      </w:pPr>
      <w:r w:rsidRPr="00DF3F03">
        <w:rPr>
          <w:b/>
        </w:rPr>
        <w:t xml:space="preserve">Grad Pula </w:t>
      </w:r>
      <w:r w:rsidRPr="00DF3F03">
        <w:t>je u 202</w:t>
      </w:r>
      <w:r w:rsidR="00DF3F03" w:rsidRPr="00DF3F03">
        <w:t>2</w:t>
      </w:r>
      <w:r w:rsidRPr="00DF3F03">
        <w:t xml:space="preserve">. godini dodijelila </w:t>
      </w:r>
      <w:r w:rsidR="00DF3F03" w:rsidRPr="00DF3F03">
        <w:t>11,8</w:t>
      </w:r>
      <w:r w:rsidRPr="00DF3F03">
        <w:t xml:space="preserve"> milijuna kuna potpora poduzetniku </w:t>
      </w:r>
      <w:proofErr w:type="spellStart"/>
      <w:r w:rsidRPr="00DF3F03">
        <w:t>Pulapromet</w:t>
      </w:r>
      <w:proofErr w:type="spellEnd"/>
      <w:r w:rsidRPr="00DF3F03">
        <w:t xml:space="preserve"> d.o.o.</w:t>
      </w:r>
      <w:r w:rsidR="00DF3F03" w:rsidRPr="00DF3F03">
        <w:t xml:space="preserve"> dok je </w:t>
      </w:r>
      <w:r w:rsidR="00DF3F03" w:rsidRPr="00DF3F03">
        <w:rPr>
          <w:b/>
        </w:rPr>
        <w:t>Grad Dubrovnik</w:t>
      </w:r>
      <w:r w:rsidR="00DF3F03" w:rsidRPr="00DF3F03">
        <w:t xml:space="preserve"> dodijelio 839.258,91 kuna za pomorski promet obrtu Josip iz </w:t>
      </w:r>
      <w:r w:rsidR="00DF3F03" w:rsidRPr="0097248E">
        <w:t>Dubrovnika.</w:t>
      </w:r>
    </w:p>
    <w:p w14:paraId="71AE453A" w14:textId="77777777" w:rsidR="00DF3F03" w:rsidRPr="0097248E" w:rsidRDefault="00DF3F03" w:rsidP="00BE487D">
      <w:pPr>
        <w:jc w:val="both"/>
        <w:rPr>
          <w:rFonts w:eastAsia="Times New Roman"/>
          <w:color w:val="000000"/>
        </w:rPr>
      </w:pPr>
    </w:p>
    <w:p w14:paraId="45A2C0ED" w14:textId="77D5022B" w:rsidR="000112E4" w:rsidRPr="00AE1CF1" w:rsidRDefault="004C39FF" w:rsidP="00CC7EAC">
      <w:pPr>
        <w:jc w:val="both"/>
      </w:pPr>
      <w:r w:rsidRPr="0097248E">
        <w:rPr>
          <w:b/>
        </w:rPr>
        <w:t xml:space="preserve">Istarska županija </w:t>
      </w:r>
      <w:r w:rsidRPr="0097248E">
        <w:t xml:space="preserve">je </w:t>
      </w:r>
      <w:r w:rsidR="00CC7EAC" w:rsidRPr="0097248E">
        <w:t>u 202</w:t>
      </w:r>
      <w:r w:rsidR="00AE1CF1" w:rsidRPr="0097248E">
        <w:t>2</w:t>
      </w:r>
      <w:r w:rsidR="00CC7EAC" w:rsidRPr="0097248E">
        <w:t xml:space="preserve">. godini </w:t>
      </w:r>
      <w:r w:rsidRPr="0097248E">
        <w:t xml:space="preserve">dodijelila 600.000,00 kuna za zapošljavanje </w:t>
      </w:r>
      <w:r w:rsidR="000112E4" w:rsidRPr="0097248E">
        <w:t xml:space="preserve">temeljem </w:t>
      </w:r>
      <w:r w:rsidR="0097248E" w:rsidRPr="0097248E">
        <w:t>pojedinačne potpore pod nazivom</w:t>
      </w:r>
      <w:r w:rsidR="000A14AC" w:rsidRPr="0097248E">
        <w:t xml:space="preserve"> </w:t>
      </w:r>
      <w:r w:rsidR="00725CDC" w:rsidRPr="0097248E">
        <w:t>„</w:t>
      </w:r>
      <w:r w:rsidR="000112E4" w:rsidRPr="0097248E">
        <w:t>Odluk</w:t>
      </w:r>
      <w:r w:rsidR="000A14AC" w:rsidRPr="0097248E">
        <w:t>a</w:t>
      </w:r>
      <w:r w:rsidR="000112E4" w:rsidRPr="0097248E">
        <w:t xml:space="preserve"> o dodjeli pojedinačnih državnih potpora u 202</w:t>
      </w:r>
      <w:r w:rsidR="00AE1CF1" w:rsidRPr="0097248E">
        <w:t>2</w:t>
      </w:r>
      <w:r w:rsidR="000112E4" w:rsidRPr="0097248E">
        <w:t xml:space="preserve">. godini za Zaštitnu radionicu </w:t>
      </w:r>
      <w:proofErr w:type="spellStart"/>
      <w:r w:rsidR="000112E4" w:rsidRPr="0097248E">
        <w:t>Tekop</w:t>
      </w:r>
      <w:proofErr w:type="spellEnd"/>
      <w:r w:rsidR="000112E4" w:rsidRPr="0097248E">
        <w:t xml:space="preserve"> Novu – ustanovu za zapošljavanje osoba s invaliditetom</w:t>
      </w:r>
      <w:r w:rsidR="00725CDC" w:rsidRPr="0097248E">
        <w:t>“</w:t>
      </w:r>
      <w:r w:rsidR="000112E4" w:rsidRPr="0097248E">
        <w:t>, a navedena Odluka je izrađena temeljem Uredbe 651/2014 i njenih izmjena i dopuna, a o njoj je Europska komisija obaviještena pod brojem SA.</w:t>
      </w:r>
      <w:r w:rsidR="00AE1CF1" w:rsidRPr="0097248E">
        <w:t>101459</w:t>
      </w:r>
      <w:r w:rsidR="000112E4" w:rsidRPr="0097248E">
        <w:t>.</w:t>
      </w:r>
    </w:p>
    <w:p w14:paraId="0FD00B82" w14:textId="77777777" w:rsidR="00745FFE" w:rsidRDefault="00745FFE" w:rsidP="00BE487D">
      <w:pPr>
        <w:jc w:val="both"/>
      </w:pPr>
    </w:p>
    <w:p w14:paraId="3B5631AD" w14:textId="1921C952" w:rsidR="003940FA" w:rsidRPr="003940FA" w:rsidRDefault="00AE1CF1" w:rsidP="003940FA">
      <w:pPr>
        <w:jc w:val="both"/>
      </w:pPr>
      <w:r w:rsidRPr="003940FA">
        <w:t xml:space="preserve">I </w:t>
      </w:r>
      <w:r w:rsidR="004C39FF" w:rsidRPr="003940FA">
        <w:rPr>
          <w:b/>
        </w:rPr>
        <w:t>ostale općine i gradovi</w:t>
      </w:r>
      <w:r w:rsidR="00CC7EAC" w:rsidRPr="003940FA">
        <w:rPr>
          <w:b/>
        </w:rPr>
        <w:t>,</w:t>
      </w:r>
      <w:r w:rsidR="004C39FF" w:rsidRPr="003940FA">
        <w:t xml:space="preserve"> </w:t>
      </w:r>
      <w:r w:rsidR="006A24A6" w:rsidRPr="003940FA">
        <w:t xml:space="preserve">osim naprijed navedenih, </w:t>
      </w:r>
      <w:r w:rsidRPr="003940FA">
        <w:t xml:space="preserve">su </w:t>
      </w:r>
      <w:r w:rsidR="004C39FF" w:rsidRPr="003940FA">
        <w:t xml:space="preserve">dodjeljivali potpore </w:t>
      </w:r>
      <w:r w:rsidRPr="003940FA">
        <w:t xml:space="preserve">u 2022. godini, i to u </w:t>
      </w:r>
      <w:r w:rsidR="004C39FF" w:rsidRPr="003940FA">
        <w:t xml:space="preserve">iznosu od </w:t>
      </w:r>
      <w:r w:rsidRPr="003940FA">
        <w:t>9,9</w:t>
      </w:r>
      <w:r w:rsidR="004C39FF" w:rsidRPr="003940FA">
        <w:t xml:space="preserve"> milijuna kuna</w:t>
      </w:r>
      <w:r w:rsidR="00CC7EAC" w:rsidRPr="003940FA">
        <w:t>, a to su</w:t>
      </w:r>
      <w:r w:rsidR="004C39FF" w:rsidRPr="003940FA">
        <w:t>:</w:t>
      </w:r>
      <w:r w:rsidR="00CC7EAC" w:rsidRPr="003940FA">
        <w:t xml:space="preserve"> </w:t>
      </w:r>
      <w:r w:rsidRPr="003940FA">
        <w:t xml:space="preserve">Bistra, Brinje, Čepin, Draganić, Jelenje, </w:t>
      </w:r>
      <w:proofErr w:type="spellStart"/>
      <w:r w:rsidRPr="003940FA">
        <w:t>Maruševec</w:t>
      </w:r>
      <w:proofErr w:type="spellEnd"/>
      <w:r w:rsidRPr="003940FA">
        <w:t xml:space="preserve">, Otočac, Prgomet, Rogoznica, Senj, </w:t>
      </w:r>
      <w:proofErr w:type="spellStart"/>
      <w:r w:rsidRPr="003940FA">
        <w:t>Viškovo</w:t>
      </w:r>
      <w:proofErr w:type="spellEnd"/>
      <w:r w:rsidRPr="003940FA">
        <w:t xml:space="preserve">, </w:t>
      </w:r>
      <w:proofErr w:type="spellStart"/>
      <w:r w:rsidRPr="003940FA">
        <w:t>Vrhovine</w:t>
      </w:r>
      <w:proofErr w:type="spellEnd"/>
      <w:r w:rsidRPr="003940FA">
        <w:t xml:space="preserve"> i Župa dubrovačka. </w:t>
      </w:r>
      <w:r w:rsidR="00CC7EAC" w:rsidRPr="003940FA">
        <w:t>Svi korisnici potpora</w:t>
      </w:r>
      <w:r w:rsidR="00C435FF" w:rsidRPr="003940FA">
        <w:t xml:space="preserve"> na razini jedinica lokalne i područne (regionalne) samouprave</w:t>
      </w:r>
      <w:r w:rsidR="00CC7EAC" w:rsidRPr="003940FA">
        <w:t>, prikazani po visini dodijeljenih potpora su:</w:t>
      </w:r>
      <w:r w:rsidR="00877355" w:rsidRPr="003940FA">
        <w:t xml:space="preserve"> </w:t>
      </w:r>
      <w:r w:rsidR="003940FA" w:rsidRPr="003940FA">
        <w:t xml:space="preserve">KD Autotrolej d.o.o., Zagrebački električni tramvaj – ZET d.o.o., </w:t>
      </w:r>
      <w:proofErr w:type="spellStart"/>
      <w:r w:rsidR="003940FA" w:rsidRPr="003940FA">
        <w:t>Libertas</w:t>
      </w:r>
      <w:proofErr w:type="spellEnd"/>
      <w:r w:rsidR="003940FA" w:rsidRPr="003940FA">
        <w:t xml:space="preserve"> – Dubrovnik d.o.o., Gradski prijevoz putnika d.o.o., Gradsko komunalno društvo Senj d.o.o., </w:t>
      </w:r>
      <w:proofErr w:type="spellStart"/>
      <w:r w:rsidR="003940FA" w:rsidRPr="003940FA">
        <w:t>Panturist</w:t>
      </w:r>
      <w:proofErr w:type="spellEnd"/>
      <w:r w:rsidR="003940FA" w:rsidRPr="003940FA">
        <w:t xml:space="preserve"> d.d., Autobusni prijevoz d.o.o., Autotransport d.d., Autotrans d.d., Autotransport Karlovac d.d., Gaja d.o.o., Promet d.o.o., </w:t>
      </w:r>
      <w:proofErr w:type="spellStart"/>
      <w:r w:rsidR="003940FA" w:rsidRPr="003940FA">
        <w:t>Autoturist</w:t>
      </w:r>
      <w:proofErr w:type="spellEnd"/>
      <w:r w:rsidR="003940FA" w:rsidRPr="003940FA">
        <w:t xml:space="preserve"> Samobor d.o.o., Presečki Grupa d.o.o., Meštrović prijevoz d.o.o. i </w:t>
      </w:r>
      <w:proofErr w:type="spellStart"/>
      <w:r w:rsidR="003940FA" w:rsidRPr="003940FA">
        <w:t>Samoborček</w:t>
      </w:r>
      <w:proofErr w:type="spellEnd"/>
      <w:r w:rsidR="003940FA" w:rsidRPr="003940FA">
        <w:t xml:space="preserve"> EU Grupa d.o.o.</w:t>
      </w:r>
    </w:p>
    <w:p w14:paraId="74BC7D35" w14:textId="77777777" w:rsidR="003940FA" w:rsidRPr="003940FA" w:rsidRDefault="003940FA" w:rsidP="003940FA"/>
    <w:p w14:paraId="7E1C3F67" w14:textId="77777777" w:rsidR="00303CF0" w:rsidRPr="00EB2AE6" w:rsidRDefault="00EB2AE6" w:rsidP="00EB2AE6">
      <w:pPr>
        <w:jc w:val="both"/>
      </w:pPr>
      <w:r w:rsidRPr="00EB2AE6">
        <w:rPr>
          <w:b/>
        </w:rPr>
        <w:t>P</w:t>
      </w:r>
      <w:r w:rsidR="004C39FF" w:rsidRPr="00EB2AE6">
        <w:rPr>
          <w:b/>
        </w:rPr>
        <w:t>otpore</w:t>
      </w:r>
      <w:r w:rsidRPr="00EB2AE6">
        <w:rPr>
          <w:b/>
        </w:rPr>
        <w:t xml:space="preserve"> </w:t>
      </w:r>
      <w:r w:rsidR="004C39FF" w:rsidRPr="00EB2AE6">
        <w:rPr>
          <w:b/>
        </w:rPr>
        <w:t>male vrijednosti</w:t>
      </w:r>
      <w:r w:rsidRPr="00EB2AE6">
        <w:t xml:space="preserve"> dodjeljivane su i na lokalnoj razini</w:t>
      </w:r>
      <w:r w:rsidR="00877355" w:rsidRPr="00EB2AE6">
        <w:rPr>
          <w:b/>
        </w:rPr>
        <w:t xml:space="preserve"> </w:t>
      </w:r>
      <w:r w:rsidRPr="00EB2AE6">
        <w:t>u 2022. godini</w:t>
      </w:r>
      <w:r w:rsidRPr="00EB2AE6">
        <w:rPr>
          <w:b/>
        </w:rPr>
        <w:t xml:space="preserve"> </w:t>
      </w:r>
      <w:r w:rsidR="004C39FF" w:rsidRPr="00EB2AE6">
        <w:t xml:space="preserve">u iznosu od </w:t>
      </w:r>
      <w:r w:rsidRPr="00EB2AE6">
        <w:t>901,7</w:t>
      </w:r>
      <w:r w:rsidR="00877355" w:rsidRPr="00EB2AE6">
        <w:t xml:space="preserve"> </w:t>
      </w:r>
      <w:r w:rsidR="004C39FF" w:rsidRPr="00EB2AE6">
        <w:t xml:space="preserve">milijuna kuna, a ukoliko bi se </w:t>
      </w:r>
      <w:r w:rsidRPr="00EB2AE6">
        <w:t xml:space="preserve">iste </w:t>
      </w:r>
      <w:r w:rsidR="004C39FF" w:rsidRPr="00EB2AE6">
        <w:t xml:space="preserve">pridodale potporama na lokalnoj razini koje su dodijeljene u iznosu od </w:t>
      </w:r>
      <w:r w:rsidRPr="00EB2AE6">
        <w:t xml:space="preserve">1.105,4 </w:t>
      </w:r>
      <w:r w:rsidR="004C39FF" w:rsidRPr="00EB2AE6">
        <w:t xml:space="preserve">milijuna kuna, tada bi ukupan iznos svih potpora dodijeljenih na lokalnoj razini iznosio </w:t>
      </w:r>
      <w:r w:rsidRPr="00EB2AE6">
        <w:t xml:space="preserve">2.007,1 </w:t>
      </w:r>
      <w:r w:rsidR="00CC71A4" w:rsidRPr="00EB2AE6">
        <w:t>milijuna kuna.</w:t>
      </w:r>
    </w:p>
    <w:p w14:paraId="1CB95B04" w14:textId="77777777" w:rsidR="00856A81" w:rsidRPr="00692E39" w:rsidRDefault="00856A81" w:rsidP="00BE487D">
      <w:pPr>
        <w:jc w:val="both"/>
      </w:pPr>
    </w:p>
    <w:p w14:paraId="0DE56107" w14:textId="77777777" w:rsidR="00856A81" w:rsidRPr="00692E39" w:rsidRDefault="00856A81" w:rsidP="00BE487D">
      <w:pPr>
        <w:jc w:val="both"/>
      </w:pPr>
    </w:p>
    <w:p w14:paraId="33C80257" w14:textId="77777777" w:rsidR="00111949" w:rsidRPr="00692E39" w:rsidRDefault="00111949" w:rsidP="00BE487D">
      <w:r w:rsidRPr="00692E39">
        <w:br w:type="page"/>
      </w:r>
    </w:p>
    <w:p w14:paraId="1B0E914F" w14:textId="77777777" w:rsidR="00BE0817" w:rsidRPr="00692E39" w:rsidRDefault="00C45D8A" w:rsidP="00C4512D">
      <w:pPr>
        <w:pStyle w:val="Heading2"/>
      </w:pPr>
      <w:bookmarkStart w:id="21" w:name="_Toc151108396"/>
      <w:r w:rsidRPr="00692E39">
        <w:lastRenderedPageBreak/>
        <w:t>SEKTORSKE POTPORE</w:t>
      </w:r>
      <w:bookmarkEnd w:id="21"/>
    </w:p>
    <w:p w14:paraId="18E9450A" w14:textId="77777777" w:rsidR="00BE0817" w:rsidRPr="00692E39" w:rsidRDefault="00BE0817" w:rsidP="00BE487D">
      <w:pPr>
        <w:pStyle w:val="ListParagraph"/>
        <w:jc w:val="both"/>
      </w:pPr>
    </w:p>
    <w:p w14:paraId="480A5318" w14:textId="77777777" w:rsidR="00E668F9" w:rsidRPr="00692E39" w:rsidRDefault="00E668F9" w:rsidP="00BE487D">
      <w:pPr>
        <w:pStyle w:val="ListParagraph"/>
        <w:jc w:val="both"/>
      </w:pPr>
    </w:p>
    <w:p w14:paraId="4F229DFA" w14:textId="3F35AB2E" w:rsidR="005B5F28" w:rsidRPr="00E16105" w:rsidRDefault="005B5F28" w:rsidP="005B5F28">
      <w:pPr>
        <w:jc w:val="both"/>
      </w:pPr>
      <w:r w:rsidRPr="00E16105">
        <w:t xml:space="preserve">Sektorske potpore dodijeljene </w:t>
      </w:r>
      <w:r w:rsidR="00E16105" w:rsidRPr="00E16105">
        <w:t xml:space="preserve">su u 2022. godini </w:t>
      </w:r>
      <w:r w:rsidRPr="00E16105">
        <w:t xml:space="preserve">u iznosu od </w:t>
      </w:r>
      <w:r w:rsidR="00E16105" w:rsidRPr="00E16105">
        <w:t xml:space="preserve">4.409,7 </w:t>
      </w:r>
      <w:r w:rsidRPr="00E16105">
        <w:t xml:space="preserve">milijuna kuna, što </w:t>
      </w:r>
      <w:r w:rsidR="00E16105" w:rsidRPr="00E16105">
        <w:t>je povećanje</w:t>
      </w:r>
      <w:r w:rsidRPr="00E16105">
        <w:t xml:space="preserve"> za </w:t>
      </w:r>
      <w:r w:rsidR="00E16105" w:rsidRPr="00E16105">
        <w:t>7,7</w:t>
      </w:r>
      <w:r w:rsidRPr="00E16105">
        <w:t xml:space="preserve"> milijuna kuna odnosno </w:t>
      </w:r>
      <w:r w:rsidR="00024C59">
        <w:t xml:space="preserve">za </w:t>
      </w:r>
      <w:r w:rsidR="00E16105" w:rsidRPr="00E16105">
        <w:t>0,2</w:t>
      </w:r>
      <w:r w:rsidRPr="00E16105">
        <w:rPr>
          <w:rFonts w:eastAsia="Times New Roman"/>
        </w:rPr>
        <w:t xml:space="preserve"> </w:t>
      </w:r>
      <w:r w:rsidRPr="00E16105">
        <w:t>posto u odnosu na 202</w:t>
      </w:r>
      <w:r w:rsidR="00E16105" w:rsidRPr="00E16105">
        <w:t>1</w:t>
      </w:r>
      <w:r w:rsidRPr="00E16105">
        <w:t xml:space="preserve">. godinu, kada </w:t>
      </w:r>
      <w:r w:rsidR="00C332D6">
        <w:t xml:space="preserve">je </w:t>
      </w:r>
      <w:r w:rsidRPr="00E16105">
        <w:t>dodijeljen</w:t>
      </w:r>
      <w:r w:rsidR="00C332D6">
        <w:t>o</w:t>
      </w:r>
      <w:r w:rsidRPr="00E16105">
        <w:t xml:space="preserve"> </w:t>
      </w:r>
      <w:r w:rsidR="00E16105" w:rsidRPr="00E16105">
        <w:t xml:space="preserve">4.402 </w:t>
      </w:r>
      <w:r w:rsidRPr="00E16105">
        <w:t xml:space="preserve">milijuna kuna, te </w:t>
      </w:r>
      <w:r w:rsidR="00E16105" w:rsidRPr="00E16105">
        <w:t>je</w:t>
      </w:r>
      <w:r w:rsidRPr="00E16105">
        <w:t xml:space="preserve"> smanjenje za </w:t>
      </w:r>
      <w:r w:rsidR="00E16105" w:rsidRPr="00E16105">
        <w:t xml:space="preserve">2.871,6 </w:t>
      </w:r>
      <w:r w:rsidRPr="00E16105">
        <w:t>milijun</w:t>
      </w:r>
      <w:r w:rsidR="00E16105" w:rsidRPr="00E16105">
        <w:t>a</w:t>
      </w:r>
      <w:r w:rsidRPr="00E16105">
        <w:t xml:space="preserve"> kuna odnosno </w:t>
      </w:r>
      <w:r w:rsidR="00024C59">
        <w:t xml:space="preserve">za </w:t>
      </w:r>
      <w:r w:rsidR="00E16105" w:rsidRPr="00E16105">
        <w:t>39,4</w:t>
      </w:r>
      <w:r w:rsidRPr="00E16105">
        <w:rPr>
          <w:rFonts w:eastAsia="Times New Roman"/>
        </w:rPr>
        <w:t xml:space="preserve"> </w:t>
      </w:r>
      <w:r w:rsidRPr="00E16105">
        <w:t>posto u odnosu na 20</w:t>
      </w:r>
      <w:r w:rsidR="00E16105" w:rsidRPr="00E16105">
        <w:t>20</w:t>
      </w:r>
      <w:r w:rsidRPr="00E16105">
        <w:t xml:space="preserve">. godinu kada su potpore dodijeljene u iznosu od </w:t>
      </w:r>
      <w:r w:rsidR="00E16105" w:rsidRPr="00E16105">
        <w:t xml:space="preserve">7.281,3 </w:t>
      </w:r>
      <w:r w:rsidRPr="00E16105">
        <w:t>milijun</w:t>
      </w:r>
      <w:r w:rsidR="00E16105" w:rsidRPr="00E16105">
        <w:t>a</w:t>
      </w:r>
      <w:r w:rsidRPr="00E16105">
        <w:t xml:space="preserve"> kuna.</w:t>
      </w:r>
    </w:p>
    <w:p w14:paraId="7E136CFD" w14:textId="77777777" w:rsidR="003C0BE6" w:rsidRPr="00692E39" w:rsidRDefault="003C0BE6" w:rsidP="00BE487D"/>
    <w:p w14:paraId="4A4918B3" w14:textId="6B9A8C5B" w:rsidR="00F42549" w:rsidRPr="00692E39" w:rsidRDefault="00466B5A" w:rsidP="00BE487D">
      <w:pPr>
        <w:contextualSpacing/>
        <w:jc w:val="both"/>
      </w:pPr>
      <w:r w:rsidRPr="00692E39">
        <w:rPr>
          <w:b/>
        </w:rPr>
        <w:t>Tablica 1</w:t>
      </w:r>
      <w:r w:rsidR="00024C59">
        <w:rPr>
          <w:b/>
        </w:rPr>
        <w:t>8</w:t>
      </w:r>
      <w:r w:rsidR="00F42549" w:rsidRPr="00692E39">
        <w:rPr>
          <w:b/>
        </w:rPr>
        <w:t>.</w:t>
      </w:r>
      <w:r w:rsidR="00F42549" w:rsidRPr="00692E39">
        <w:t xml:space="preserve"> Sektorske potpore za razdoblje od 20</w:t>
      </w:r>
      <w:r w:rsidR="00692E39" w:rsidRPr="00692E39">
        <w:t>20</w:t>
      </w:r>
      <w:r w:rsidR="00F42549" w:rsidRPr="00692E39">
        <w:t>. do 202</w:t>
      </w:r>
      <w:r w:rsidR="00692E39" w:rsidRPr="00692E39">
        <w:t>2</w:t>
      </w:r>
      <w:r w:rsidR="00F42549" w:rsidRPr="00692E39">
        <w:t>. godine</w:t>
      </w:r>
    </w:p>
    <w:p w14:paraId="71456F5B" w14:textId="77777777" w:rsidR="00F42549" w:rsidRPr="00E16105" w:rsidRDefault="00F42549" w:rsidP="00BE487D">
      <w:pPr>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852"/>
        <w:gridCol w:w="850"/>
        <w:gridCol w:w="825"/>
        <w:gridCol w:w="696"/>
        <w:gridCol w:w="687"/>
        <w:gridCol w:w="825"/>
        <w:gridCol w:w="696"/>
        <w:gridCol w:w="687"/>
        <w:gridCol w:w="824"/>
      </w:tblGrid>
      <w:tr w:rsidR="00692E39" w:rsidRPr="003B6724" w14:paraId="3C1695D6" w14:textId="77777777" w:rsidTr="00CE6589">
        <w:trPr>
          <w:trHeight w:val="42"/>
        </w:trPr>
        <w:tc>
          <w:tcPr>
            <w:tcW w:w="2118" w:type="dxa"/>
            <w:vMerge w:val="restart"/>
            <w:shd w:val="clear" w:color="000000" w:fill="FFFF99"/>
            <w:noWrap/>
            <w:vAlign w:val="center"/>
            <w:hideMark/>
          </w:tcPr>
          <w:p w14:paraId="0FCDD838" w14:textId="77777777" w:rsidR="00692E39" w:rsidRPr="00692E39" w:rsidRDefault="00692E39" w:rsidP="00692E39">
            <w:pPr>
              <w:jc w:val="center"/>
              <w:rPr>
                <w:rFonts w:eastAsia="Times New Roman"/>
                <w:b/>
                <w:bCs/>
                <w:sz w:val="16"/>
                <w:szCs w:val="16"/>
              </w:rPr>
            </w:pPr>
            <w:r w:rsidRPr="00692E39">
              <w:rPr>
                <w:rFonts w:eastAsia="Times New Roman"/>
                <w:b/>
                <w:bCs/>
                <w:sz w:val="16"/>
                <w:szCs w:val="16"/>
              </w:rPr>
              <w:t>Posebni sektori</w:t>
            </w:r>
          </w:p>
        </w:tc>
        <w:tc>
          <w:tcPr>
            <w:tcW w:w="2527" w:type="dxa"/>
            <w:gridSpan w:val="3"/>
            <w:shd w:val="clear" w:color="000000" w:fill="FFFF99"/>
            <w:noWrap/>
            <w:vAlign w:val="center"/>
            <w:hideMark/>
          </w:tcPr>
          <w:p w14:paraId="66EC8E05" w14:textId="77777777" w:rsidR="00692E39" w:rsidRPr="00692E39" w:rsidRDefault="00692E39" w:rsidP="00692E39">
            <w:pPr>
              <w:jc w:val="center"/>
              <w:rPr>
                <w:rFonts w:eastAsia="Times New Roman"/>
                <w:b/>
                <w:bCs/>
                <w:sz w:val="16"/>
                <w:szCs w:val="16"/>
              </w:rPr>
            </w:pPr>
            <w:r w:rsidRPr="00692E39">
              <w:rPr>
                <w:rFonts w:eastAsia="Times New Roman"/>
                <w:b/>
                <w:bCs/>
                <w:sz w:val="16"/>
                <w:szCs w:val="16"/>
              </w:rPr>
              <w:t>2020.</w:t>
            </w:r>
          </w:p>
        </w:tc>
        <w:tc>
          <w:tcPr>
            <w:tcW w:w="2208" w:type="dxa"/>
            <w:gridSpan w:val="3"/>
            <w:shd w:val="clear" w:color="000000" w:fill="FFFF99"/>
            <w:noWrap/>
            <w:vAlign w:val="center"/>
            <w:hideMark/>
          </w:tcPr>
          <w:p w14:paraId="1C114011" w14:textId="77777777" w:rsidR="00692E39" w:rsidRPr="00692E39" w:rsidRDefault="00692E39" w:rsidP="00692E39">
            <w:pPr>
              <w:jc w:val="center"/>
              <w:rPr>
                <w:rFonts w:eastAsia="Times New Roman"/>
                <w:b/>
                <w:bCs/>
                <w:sz w:val="16"/>
                <w:szCs w:val="16"/>
              </w:rPr>
            </w:pPr>
            <w:r w:rsidRPr="00692E39">
              <w:rPr>
                <w:rFonts w:eastAsia="Times New Roman"/>
                <w:b/>
                <w:bCs/>
                <w:sz w:val="16"/>
                <w:szCs w:val="16"/>
              </w:rPr>
              <w:t>2021.</w:t>
            </w:r>
          </w:p>
        </w:tc>
        <w:tc>
          <w:tcPr>
            <w:tcW w:w="2207" w:type="dxa"/>
            <w:gridSpan w:val="3"/>
            <w:shd w:val="clear" w:color="000000" w:fill="FFFF99"/>
            <w:noWrap/>
            <w:vAlign w:val="center"/>
            <w:hideMark/>
          </w:tcPr>
          <w:p w14:paraId="5CD39561" w14:textId="77777777" w:rsidR="00692E39" w:rsidRPr="00692E39" w:rsidRDefault="00692E39" w:rsidP="00692E39">
            <w:pPr>
              <w:jc w:val="center"/>
              <w:rPr>
                <w:rFonts w:eastAsia="Times New Roman"/>
                <w:b/>
                <w:bCs/>
                <w:sz w:val="16"/>
                <w:szCs w:val="16"/>
              </w:rPr>
            </w:pPr>
            <w:r w:rsidRPr="00692E39">
              <w:rPr>
                <w:rFonts w:eastAsia="Times New Roman"/>
                <w:b/>
                <w:bCs/>
                <w:sz w:val="16"/>
                <w:szCs w:val="16"/>
              </w:rPr>
              <w:t>2022.</w:t>
            </w:r>
          </w:p>
        </w:tc>
      </w:tr>
      <w:tr w:rsidR="00F42549" w:rsidRPr="003B6724" w14:paraId="394FAE6F" w14:textId="77777777" w:rsidTr="00CE6589">
        <w:trPr>
          <w:trHeight w:val="242"/>
        </w:trPr>
        <w:tc>
          <w:tcPr>
            <w:tcW w:w="2118" w:type="dxa"/>
            <w:vMerge/>
            <w:vAlign w:val="center"/>
            <w:hideMark/>
          </w:tcPr>
          <w:p w14:paraId="497F0649" w14:textId="77777777" w:rsidR="00F42549" w:rsidRPr="00692E39" w:rsidRDefault="00F42549" w:rsidP="00BE487D">
            <w:pPr>
              <w:rPr>
                <w:rFonts w:eastAsia="Times New Roman"/>
                <w:b/>
                <w:bCs/>
                <w:sz w:val="16"/>
                <w:szCs w:val="16"/>
              </w:rPr>
            </w:pPr>
          </w:p>
        </w:tc>
        <w:tc>
          <w:tcPr>
            <w:tcW w:w="852" w:type="dxa"/>
            <w:shd w:val="clear" w:color="000000" w:fill="FFFF99"/>
            <w:vAlign w:val="center"/>
            <w:hideMark/>
          </w:tcPr>
          <w:p w14:paraId="29210CAA" w14:textId="77777777" w:rsidR="00F42549" w:rsidRPr="00692E39" w:rsidRDefault="00F42549" w:rsidP="00BE487D">
            <w:pPr>
              <w:jc w:val="center"/>
              <w:rPr>
                <w:rFonts w:eastAsia="Times New Roman"/>
                <w:bCs/>
                <w:sz w:val="16"/>
                <w:szCs w:val="16"/>
              </w:rPr>
            </w:pPr>
            <w:r w:rsidRPr="00692E39">
              <w:rPr>
                <w:rFonts w:eastAsia="Times New Roman"/>
                <w:bCs/>
                <w:sz w:val="16"/>
                <w:szCs w:val="16"/>
              </w:rPr>
              <w:t xml:space="preserve">u </w:t>
            </w:r>
            <w:proofErr w:type="spellStart"/>
            <w:r w:rsidRPr="00692E39">
              <w:rPr>
                <w:rFonts w:eastAsia="Times New Roman"/>
                <w:bCs/>
                <w:sz w:val="16"/>
                <w:szCs w:val="16"/>
              </w:rPr>
              <w:t>mln</w:t>
            </w:r>
            <w:proofErr w:type="spellEnd"/>
            <w:r w:rsidRPr="00692E39">
              <w:rPr>
                <w:rFonts w:eastAsia="Times New Roman"/>
                <w:bCs/>
                <w:sz w:val="16"/>
                <w:szCs w:val="16"/>
              </w:rPr>
              <w:t xml:space="preserve"> HRK</w:t>
            </w:r>
          </w:p>
        </w:tc>
        <w:tc>
          <w:tcPr>
            <w:tcW w:w="850" w:type="dxa"/>
            <w:shd w:val="clear" w:color="000000" w:fill="FFFF99"/>
            <w:vAlign w:val="center"/>
            <w:hideMark/>
          </w:tcPr>
          <w:p w14:paraId="73EFB00B" w14:textId="77777777" w:rsidR="00F42549" w:rsidRPr="00692E39" w:rsidRDefault="00F42549" w:rsidP="00BE487D">
            <w:pPr>
              <w:jc w:val="center"/>
              <w:rPr>
                <w:rFonts w:eastAsia="Times New Roman"/>
                <w:bCs/>
                <w:sz w:val="16"/>
                <w:szCs w:val="16"/>
              </w:rPr>
            </w:pPr>
            <w:r w:rsidRPr="00692E39">
              <w:rPr>
                <w:rFonts w:eastAsia="Times New Roman"/>
                <w:bCs/>
                <w:sz w:val="16"/>
                <w:szCs w:val="16"/>
              </w:rPr>
              <w:t xml:space="preserve">u </w:t>
            </w:r>
            <w:proofErr w:type="spellStart"/>
            <w:r w:rsidRPr="00692E39">
              <w:rPr>
                <w:rFonts w:eastAsia="Times New Roman"/>
                <w:bCs/>
                <w:sz w:val="16"/>
                <w:szCs w:val="16"/>
              </w:rPr>
              <w:t>mln</w:t>
            </w:r>
            <w:proofErr w:type="spellEnd"/>
            <w:r w:rsidRPr="00692E39">
              <w:rPr>
                <w:rFonts w:eastAsia="Times New Roman"/>
                <w:bCs/>
                <w:sz w:val="16"/>
                <w:szCs w:val="16"/>
              </w:rPr>
              <w:t xml:space="preserve"> EUR</w:t>
            </w:r>
          </w:p>
        </w:tc>
        <w:tc>
          <w:tcPr>
            <w:tcW w:w="825" w:type="dxa"/>
            <w:shd w:val="clear" w:color="000000" w:fill="FFFF99"/>
            <w:vAlign w:val="center"/>
            <w:hideMark/>
          </w:tcPr>
          <w:p w14:paraId="4D41917A" w14:textId="77777777" w:rsidR="00F42549" w:rsidRPr="00692E39" w:rsidRDefault="00F42549" w:rsidP="00BE487D">
            <w:pPr>
              <w:jc w:val="center"/>
              <w:rPr>
                <w:rFonts w:eastAsia="Times New Roman"/>
                <w:bCs/>
                <w:sz w:val="16"/>
                <w:szCs w:val="16"/>
              </w:rPr>
            </w:pPr>
            <w:r w:rsidRPr="00692E39">
              <w:rPr>
                <w:rFonts w:eastAsia="Times New Roman"/>
                <w:bCs/>
                <w:sz w:val="16"/>
                <w:szCs w:val="16"/>
              </w:rPr>
              <w:t>udio u BDP (%)</w:t>
            </w:r>
          </w:p>
        </w:tc>
        <w:tc>
          <w:tcPr>
            <w:tcW w:w="696" w:type="dxa"/>
            <w:shd w:val="clear" w:color="000000" w:fill="FFFF99"/>
            <w:vAlign w:val="center"/>
            <w:hideMark/>
          </w:tcPr>
          <w:p w14:paraId="6776DC58" w14:textId="77777777" w:rsidR="00F42549" w:rsidRPr="00692E39" w:rsidRDefault="00F42549" w:rsidP="00BE487D">
            <w:pPr>
              <w:jc w:val="center"/>
              <w:rPr>
                <w:rFonts w:eastAsia="Times New Roman"/>
                <w:bCs/>
                <w:sz w:val="16"/>
                <w:szCs w:val="16"/>
              </w:rPr>
            </w:pPr>
            <w:r w:rsidRPr="00692E39">
              <w:rPr>
                <w:rFonts w:eastAsia="Times New Roman"/>
                <w:bCs/>
                <w:sz w:val="16"/>
                <w:szCs w:val="16"/>
              </w:rPr>
              <w:t xml:space="preserve">u </w:t>
            </w:r>
            <w:proofErr w:type="spellStart"/>
            <w:r w:rsidRPr="00692E39">
              <w:rPr>
                <w:rFonts w:eastAsia="Times New Roman"/>
                <w:bCs/>
                <w:sz w:val="16"/>
                <w:szCs w:val="16"/>
              </w:rPr>
              <w:t>mln</w:t>
            </w:r>
            <w:proofErr w:type="spellEnd"/>
            <w:r w:rsidRPr="00692E39">
              <w:rPr>
                <w:rFonts w:eastAsia="Times New Roman"/>
                <w:bCs/>
                <w:sz w:val="16"/>
                <w:szCs w:val="16"/>
              </w:rPr>
              <w:t xml:space="preserve"> HRK</w:t>
            </w:r>
          </w:p>
        </w:tc>
        <w:tc>
          <w:tcPr>
            <w:tcW w:w="687" w:type="dxa"/>
            <w:shd w:val="clear" w:color="000000" w:fill="FFFF99"/>
            <w:vAlign w:val="center"/>
            <w:hideMark/>
          </w:tcPr>
          <w:p w14:paraId="55F012CE" w14:textId="77777777" w:rsidR="00F42549" w:rsidRPr="00692E39" w:rsidRDefault="00F42549" w:rsidP="00BE487D">
            <w:pPr>
              <w:jc w:val="center"/>
              <w:rPr>
                <w:rFonts w:eastAsia="Times New Roman"/>
                <w:bCs/>
                <w:sz w:val="16"/>
                <w:szCs w:val="16"/>
              </w:rPr>
            </w:pPr>
            <w:r w:rsidRPr="00692E39">
              <w:rPr>
                <w:rFonts w:eastAsia="Times New Roman"/>
                <w:bCs/>
                <w:sz w:val="16"/>
                <w:szCs w:val="16"/>
              </w:rPr>
              <w:t xml:space="preserve">u </w:t>
            </w:r>
            <w:proofErr w:type="spellStart"/>
            <w:r w:rsidRPr="00692E39">
              <w:rPr>
                <w:rFonts w:eastAsia="Times New Roman"/>
                <w:bCs/>
                <w:sz w:val="16"/>
                <w:szCs w:val="16"/>
              </w:rPr>
              <w:t>mln</w:t>
            </w:r>
            <w:proofErr w:type="spellEnd"/>
            <w:r w:rsidRPr="00692E39">
              <w:rPr>
                <w:rFonts w:eastAsia="Times New Roman"/>
                <w:bCs/>
                <w:sz w:val="16"/>
                <w:szCs w:val="16"/>
              </w:rPr>
              <w:t xml:space="preserve"> EUR</w:t>
            </w:r>
          </w:p>
        </w:tc>
        <w:tc>
          <w:tcPr>
            <w:tcW w:w="825" w:type="dxa"/>
            <w:shd w:val="clear" w:color="000000" w:fill="FFFF99"/>
            <w:vAlign w:val="center"/>
            <w:hideMark/>
          </w:tcPr>
          <w:p w14:paraId="760E45D2" w14:textId="77777777" w:rsidR="00F42549" w:rsidRPr="00692E39" w:rsidRDefault="00F42549" w:rsidP="00BE487D">
            <w:pPr>
              <w:jc w:val="center"/>
              <w:rPr>
                <w:rFonts w:eastAsia="Times New Roman"/>
                <w:bCs/>
                <w:sz w:val="16"/>
                <w:szCs w:val="16"/>
              </w:rPr>
            </w:pPr>
            <w:r w:rsidRPr="00692E39">
              <w:rPr>
                <w:rFonts w:eastAsia="Times New Roman"/>
                <w:bCs/>
                <w:sz w:val="16"/>
                <w:szCs w:val="16"/>
              </w:rPr>
              <w:t>udio u BDP (%)</w:t>
            </w:r>
          </w:p>
        </w:tc>
        <w:tc>
          <w:tcPr>
            <w:tcW w:w="696" w:type="dxa"/>
            <w:shd w:val="clear" w:color="000000" w:fill="FFFF99"/>
            <w:vAlign w:val="center"/>
            <w:hideMark/>
          </w:tcPr>
          <w:p w14:paraId="1C997317" w14:textId="77777777" w:rsidR="00F42549" w:rsidRPr="00692E39" w:rsidRDefault="00F42549" w:rsidP="00BE487D">
            <w:pPr>
              <w:jc w:val="center"/>
              <w:rPr>
                <w:rFonts w:eastAsia="Times New Roman"/>
                <w:bCs/>
                <w:sz w:val="16"/>
                <w:szCs w:val="16"/>
              </w:rPr>
            </w:pPr>
            <w:r w:rsidRPr="00692E39">
              <w:rPr>
                <w:rFonts w:eastAsia="Times New Roman"/>
                <w:bCs/>
                <w:sz w:val="16"/>
                <w:szCs w:val="16"/>
              </w:rPr>
              <w:t xml:space="preserve">u </w:t>
            </w:r>
            <w:proofErr w:type="spellStart"/>
            <w:r w:rsidRPr="00692E39">
              <w:rPr>
                <w:rFonts w:eastAsia="Times New Roman"/>
                <w:bCs/>
                <w:sz w:val="16"/>
                <w:szCs w:val="16"/>
              </w:rPr>
              <w:t>mln</w:t>
            </w:r>
            <w:proofErr w:type="spellEnd"/>
            <w:r w:rsidRPr="00692E39">
              <w:rPr>
                <w:rFonts w:eastAsia="Times New Roman"/>
                <w:bCs/>
                <w:sz w:val="16"/>
                <w:szCs w:val="16"/>
              </w:rPr>
              <w:t xml:space="preserve"> HRK</w:t>
            </w:r>
          </w:p>
        </w:tc>
        <w:tc>
          <w:tcPr>
            <w:tcW w:w="687" w:type="dxa"/>
            <w:shd w:val="clear" w:color="000000" w:fill="FFFF99"/>
            <w:vAlign w:val="center"/>
            <w:hideMark/>
          </w:tcPr>
          <w:p w14:paraId="45E0FF1D" w14:textId="77777777" w:rsidR="00F42549" w:rsidRPr="00692E39" w:rsidRDefault="00F42549" w:rsidP="00BE487D">
            <w:pPr>
              <w:jc w:val="center"/>
              <w:rPr>
                <w:rFonts w:eastAsia="Times New Roman"/>
                <w:bCs/>
                <w:sz w:val="16"/>
                <w:szCs w:val="16"/>
              </w:rPr>
            </w:pPr>
            <w:r w:rsidRPr="00692E39">
              <w:rPr>
                <w:rFonts w:eastAsia="Times New Roman"/>
                <w:bCs/>
                <w:sz w:val="16"/>
                <w:szCs w:val="16"/>
              </w:rPr>
              <w:t xml:space="preserve">u </w:t>
            </w:r>
            <w:proofErr w:type="spellStart"/>
            <w:r w:rsidRPr="00692E39">
              <w:rPr>
                <w:rFonts w:eastAsia="Times New Roman"/>
                <w:bCs/>
                <w:sz w:val="16"/>
                <w:szCs w:val="16"/>
              </w:rPr>
              <w:t>mln</w:t>
            </w:r>
            <w:proofErr w:type="spellEnd"/>
            <w:r w:rsidRPr="00692E39">
              <w:rPr>
                <w:rFonts w:eastAsia="Times New Roman"/>
                <w:bCs/>
                <w:sz w:val="16"/>
                <w:szCs w:val="16"/>
              </w:rPr>
              <w:t xml:space="preserve"> EUR</w:t>
            </w:r>
          </w:p>
        </w:tc>
        <w:tc>
          <w:tcPr>
            <w:tcW w:w="824" w:type="dxa"/>
            <w:shd w:val="clear" w:color="000000" w:fill="FFFF99"/>
            <w:vAlign w:val="center"/>
            <w:hideMark/>
          </w:tcPr>
          <w:p w14:paraId="63A7D97E" w14:textId="77777777" w:rsidR="00F42549" w:rsidRPr="00692E39" w:rsidRDefault="00F42549" w:rsidP="00BE487D">
            <w:pPr>
              <w:jc w:val="center"/>
              <w:rPr>
                <w:rFonts w:eastAsia="Times New Roman"/>
                <w:bCs/>
                <w:sz w:val="16"/>
                <w:szCs w:val="16"/>
              </w:rPr>
            </w:pPr>
            <w:r w:rsidRPr="00692E39">
              <w:rPr>
                <w:rFonts w:eastAsia="Times New Roman"/>
                <w:bCs/>
                <w:sz w:val="16"/>
                <w:szCs w:val="16"/>
              </w:rPr>
              <w:t>udio u BDP (%)</w:t>
            </w:r>
          </w:p>
        </w:tc>
      </w:tr>
      <w:tr w:rsidR="00692E39" w:rsidRPr="00692E39" w14:paraId="486DD729" w14:textId="77777777" w:rsidTr="00CE6589">
        <w:trPr>
          <w:trHeight w:val="42"/>
        </w:trPr>
        <w:tc>
          <w:tcPr>
            <w:tcW w:w="2118" w:type="dxa"/>
            <w:shd w:val="clear" w:color="auto" w:fill="auto"/>
            <w:vAlign w:val="center"/>
            <w:hideMark/>
          </w:tcPr>
          <w:p w14:paraId="40E3B53C" w14:textId="77777777" w:rsidR="00692E39" w:rsidRPr="00692E39" w:rsidRDefault="00692E39" w:rsidP="00692E39">
            <w:pPr>
              <w:rPr>
                <w:rFonts w:eastAsia="Times New Roman"/>
                <w:sz w:val="16"/>
                <w:szCs w:val="16"/>
              </w:rPr>
            </w:pPr>
            <w:r w:rsidRPr="00692E39">
              <w:rPr>
                <w:rFonts w:eastAsia="Times New Roman"/>
                <w:sz w:val="16"/>
                <w:szCs w:val="16"/>
              </w:rPr>
              <w:t>Poštanske usluge</w:t>
            </w:r>
          </w:p>
        </w:tc>
        <w:tc>
          <w:tcPr>
            <w:tcW w:w="852" w:type="dxa"/>
            <w:shd w:val="clear" w:color="auto" w:fill="auto"/>
            <w:vAlign w:val="center"/>
            <w:hideMark/>
          </w:tcPr>
          <w:p w14:paraId="7AACA1A0" w14:textId="77777777" w:rsidR="00692E39" w:rsidRPr="00692E39" w:rsidRDefault="00692E39" w:rsidP="00692E39">
            <w:pPr>
              <w:jc w:val="right"/>
              <w:rPr>
                <w:sz w:val="16"/>
                <w:szCs w:val="16"/>
              </w:rPr>
            </w:pPr>
            <w:r w:rsidRPr="00692E39">
              <w:rPr>
                <w:sz w:val="16"/>
                <w:szCs w:val="16"/>
              </w:rPr>
              <w:t>92,8</w:t>
            </w:r>
          </w:p>
        </w:tc>
        <w:tc>
          <w:tcPr>
            <w:tcW w:w="850" w:type="dxa"/>
            <w:shd w:val="clear" w:color="auto" w:fill="auto"/>
            <w:noWrap/>
            <w:vAlign w:val="center"/>
            <w:hideMark/>
          </w:tcPr>
          <w:p w14:paraId="4BC1675E" w14:textId="77777777" w:rsidR="00692E39" w:rsidRPr="00692E39" w:rsidRDefault="00692E39" w:rsidP="00692E39">
            <w:pPr>
              <w:jc w:val="right"/>
              <w:rPr>
                <w:sz w:val="16"/>
                <w:szCs w:val="16"/>
              </w:rPr>
            </w:pPr>
            <w:r w:rsidRPr="00692E39">
              <w:rPr>
                <w:sz w:val="16"/>
                <w:szCs w:val="16"/>
              </w:rPr>
              <w:t>12,3</w:t>
            </w:r>
          </w:p>
        </w:tc>
        <w:tc>
          <w:tcPr>
            <w:tcW w:w="825" w:type="dxa"/>
            <w:shd w:val="clear" w:color="auto" w:fill="auto"/>
            <w:noWrap/>
            <w:vAlign w:val="center"/>
            <w:hideMark/>
          </w:tcPr>
          <w:p w14:paraId="55A75EE2" w14:textId="77777777" w:rsidR="00692E39" w:rsidRPr="00692E39" w:rsidRDefault="00692E39" w:rsidP="00692E39">
            <w:pPr>
              <w:jc w:val="center"/>
              <w:rPr>
                <w:sz w:val="16"/>
                <w:szCs w:val="16"/>
              </w:rPr>
            </w:pPr>
            <w:r w:rsidRPr="00692E39">
              <w:rPr>
                <w:sz w:val="16"/>
                <w:szCs w:val="16"/>
              </w:rPr>
              <w:t>0,02</w:t>
            </w:r>
          </w:p>
        </w:tc>
        <w:tc>
          <w:tcPr>
            <w:tcW w:w="696" w:type="dxa"/>
            <w:shd w:val="clear" w:color="auto" w:fill="auto"/>
            <w:vAlign w:val="center"/>
            <w:hideMark/>
          </w:tcPr>
          <w:p w14:paraId="10EFE6DC" w14:textId="77777777" w:rsidR="00692E39" w:rsidRPr="00692E39" w:rsidRDefault="00692E39" w:rsidP="00692E39">
            <w:pPr>
              <w:jc w:val="right"/>
              <w:rPr>
                <w:sz w:val="16"/>
                <w:szCs w:val="16"/>
              </w:rPr>
            </w:pPr>
            <w:r w:rsidRPr="00692E39">
              <w:rPr>
                <w:sz w:val="16"/>
                <w:szCs w:val="16"/>
              </w:rPr>
              <w:t>95,0</w:t>
            </w:r>
          </w:p>
        </w:tc>
        <w:tc>
          <w:tcPr>
            <w:tcW w:w="687" w:type="dxa"/>
            <w:shd w:val="clear" w:color="auto" w:fill="auto"/>
            <w:noWrap/>
            <w:vAlign w:val="center"/>
            <w:hideMark/>
          </w:tcPr>
          <w:p w14:paraId="5E7848D5" w14:textId="77777777" w:rsidR="00692E39" w:rsidRPr="00692E39" w:rsidRDefault="00692E39" w:rsidP="00692E39">
            <w:pPr>
              <w:jc w:val="right"/>
              <w:rPr>
                <w:sz w:val="16"/>
                <w:szCs w:val="16"/>
              </w:rPr>
            </w:pPr>
            <w:r w:rsidRPr="00692E39">
              <w:rPr>
                <w:sz w:val="16"/>
                <w:szCs w:val="16"/>
              </w:rPr>
              <w:t>12,6</w:t>
            </w:r>
          </w:p>
        </w:tc>
        <w:tc>
          <w:tcPr>
            <w:tcW w:w="825" w:type="dxa"/>
            <w:shd w:val="clear" w:color="auto" w:fill="auto"/>
            <w:noWrap/>
            <w:vAlign w:val="center"/>
            <w:hideMark/>
          </w:tcPr>
          <w:p w14:paraId="478EF516" w14:textId="77777777" w:rsidR="00692E39" w:rsidRPr="00692E39" w:rsidRDefault="00692E39" w:rsidP="00692E39">
            <w:pPr>
              <w:jc w:val="center"/>
              <w:rPr>
                <w:sz w:val="16"/>
                <w:szCs w:val="16"/>
              </w:rPr>
            </w:pPr>
            <w:r w:rsidRPr="00692E39">
              <w:rPr>
                <w:sz w:val="16"/>
                <w:szCs w:val="16"/>
              </w:rPr>
              <w:t>0,02</w:t>
            </w:r>
          </w:p>
        </w:tc>
        <w:tc>
          <w:tcPr>
            <w:tcW w:w="696" w:type="dxa"/>
            <w:shd w:val="clear" w:color="auto" w:fill="auto"/>
            <w:noWrap/>
            <w:vAlign w:val="center"/>
            <w:hideMark/>
          </w:tcPr>
          <w:p w14:paraId="525D2170" w14:textId="77777777" w:rsidR="00692E39" w:rsidRPr="00692E39" w:rsidRDefault="00692E39" w:rsidP="00692E39">
            <w:pPr>
              <w:jc w:val="right"/>
              <w:rPr>
                <w:sz w:val="16"/>
                <w:szCs w:val="16"/>
              </w:rPr>
            </w:pPr>
            <w:r w:rsidRPr="00692E39">
              <w:rPr>
                <w:sz w:val="16"/>
                <w:szCs w:val="16"/>
              </w:rPr>
              <w:t>99,7</w:t>
            </w:r>
          </w:p>
        </w:tc>
        <w:tc>
          <w:tcPr>
            <w:tcW w:w="687" w:type="dxa"/>
            <w:shd w:val="clear" w:color="auto" w:fill="auto"/>
            <w:noWrap/>
            <w:vAlign w:val="center"/>
            <w:hideMark/>
          </w:tcPr>
          <w:p w14:paraId="59D8945C" w14:textId="77777777" w:rsidR="00692E39" w:rsidRPr="00692E39" w:rsidRDefault="00692E39" w:rsidP="00692E39">
            <w:pPr>
              <w:jc w:val="right"/>
              <w:rPr>
                <w:sz w:val="16"/>
                <w:szCs w:val="16"/>
              </w:rPr>
            </w:pPr>
            <w:r w:rsidRPr="00692E39">
              <w:rPr>
                <w:sz w:val="16"/>
                <w:szCs w:val="16"/>
              </w:rPr>
              <w:t>13,2</w:t>
            </w:r>
          </w:p>
        </w:tc>
        <w:tc>
          <w:tcPr>
            <w:tcW w:w="824" w:type="dxa"/>
            <w:shd w:val="clear" w:color="auto" w:fill="auto"/>
            <w:noWrap/>
            <w:vAlign w:val="center"/>
            <w:hideMark/>
          </w:tcPr>
          <w:p w14:paraId="64C082FC" w14:textId="77777777" w:rsidR="00692E39" w:rsidRPr="00692E39" w:rsidRDefault="00692E39" w:rsidP="00692E39">
            <w:pPr>
              <w:jc w:val="center"/>
              <w:rPr>
                <w:sz w:val="16"/>
                <w:szCs w:val="16"/>
              </w:rPr>
            </w:pPr>
            <w:r w:rsidRPr="00692E39">
              <w:rPr>
                <w:sz w:val="16"/>
                <w:szCs w:val="16"/>
              </w:rPr>
              <w:t>0,02</w:t>
            </w:r>
          </w:p>
        </w:tc>
      </w:tr>
      <w:tr w:rsidR="00692E39" w:rsidRPr="003B6724" w14:paraId="5F1E69B5" w14:textId="77777777" w:rsidTr="00CE6589">
        <w:trPr>
          <w:trHeight w:val="42"/>
        </w:trPr>
        <w:tc>
          <w:tcPr>
            <w:tcW w:w="2118" w:type="dxa"/>
            <w:shd w:val="clear" w:color="auto" w:fill="auto"/>
            <w:vAlign w:val="center"/>
            <w:hideMark/>
          </w:tcPr>
          <w:p w14:paraId="38E42307" w14:textId="77777777" w:rsidR="00692E39" w:rsidRPr="00692E39" w:rsidRDefault="00692E39" w:rsidP="00692E39">
            <w:pPr>
              <w:rPr>
                <w:rFonts w:eastAsia="Times New Roman"/>
                <w:sz w:val="16"/>
                <w:szCs w:val="16"/>
              </w:rPr>
            </w:pPr>
            <w:r w:rsidRPr="00692E39">
              <w:rPr>
                <w:rFonts w:eastAsia="Times New Roman"/>
                <w:sz w:val="16"/>
                <w:szCs w:val="16"/>
              </w:rPr>
              <w:t>Zaštita okoliša i očuvanje energije</w:t>
            </w:r>
          </w:p>
        </w:tc>
        <w:tc>
          <w:tcPr>
            <w:tcW w:w="852" w:type="dxa"/>
            <w:shd w:val="clear" w:color="auto" w:fill="auto"/>
            <w:vAlign w:val="center"/>
            <w:hideMark/>
          </w:tcPr>
          <w:p w14:paraId="232082EF" w14:textId="77777777" w:rsidR="00692E39" w:rsidRPr="00692E39" w:rsidRDefault="00692E39" w:rsidP="00692E39">
            <w:pPr>
              <w:jc w:val="right"/>
              <w:rPr>
                <w:sz w:val="16"/>
                <w:szCs w:val="16"/>
              </w:rPr>
            </w:pPr>
            <w:r w:rsidRPr="00692E39">
              <w:rPr>
                <w:sz w:val="16"/>
                <w:szCs w:val="16"/>
              </w:rPr>
              <w:t>2.385,5</w:t>
            </w:r>
          </w:p>
        </w:tc>
        <w:tc>
          <w:tcPr>
            <w:tcW w:w="850" w:type="dxa"/>
            <w:shd w:val="clear" w:color="auto" w:fill="auto"/>
            <w:noWrap/>
            <w:vAlign w:val="center"/>
            <w:hideMark/>
          </w:tcPr>
          <w:p w14:paraId="314BD7ED" w14:textId="77777777" w:rsidR="00692E39" w:rsidRPr="00692E39" w:rsidRDefault="00692E39" w:rsidP="00692E39">
            <w:pPr>
              <w:jc w:val="right"/>
              <w:rPr>
                <w:sz w:val="16"/>
                <w:szCs w:val="16"/>
              </w:rPr>
            </w:pPr>
            <w:r w:rsidRPr="00692E39">
              <w:rPr>
                <w:sz w:val="16"/>
                <w:szCs w:val="16"/>
              </w:rPr>
              <w:t>316,7</w:t>
            </w:r>
          </w:p>
        </w:tc>
        <w:tc>
          <w:tcPr>
            <w:tcW w:w="825" w:type="dxa"/>
            <w:shd w:val="clear" w:color="auto" w:fill="auto"/>
            <w:noWrap/>
            <w:vAlign w:val="center"/>
            <w:hideMark/>
          </w:tcPr>
          <w:p w14:paraId="45A7756A" w14:textId="77777777" w:rsidR="00692E39" w:rsidRPr="00692E39" w:rsidRDefault="00692E39" w:rsidP="00692E39">
            <w:pPr>
              <w:jc w:val="center"/>
              <w:rPr>
                <w:sz w:val="16"/>
                <w:szCs w:val="16"/>
              </w:rPr>
            </w:pPr>
            <w:r w:rsidRPr="00692E39">
              <w:rPr>
                <w:sz w:val="16"/>
                <w:szCs w:val="16"/>
              </w:rPr>
              <w:t>0,63</w:t>
            </w:r>
          </w:p>
        </w:tc>
        <w:tc>
          <w:tcPr>
            <w:tcW w:w="696" w:type="dxa"/>
            <w:shd w:val="clear" w:color="auto" w:fill="auto"/>
            <w:vAlign w:val="center"/>
            <w:hideMark/>
          </w:tcPr>
          <w:p w14:paraId="445046F0" w14:textId="77777777" w:rsidR="00692E39" w:rsidRPr="00692E39" w:rsidRDefault="00692E39" w:rsidP="00692E39">
            <w:pPr>
              <w:jc w:val="right"/>
              <w:rPr>
                <w:sz w:val="16"/>
                <w:szCs w:val="16"/>
              </w:rPr>
            </w:pPr>
            <w:r w:rsidRPr="00692E39">
              <w:rPr>
                <w:sz w:val="16"/>
                <w:szCs w:val="16"/>
              </w:rPr>
              <w:t>1.232,7</w:t>
            </w:r>
          </w:p>
        </w:tc>
        <w:tc>
          <w:tcPr>
            <w:tcW w:w="687" w:type="dxa"/>
            <w:shd w:val="clear" w:color="auto" w:fill="auto"/>
            <w:noWrap/>
            <w:vAlign w:val="center"/>
            <w:hideMark/>
          </w:tcPr>
          <w:p w14:paraId="56BE4073" w14:textId="77777777" w:rsidR="00692E39" w:rsidRPr="00692E39" w:rsidRDefault="00692E39" w:rsidP="00692E39">
            <w:pPr>
              <w:jc w:val="right"/>
              <w:rPr>
                <w:sz w:val="16"/>
                <w:szCs w:val="16"/>
              </w:rPr>
            </w:pPr>
            <w:r w:rsidRPr="00692E39">
              <w:rPr>
                <w:sz w:val="16"/>
                <w:szCs w:val="16"/>
              </w:rPr>
              <w:t>163,8</w:t>
            </w:r>
          </w:p>
        </w:tc>
        <w:tc>
          <w:tcPr>
            <w:tcW w:w="825" w:type="dxa"/>
            <w:shd w:val="clear" w:color="auto" w:fill="auto"/>
            <w:noWrap/>
            <w:vAlign w:val="center"/>
            <w:hideMark/>
          </w:tcPr>
          <w:p w14:paraId="5BBB5EC2" w14:textId="77777777" w:rsidR="00692E39" w:rsidRPr="00692E39" w:rsidRDefault="00692E39" w:rsidP="00692E39">
            <w:pPr>
              <w:jc w:val="center"/>
              <w:rPr>
                <w:sz w:val="16"/>
                <w:szCs w:val="16"/>
              </w:rPr>
            </w:pPr>
            <w:r w:rsidRPr="00692E39">
              <w:rPr>
                <w:sz w:val="16"/>
                <w:szCs w:val="16"/>
              </w:rPr>
              <w:t>0,28</w:t>
            </w:r>
          </w:p>
        </w:tc>
        <w:tc>
          <w:tcPr>
            <w:tcW w:w="696" w:type="dxa"/>
            <w:shd w:val="clear" w:color="auto" w:fill="auto"/>
            <w:noWrap/>
            <w:vAlign w:val="center"/>
            <w:hideMark/>
          </w:tcPr>
          <w:p w14:paraId="3E2F104B" w14:textId="77777777" w:rsidR="00692E39" w:rsidRPr="00692E39" w:rsidRDefault="00692E39" w:rsidP="00692E39">
            <w:pPr>
              <w:jc w:val="right"/>
              <w:rPr>
                <w:sz w:val="16"/>
                <w:szCs w:val="16"/>
              </w:rPr>
            </w:pPr>
            <w:r w:rsidRPr="00692E39">
              <w:rPr>
                <w:sz w:val="16"/>
                <w:szCs w:val="16"/>
              </w:rPr>
              <w:t>1.145,1</w:t>
            </w:r>
          </w:p>
        </w:tc>
        <w:tc>
          <w:tcPr>
            <w:tcW w:w="687" w:type="dxa"/>
            <w:shd w:val="clear" w:color="auto" w:fill="auto"/>
            <w:noWrap/>
            <w:vAlign w:val="center"/>
            <w:hideMark/>
          </w:tcPr>
          <w:p w14:paraId="2E90E297" w14:textId="77777777" w:rsidR="00692E39" w:rsidRPr="00692E39" w:rsidRDefault="00692E39" w:rsidP="00692E39">
            <w:pPr>
              <w:jc w:val="right"/>
              <w:rPr>
                <w:sz w:val="16"/>
                <w:szCs w:val="16"/>
              </w:rPr>
            </w:pPr>
            <w:r w:rsidRPr="00692E39">
              <w:rPr>
                <w:sz w:val="16"/>
                <w:szCs w:val="16"/>
              </w:rPr>
              <w:t>152,0</w:t>
            </w:r>
          </w:p>
        </w:tc>
        <w:tc>
          <w:tcPr>
            <w:tcW w:w="824" w:type="dxa"/>
            <w:shd w:val="clear" w:color="auto" w:fill="auto"/>
            <w:noWrap/>
            <w:vAlign w:val="center"/>
            <w:hideMark/>
          </w:tcPr>
          <w:p w14:paraId="0751906D" w14:textId="77777777" w:rsidR="00692E39" w:rsidRPr="00692E39" w:rsidRDefault="00692E39" w:rsidP="00692E39">
            <w:pPr>
              <w:jc w:val="center"/>
              <w:rPr>
                <w:sz w:val="16"/>
                <w:szCs w:val="16"/>
              </w:rPr>
            </w:pPr>
            <w:r w:rsidRPr="00692E39">
              <w:rPr>
                <w:sz w:val="16"/>
                <w:szCs w:val="16"/>
              </w:rPr>
              <w:t>0,23</w:t>
            </w:r>
          </w:p>
        </w:tc>
      </w:tr>
      <w:tr w:rsidR="00692E39" w:rsidRPr="003B6724" w14:paraId="2342F088" w14:textId="77777777" w:rsidTr="00CE6589">
        <w:trPr>
          <w:trHeight w:val="42"/>
        </w:trPr>
        <w:tc>
          <w:tcPr>
            <w:tcW w:w="2118" w:type="dxa"/>
            <w:shd w:val="clear" w:color="auto" w:fill="auto"/>
            <w:vAlign w:val="center"/>
            <w:hideMark/>
          </w:tcPr>
          <w:p w14:paraId="2CCA22DE" w14:textId="77777777" w:rsidR="00692E39" w:rsidRPr="00692E39" w:rsidRDefault="00692E39" w:rsidP="00692E39">
            <w:pPr>
              <w:rPr>
                <w:rFonts w:eastAsia="Times New Roman"/>
                <w:sz w:val="16"/>
                <w:szCs w:val="16"/>
              </w:rPr>
            </w:pPr>
            <w:r w:rsidRPr="00692E39">
              <w:rPr>
                <w:rFonts w:eastAsia="Times New Roman"/>
                <w:sz w:val="16"/>
                <w:szCs w:val="16"/>
              </w:rPr>
              <w:t>Promet</w:t>
            </w:r>
          </w:p>
        </w:tc>
        <w:tc>
          <w:tcPr>
            <w:tcW w:w="852" w:type="dxa"/>
            <w:shd w:val="clear" w:color="auto" w:fill="auto"/>
            <w:vAlign w:val="center"/>
            <w:hideMark/>
          </w:tcPr>
          <w:p w14:paraId="61A85784" w14:textId="77777777" w:rsidR="00692E39" w:rsidRPr="00692E39" w:rsidRDefault="00692E39" w:rsidP="00692E39">
            <w:pPr>
              <w:jc w:val="right"/>
              <w:rPr>
                <w:sz w:val="16"/>
                <w:szCs w:val="16"/>
              </w:rPr>
            </w:pPr>
            <w:r w:rsidRPr="00692E39">
              <w:rPr>
                <w:sz w:val="16"/>
                <w:szCs w:val="16"/>
              </w:rPr>
              <w:t>1.498,6</w:t>
            </w:r>
          </w:p>
        </w:tc>
        <w:tc>
          <w:tcPr>
            <w:tcW w:w="850" w:type="dxa"/>
            <w:shd w:val="clear" w:color="auto" w:fill="auto"/>
            <w:noWrap/>
            <w:vAlign w:val="center"/>
            <w:hideMark/>
          </w:tcPr>
          <w:p w14:paraId="12325DFD" w14:textId="77777777" w:rsidR="00692E39" w:rsidRPr="00692E39" w:rsidRDefault="00692E39" w:rsidP="00692E39">
            <w:pPr>
              <w:jc w:val="right"/>
              <w:rPr>
                <w:sz w:val="16"/>
                <w:szCs w:val="16"/>
              </w:rPr>
            </w:pPr>
            <w:r w:rsidRPr="00692E39">
              <w:rPr>
                <w:sz w:val="16"/>
                <w:szCs w:val="16"/>
              </w:rPr>
              <w:t>198,9</w:t>
            </w:r>
          </w:p>
        </w:tc>
        <w:tc>
          <w:tcPr>
            <w:tcW w:w="825" w:type="dxa"/>
            <w:shd w:val="clear" w:color="auto" w:fill="auto"/>
            <w:noWrap/>
            <w:vAlign w:val="center"/>
            <w:hideMark/>
          </w:tcPr>
          <w:p w14:paraId="314C7021" w14:textId="77777777" w:rsidR="00692E39" w:rsidRPr="00692E39" w:rsidRDefault="00692E39" w:rsidP="00692E39">
            <w:pPr>
              <w:jc w:val="center"/>
              <w:rPr>
                <w:sz w:val="16"/>
                <w:szCs w:val="16"/>
              </w:rPr>
            </w:pPr>
            <w:r w:rsidRPr="00692E39">
              <w:rPr>
                <w:sz w:val="16"/>
                <w:szCs w:val="16"/>
              </w:rPr>
              <w:t>0,39</w:t>
            </w:r>
          </w:p>
        </w:tc>
        <w:tc>
          <w:tcPr>
            <w:tcW w:w="696" w:type="dxa"/>
            <w:shd w:val="clear" w:color="auto" w:fill="auto"/>
            <w:vAlign w:val="center"/>
            <w:hideMark/>
          </w:tcPr>
          <w:p w14:paraId="5C7664D3" w14:textId="77777777" w:rsidR="00692E39" w:rsidRPr="00692E39" w:rsidRDefault="00692E39" w:rsidP="00692E39">
            <w:pPr>
              <w:jc w:val="right"/>
              <w:rPr>
                <w:sz w:val="16"/>
                <w:szCs w:val="16"/>
              </w:rPr>
            </w:pPr>
            <w:r w:rsidRPr="00692E39">
              <w:rPr>
                <w:sz w:val="16"/>
                <w:szCs w:val="16"/>
              </w:rPr>
              <w:t>1.209,5</w:t>
            </w:r>
          </w:p>
        </w:tc>
        <w:tc>
          <w:tcPr>
            <w:tcW w:w="687" w:type="dxa"/>
            <w:shd w:val="clear" w:color="auto" w:fill="auto"/>
            <w:noWrap/>
            <w:vAlign w:val="center"/>
            <w:hideMark/>
          </w:tcPr>
          <w:p w14:paraId="4506CD64" w14:textId="77777777" w:rsidR="00692E39" w:rsidRPr="00692E39" w:rsidRDefault="00692E39" w:rsidP="00692E39">
            <w:pPr>
              <w:jc w:val="right"/>
              <w:rPr>
                <w:sz w:val="16"/>
                <w:szCs w:val="16"/>
              </w:rPr>
            </w:pPr>
            <w:r w:rsidRPr="00692E39">
              <w:rPr>
                <w:sz w:val="16"/>
                <w:szCs w:val="16"/>
              </w:rPr>
              <w:t>160,7</w:t>
            </w:r>
          </w:p>
        </w:tc>
        <w:tc>
          <w:tcPr>
            <w:tcW w:w="825" w:type="dxa"/>
            <w:shd w:val="clear" w:color="auto" w:fill="auto"/>
            <w:noWrap/>
            <w:vAlign w:val="center"/>
            <w:hideMark/>
          </w:tcPr>
          <w:p w14:paraId="31024DE5" w14:textId="77777777" w:rsidR="00692E39" w:rsidRPr="00692E39" w:rsidRDefault="00692E39" w:rsidP="00692E39">
            <w:pPr>
              <w:jc w:val="center"/>
              <w:rPr>
                <w:sz w:val="16"/>
                <w:szCs w:val="16"/>
              </w:rPr>
            </w:pPr>
            <w:r w:rsidRPr="00692E39">
              <w:rPr>
                <w:sz w:val="16"/>
                <w:szCs w:val="16"/>
              </w:rPr>
              <w:t>0,28</w:t>
            </w:r>
          </w:p>
        </w:tc>
        <w:tc>
          <w:tcPr>
            <w:tcW w:w="696" w:type="dxa"/>
            <w:shd w:val="clear" w:color="auto" w:fill="auto"/>
            <w:noWrap/>
            <w:vAlign w:val="center"/>
            <w:hideMark/>
          </w:tcPr>
          <w:p w14:paraId="4073187E" w14:textId="77777777" w:rsidR="00692E39" w:rsidRPr="00692E39" w:rsidRDefault="00692E39" w:rsidP="00692E39">
            <w:pPr>
              <w:jc w:val="right"/>
              <w:rPr>
                <w:sz w:val="16"/>
                <w:szCs w:val="16"/>
              </w:rPr>
            </w:pPr>
            <w:r w:rsidRPr="00692E39">
              <w:rPr>
                <w:sz w:val="16"/>
                <w:szCs w:val="16"/>
              </w:rPr>
              <w:t>1.544,4</w:t>
            </w:r>
          </w:p>
        </w:tc>
        <w:tc>
          <w:tcPr>
            <w:tcW w:w="687" w:type="dxa"/>
            <w:shd w:val="clear" w:color="auto" w:fill="auto"/>
            <w:noWrap/>
            <w:vAlign w:val="center"/>
            <w:hideMark/>
          </w:tcPr>
          <w:p w14:paraId="1A7F6C7F" w14:textId="77777777" w:rsidR="00692E39" w:rsidRPr="00692E39" w:rsidRDefault="00692E39" w:rsidP="00692E39">
            <w:pPr>
              <w:jc w:val="right"/>
              <w:rPr>
                <w:sz w:val="16"/>
                <w:szCs w:val="16"/>
              </w:rPr>
            </w:pPr>
            <w:r w:rsidRPr="00692E39">
              <w:rPr>
                <w:sz w:val="16"/>
                <w:szCs w:val="16"/>
              </w:rPr>
              <w:t>205,1</w:t>
            </w:r>
          </w:p>
        </w:tc>
        <w:tc>
          <w:tcPr>
            <w:tcW w:w="824" w:type="dxa"/>
            <w:shd w:val="clear" w:color="auto" w:fill="auto"/>
            <w:noWrap/>
            <w:vAlign w:val="center"/>
            <w:hideMark/>
          </w:tcPr>
          <w:p w14:paraId="25720BFF" w14:textId="77777777" w:rsidR="00692E39" w:rsidRPr="00692E39" w:rsidRDefault="00692E39" w:rsidP="00692E39">
            <w:pPr>
              <w:jc w:val="center"/>
              <w:rPr>
                <w:sz w:val="16"/>
                <w:szCs w:val="16"/>
              </w:rPr>
            </w:pPr>
            <w:r w:rsidRPr="00692E39">
              <w:rPr>
                <w:sz w:val="16"/>
                <w:szCs w:val="16"/>
              </w:rPr>
              <w:t>0,31</w:t>
            </w:r>
          </w:p>
        </w:tc>
      </w:tr>
      <w:tr w:rsidR="00692E39" w:rsidRPr="003B6724" w14:paraId="6EBB0DF3" w14:textId="77777777" w:rsidTr="00692E39">
        <w:trPr>
          <w:trHeight w:val="40"/>
        </w:trPr>
        <w:tc>
          <w:tcPr>
            <w:tcW w:w="2118" w:type="dxa"/>
            <w:shd w:val="clear" w:color="auto" w:fill="auto"/>
            <w:vAlign w:val="center"/>
            <w:hideMark/>
          </w:tcPr>
          <w:p w14:paraId="5A126267" w14:textId="77777777" w:rsidR="00692E39" w:rsidRPr="00692E39" w:rsidRDefault="00692E39" w:rsidP="00692E39">
            <w:pPr>
              <w:rPr>
                <w:rFonts w:eastAsia="Times New Roman"/>
                <w:sz w:val="16"/>
                <w:szCs w:val="16"/>
              </w:rPr>
            </w:pPr>
            <w:r w:rsidRPr="00692E39">
              <w:rPr>
                <w:rFonts w:eastAsia="Times New Roman"/>
                <w:sz w:val="16"/>
                <w:szCs w:val="16"/>
              </w:rPr>
              <w:t>Brodogradnja</w:t>
            </w:r>
          </w:p>
        </w:tc>
        <w:tc>
          <w:tcPr>
            <w:tcW w:w="852" w:type="dxa"/>
            <w:shd w:val="clear" w:color="auto" w:fill="auto"/>
            <w:vAlign w:val="center"/>
            <w:hideMark/>
          </w:tcPr>
          <w:p w14:paraId="0E55F0D3" w14:textId="77777777" w:rsidR="00692E39" w:rsidRPr="00692E39" w:rsidRDefault="00692E39" w:rsidP="00692E39">
            <w:pPr>
              <w:jc w:val="right"/>
              <w:rPr>
                <w:sz w:val="16"/>
                <w:szCs w:val="16"/>
              </w:rPr>
            </w:pPr>
            <w:r w:rsidRPr="00692E39">
              <w:rPr>
                <w:sz w:val="16"/>
                <w:szCs w:val="16"/>
              </w:rPr>
              <w:t>238,7</w:t>
            </w:r>
          </w:p>
        </w:tc>
        <w:tc>
          <w:tcPr>
            <w:tcW w:w="850" w:type="dxa"/>
            <w:shd w:val="clear" w:color="auto" w:fill="auto"/>
            <w:noWrap/>
            <w:vAlign w:val="center"/>
            <w:hideMark/>
          </w:tcPr>
          <w:p w14:paraId="1204753E" w14:textId="77777777" w:rsidR="00692E39" w:rsidRPr="00692E39" w:rsidRDefault="00692E39" w:rsidP="00692E39">
            <w:pPr>
              <w:jc w:val="right"/>
              <w:rPr>
                <w:sz w:val="16"/>
                <w:szCs w:val="16"/>
              </w:rPr>
            </w:pPr>
            <w:r w:rsidRPr="00692E39">
              <w:rPr>
                <w:sz w:val="16"/>
                <w:szCs w:val="16"/>
              </w:rPr>
              <w:t>31,7</w:t>
            </w:r>
          </w:p>
        </w:tc>
        <w:tc>
          <w:tcPr>
            <w:tcW w:w="825" w:type="dxa"/>
            <w:shd w:val="clear" w:color="auto" w:fill="auto"/>
            <w:noWrap/>
            <w:vAlign w:val="center"/>
            <w:hideMark/>
          </w:tcPr>
          <w:p w14:paraId="501293E7" w14:textId="77777777" w:rsidR="00692E39" w:rsidRPr="00692E39" w:rsidRDefault="00692E39" w:rsidP="00692E39">
            <w:pPr>
              <w:jc w:val="center"/>
              <w:rPr>
                <w:sz w:val="16"/>
                <w:szCs w:val="16"/>
              </w:rPr>
            </w:pPr>
            <w:r w:rsidRPr="00692E39">
              <w:rPr>
                <w:sz w:val="16"/>
                <w:szCs w:val="16"/>
              </w:rPr>
              <w:t>0,06</w:t>
            </w:r>
          </w:p>
        </w:tc>
        <w:tc>
          <w:tcPr>
            <w:tcW w:w="696" w:type="dxa"/>
            <w:shd w:val="clear" w:color="auto" w:fill="auto"/>
            <w:vAlign w:val="center"/>
            <w:hideMark/>
          </w:tcPr>
          <w:p w14:paraId="73C0F096" w14:textId="77777777" w:rsidR="00692E39" w:rsidRPr="00692E39" w:rsidRDefault="00692E39" w:rsidP="00692E39">
            <w:pPr>
              <w:jc w:val="right"/>
              <w:rPr>
                <w:sz w:val="16"/>
                <w:szCs w:val="16"/>
              </w:rPr>
            </w:pPr>
            <w:r w:rsidRPr="00692E39">
              <w:rPr>
                <w:sz w:val="16"/>
                <w:szCs w:val="16"/>
              </w:rPr>
              <w:t>685,7</w:t>
            </w:r>
          </w:p>
        </w:tc>
        <w:tc>
          <w:tcPr>
            <w:tcW w:w="687" w:type="dxa"/>
            <w:shd w:val="clear" w:color="auto" w:fill="auto"/>
            <w:noWrap/>
            <w:vAlign w:val="center"/>
            <w:hideMark/>
          </w:tcPr>
          <w:p w14:paraId="4BDAAB5E" w14:textId="77777777" w:rsidR="00692E39" w:rsidRPr="00692E39" w:rsidRDefault="00692E39" w:rsidP="00692E39">
            <w:pPr>
              <w:jc w:val="right"/>
              <w:rPr>
                <w:sz w:val="16"/>
                <w:szCs w:val="16"/>
              </w:rPr>
            </w:pPr>
            <w:r w:rsidRPr="00692E39">
              <w:rPr>
                <w:sz w:val="16"/>
                <w:szCs w:val="16"/>
              </w:rPr>
              <w:t>91,1</w:t>
            </w:r>
          </w:p>
        </w:tc>
        <w:tc>
          <w:tcPr>
            <w:tcW w:w="825" w:type="dxa"/>
            <w:shd w:val="clear" w:color="auto" w:fill="auto"/>
            <w:noWrap/>
            <w:vAlign w:val="center"/>
            <w:hideMark/>
          </w:tcPr>
          <w:p w14:paraId="1EED1F2D" w14:textId="77777777" w:rsidR="00692E39" w:rsidRPr="00692E39" w:rsidRDefault="00692E39" w:rsidP="00692E39">
            <w:pPr>
              <w:jc w:val="center"/>
              <w:rPr>
                <w:sz w:val="16"/>
                <w:szCs w:val="16"/>
              </w:rPr>
            </w:pPr>
            <w:r w:rsidRPr="00692E39">
              <w:rPr>
                <w:sz w:val="16"/>
                <w:szCs w:val="16"/>
              </w:rPr>
              <w:t>0,16</w:t>
            </w:r>
          </w:p>
        </w:tc>
        <w:tc>
          <w:tcPr>
            <w:tcW w:w="696" w:type="dxa"/>
            <w:shd w:val="clear" w:color="auto" w:fill="auto"/>
            <w:vAlign w:val="center"/>
            <w:hideMark/>
          </w:tcPr>
          <w:p w14:paraId="09D1B5A7" w14:textId="77777777" w:rsidR="00692E39" w:rsidRPr="00692E39" w:rsidRDefault="00692E39" w:rsidP="00692E39">
            <w:pPr>
              <w:jc w:val="right"/>
              <w:rPr>
                <w:sz w:val="16"/>
                <w:szCs w:val="16"/>
              </w:rPr>
            </w:pPr>
            <w:r w:rsidRPr="00692E39">
              <w:rPr>
                <w:sz w:val="16"/>
                <w:szCs w:val="16"/>
              </w:rPr>
              <w:t>461,1</w:t>
            </w:r>
          </w:p>
        </w:tc>
        <w:tc>
          <w:tcPr>
            <w:tcW w:w="687" w:type="dxa"/>
            <w:shd w:val="clear" w:color="auto" w:fill="auto"/>
            <w:noWrap/>
            <w:vAlign w:val="center"/>
            <w:hideMark/>
          </w:tcPr>
          <w:p w14:paraId="4D3272E7" w14:textId="77777777" w:rsidR="00692E39" w:rsidRPr="00692E39" w:rsidRDefault="00692E39" w:rsidP="00692E39">
            <w:pPr>
              <w:jc w:val="right"/>
              <w:rPr>
                <w:sz w:val="16"/>
                <w:szCs w:val="16"/>
              </w:rPr>
            </w:pPr>
            <w:r w:rsidRPr="00692E39">
              <w:rPr>
                <w:sz w:val="16"/>
                <w:szCs w:val="16"/>
              </w:rPr>
              <w:t>61,2</w:t>
            </w:r>
          </w:p>
        </w:tc>
        <w:tc>
          <w:tcPr>
            <w:tcW w:w="824" w:type="dxa"/>
            <w:shd w:val="clear" w:color="auto" w:fill="auto"/>
            <w:noWrap/>
            <w:vAlign w:val="center"/>
            <w:hideMark/>
          </w:tcPr>
          <w:p w14:paraId="236EDA57" w14:textId="77777777" w:rsidR="00692E39" w:rsidRPr="00692E39" w:rsidRDefault="00692E39" w:rsidP="00692E39">
            <w:pPr>
              <w:jc w:val="center"/>
              <w:rPr>
                <w:sz w:val="16"/>
                <w:szCs w:val="16"/>
              </w:rPr>
            </w:pPr>
            <w:r w:rsidRPr="00692E39">
              <w:rPr>
                <w:sz w:val="16"/>
                <w:szCs w:val="16"/>
              </w:rPr>
              <w:t>0,09</w:t>
            </w:r>
          </w:p>
        </w:tc>
      </w:tr>
      <w:tr w:rsidR="00692E39" w:rsidRPr="003B6724" w14:paraId="0ECCB876" w14:textId="77777777" w:rsidTr="00692E39">
        <w:trPr>
          <w:trHeight w:val="40"/>
        </w:trPr>
        <w:tc>
          <w:tcPr>
            <w:tcW w:w="2118" w:type="dxa"/>
            <w:shd w:val="clear" w:color="auto" w:fill="auto"/>
            <w:vAlign w:val="center"/>
            <w:hideMark/>
          </w:tcPr>
          <w:p w14:paraId="19131505" w14:textId="77777777" w:rsidR="00692E39" w:rsidRPr="00692E39" w:rsidRDefault="00692E39" w:rsidP="00692E39">
            <w:pPr>
              <w:rPr>
                <w:rFonts w:eastAsia="Times New Roman"/>
                <w:sz w:val="16"/>
                <w:szCs w:val="16"/>
              </w:rPr>
            </w:pPr>
            <w:r w:rsidRPr="00692E39">
              <w:rPr>
                <w:rFonts w:eastAsia="Times New Roman"/>
                <w:sz w:val="16"/>
                <w:szCs w:val="16"/>
              </w:rPr>
              <w:t>Turizam</w:t>
            </w:r>
          </w:p>
        </w:tc>
        <w:tc>
          <w:tcPr>
            <w:tcW w:w="852" w:type="dxa"/>
            <w:shd w:val="clear" w:color="auto" w:fill="auto"/>
            <w:vAlign w:val="center"/>
            <w:hideMark/>
          </w:tcPr>
          <w:p w14:paraId="0C1A3078" w14:textId="77777777" w:rsidR="00692E39" w:rsidRPr="00692E39" w:rsidRDefault="00692E39" w:rsidP="00692E39">
            <w:pPr>
              <w:jc w:val="right"/>
              <w:rPr>
                <w:sz w:val="16"/>
                <w:szCs w:val="16"/>
              </w:rPr>
            </w:pPr>
            <w:r w:rsidRPr="00692E39">
              <w:rPr>
                <w:sz w:val="16"/>
                <w:szCs w:val="16"/>
              </w:rPr>
              <w:t>6,8</w:t>
            </w:r>
          </w:p>
        </w:tc>
        <w:tc>
          <w:tcPr>
            <w:tcW w:w="850" w:type="dxa"/>
            <w:shd w:val="clear" w:color="auto" w:fill="auto"/>
            <w:noWrap/>
            <w:vAlign w:val="center"/>
            <w:hideMark/>
          </w:tcPr>
          <w:p w14:paraId="63C2224A" w14:textId="77777777" w:rsidR="00692E39" w:rsidRPr="00692E39" w:rsidRDefault="00692E39" w:rsidP="00692E39">
            <w:pPr>
              <w:jc w:val="right"/>
              <w:rPr>
                <w:sz w:val="16"/>
                <w:szCs w:val="16"/>
              </w:rPr>
            </w:pPr>
            <w:r w:rsidRPr="00692E39">
              <w:rPr>
                <w:sz w:val="16"/>
                <w:szCs w:val="16"/>
              </w:rPr>
              <w:t>0,9</w:t>
            </w:r>
          </w:p>
        </w:tc>
        <w:tc>
          <w:tcPr>
            <w:tcW w:w="825" w:type="dxa"/>
            <w:shd w:val="clear" w:color="auto" w:fill="auto"/>
            <w:noWrap/>
            <w:vAlign w:val="center"/>
            <w:hideMark/>
          </w:tcPr>
          <w:p w14:paraId="29AA61A7" w14:textId="77777777" w:rsidR="00692E39" w:rsidRPr="00692E39" w:rsidRDefault="00692E39" w:rsidP="00692E39">
            <w:pPr>
              <w:jc w:val="center"/>
              <w:rPr>
                <w:sz w:val="16"/>
                <w:szCs w:val="16"/>
              </w:rPr>
            </w:pPr>
            <w:r w:rsidRPr="00692E39">
              <w:rPr>
                <w:sz w:val="16"/>
                <w:szCs w:val="16"/>
              </w:rPr>
              <w:t>0,002</w:t>
            </w:r>
          </w:p>
        </w:tc>
        <w:tc>
          <w:tcPr>
            <w:tcW w:w="696" w:type="dxa"/>
            <w:shd w:val="clear" w:color="auto" w:fill="auto"/>
            <w:vAlign w:val="center"/>
            <w:hideMark/>
          </w:tcPr>
          <w:p w14:paraId="0871054F" w14:textId="77777777" w:rsidR="00692E39" w:rsidRPr="00692E39" w:rsidRDefault="00692E39" w:rsidP="00692E39">
            <w:pPr>
              <w:jc w:val="right"/>
              <w:rPr>
                <w:sz w:val="16"/>
                <w:szCs w:val="16"/>
              </w:rPr>
            </w:pPr>
            <w:r w:rsidRPr="00692E39">
              <w:rPr>
                <w:sz w:val="16"/>
                <w:szCs w:val="16"/>
              </w:rPr>
              <w:t>6,8</w:t>
            </w:r>
          </w:p>
        </w:tc>
        <w:tc>
          <w:tcPr>
            <w:tcW w:w="687" w:type="dxa"/>
            <w:shd w:val="clear" w:color="auto" w:fill="auto"/>
            <w:noWrap/>
            <w:vAlign w:val="center"/>
            <w:hideMark/>
          </w:tcPr>
          <w:p w14:paraId="72E55FAB" w14:textId="77777777" w:rsidR="00692E39" w:rsidRPr="00692E39" w:rsidRDefault="00692E39" w:rsidP="00692E39">
            <w:pPr>
              <w:jc w:val="right"/>
              <w:rPr>
                <w:sz w:val="16"/>
                <w:szCs w:val="16"/>
              </w:rPr>
            </w:pPr>
            <w:r w:rsidRPr="00692E39">
              <w:rPr>
                <w:sz w:val="16"/>
                <w:szCs w:val="16"/>
              </w:rPr>
              <w:t>0,9</w:t>
            </w:r>
          </w:p>
        </w:tc>
        <w:tc>
          <w:tcPr>
            <w:tcW w:w="825" w:type="dxa"/>
            <w:shd w:val="clear" w:color="auto" w:fill="auto"/>
            <w:noWrap/>
            <w:vAlign w:val="center"/>
            <w:hideMark/>
          </w:tcPr>
          <w:p w14:paraId="64941742" w14:textId="77777777" w:rsidR="00692E39" w:rsidRPr="00692E39" w:rsidRDefault="00692E39" w:rsidP="00692E39">
            <w:pPr>
              <w:jc w:val="center"/>
              <w:rPr>
                <w:sz w:val="16"/>
                <w:szCs w:val="16"/>
              </w:rPr>
            </w:pPr>
            <w:r w:rsidRPr="00692E39">
              <w:rPr>
                <w:sz w:val="16"/>
                <w:szCs w:val="16"/>
              </w:rPr>
              <w:t>0,002</w:t>
            </w:r>
          </w:p>
        </w:tc>
        <w:tc>
          <w:tcPr>
            <w:tcW w:w="696" w:type="dxa"/>
            <w:shd w:val="clear" w:color="auto" w:fill="auto"/>
            <w:vAlign w:val="center"/>
            <w:hideMark/>
          </w:tcPr>
          <w:p w14:paraId="204D2DCC" w14:textId="77777777" w:rsidR="00692E39" w:rsidRPr="00692E39" w:rsidRDefault="00692E39" w:rsidP="00692E39">
            <w:pPr>
              <w:jc w:val="right"/>
              <w:rPr>
                <w:sz w:val="16"/>
                <w:szCs w:val="16"/>
              </w:rPr>
            </w:pPr>
            <w:r w:rsidRPr="00692E39">
              <w:rPr>
                <w:sz w:val="16"/>
                <w:szCs w:val="16"/>
              </w:rPr>
              <w:t>5,5</w:t>
            </w:r>
          </w:p>
        </w:tc>
        <w:tc>
          <w:tcPr>
            <w:tcW w:w="687" w:type="dxa"/>
            <w:shd w:val="clear" w:color="auto" w:fill="auto"/>
            <w:noWrap/>
            <w:vAlign w:val="center"/>
            <w:hideMark/>
          </w:tcPr>
          <w:p w14:paraId="4BE2B763" w14:textId="77777777" w:rsidR="00692E39" w:rsidRPr="00692E39" w:rsidRDefault="00692E39" w:rsidP="00692E39">
            <w:pPr>
              <w:jc w:val="right"/>
              <w:rPr>
                <w:sz w:val="16"/>
                <w:szCs w:val="16"/>
              </w:rPr>
            </w:pPr>
            <w:r w:rsidRPr="00692E39">
              <w:rPr>
                <w:sz w:val="16"/>
                <w:szCs w:val="16"/>
              </w:rPr>
              <w:t>0,7</w:t>
            </w:r>
          </w:p>
        </w:tc>
        <w:tc>
          <w:tcPr>
            <w:tcW w:w="824" w:type="dxa"/>
            <w:shd w:val="clear" w:color="auto" w:fill="auto"/>
            <w:noWrap/>
            <w:vAlign w:val="center"/>
            <w:hideMark/>
          </w:tcPr>
          <w:p w14:paraId="53A2275B" w14:textId="77777777" w:rsidR="00692E39" w:rsidRPr="00692E39" w:rsidRDefault="00692E39" w:rsidP="00692E39">
            <w:pPr>
              <w:jc w:val="center"/>
              <w:rPr>
                <w:sz w:val="16"/>
                <w:szCs w:val="16"/>
              </w:rPr>
            </w:pPr>
            <w:r w:rsidRPr="00692E39">
              <w:rPr>
                <w:sz w:val="16"/>
                <w:szCs w:val="16"/>
              </w:rPr>
              <w:t>0,001</w:t>
            </w:r>
          </w:p>
        </w:tc>
      </w:tr>
      <w:tr w:rsidR="00692E39" w:rsidRPr="003B6724" w14:paraId="53D924E8" w14:textId="77777777" w:rsidTr="00CE6589">
        <w:trPr>
          <w:trHeight w:val="42"/>
        </w:trPr>
        <w:tc>
          <w:tcPr>
            <w:tcW w:w="2118" w:type="dxa"/>
            <w:shd w:val="clear" w:color="auto" w:fill="auto"/>
            <w:noWrap/>
            <w:vAlign w:val="center"/>
            <w:hideMark/>
          </w:tcPr>
          <w:p w14:paraId="5ECD37A5" w14:textId="77777777" w:rsidR="00692E39" w:rsidRPr="00692E39" w:rsidRDefault="00692E39" w:rsidP="00692E39">
            <w:pPr>
              <w:rPr>
                <w:rFonts w:eastAsia="Times New Roman"/>
                <w:sz w:val="16"/>
                <w:szCs w:val="16"/>
              </w:rPr>
            </w:pPr>
            <w:r w:rsidRPr="00692E39">
              <w:rPr>
                <w:rFonts w:eastAsia="Times New Roman"/>
                <w:sz w:val="16"/>
                <w:szCs w:val="16"/>
              </w:rPr>
              <w:t>Sanacija i restrukturiranje</w:t>
            </w:r>
          </w:p>
        </w:tc>
        <w:tc>
          <w:tcPr>
            <w:tcW w:w="852" w:type="dxa"/>
            <w:shd w:val="clear" w:color="auto" w:fill="auto"/>
            <w:vAlign w:val="center"/>
            <w:hideMark/>
          </w:tcPr>
          <w:p w14:paraId="01DC984D" w14:textId="77777777" w:rsidR="00692E39" w:rsidRPr="00692E39" w:rsidRDefault="00692E39" w:rsidP="00692E39">
            <w:pPr>
              <w:jc w:val="right"/>
              <w:rPr>
                <w:sz w:val="16"/>
                <w:szCs w:val="16"/>
              </w:rPr>
            </w:pPr>
            <w:r w:rsidRPr="00692E39">
              <w:rPr>
                <w:sz w:val="16"/>
                <w:szCs w:val="16"/>
              </w:rPr>
              <w:t>392,0</w:t>
            </w:r>
          </w:p>
        </w:tc>
        <w:tc>
          <w:tcPr>
            <w:tcW w:w="850" w:type="dxa"/>
            <w:shd w:val="clear" w:color="auto" w:fill="auto"/>
            <w:noWrap/>
            <w:vAlign w:val="center"/>
            <w:hideMark/>
          </w:tcPr>
          <w:p w14:paraId="06CB6FE8" w14:textId="77777777" w:rsidR="00692E39" w:rsidRPr="00692E39" w:rsidRDefault="00692E39" w:rsidP="00692E39">
            <w:pPr>
              <w:jc w:val="right"/>
              <w:rPr>
                <w:sz w:val="16"/>
                <w:szCs w:val="16"/>
              </w:rPr>
            </w:pPr>
            <w:r w:rsidRPr="00692E39">
              <w:rPr>
                <w:sz w:val="16"/>
                <w:szCs w:val="16"/>
              </w:rPr>
              <w:t>52,0</w:t>
            </w:r>
          </w:p>
        </w:tc>
        <w:tc>
          <w:tcPr>
            <w:tcW w:w="825" w:type="dxa"/>
            <w:shd w:val="clear" w:color="auto" w:fill="auto"/>
            <w:noWrap/>
            <w:vAlign w:val="center"/>
            <w:hideMark/>
          </w:tcPr>
          <w:p w14:paraId="4590D806" w14:textId="77777777" w:rsidR="00692E39" w:rsidRPr="00692E39" w:rsidRDefault="00692E39" w:rsidP="00692E39">
            <w:pPr>
              <w:jc w:val="center"/>
              <w:rPr>
                <w:sz w:val="16"/>
                <w:szCs w:val="16"/>
              </w:rPr>
            </w:pPr>
            <w:r w:rsidRPr="00692E39">
              <w:rPr>
                <w:sz w:val="16"/>
                <w:szCs w:val="16"/>
              </w:rPr>
              <w:t>0,10</w:t>
            </w:r>
          </w:p>
        </w:tc>
        <w:tc>
          <w:tcPr>
            <w:tcW w:w="696" w:type="dxa"/>
            <w:shd w:val="clear" w:color="auto" w:fill="auto"/>
            <w:vAlign w:val="center"/>
            <w:hideMark/>
          </w:tcPr>
          <w:p w14:paraId="60BC2640" w14:textId="77777777" w:rsidR="00692E39" w:rsidRPr="00692E39" w:rsidRDefault="00692E39" w:rsidP="00692E39">
            <w:pPr>
              <w:jc w:val="right"/>
              <w:rPr>
                <w:sz w:val="16"/>
                <w:szCs w:val="16"/>
              </w:rPr>
            </w:pPr>
            <w:r w:rsidRPr="00692E39">
              <w:rPr>
                <w:sz w:val="16"/>
                <w:szCs w:val="16"/>
              </w:rPr>
              <w:t>12,8</w:t>
            </w:r>
          </w:p>
        </w:tc>
        <w:tc>
          <w:tcPr>
            <w:tcW w:w="687" w:type="dxa"/>
            <w:shd w:val="clear" w:color="auto" w:fill="auto"/>
            <w:noWrap/>
            <w:vAlign w:val="center"/>
            <w:hideMark/>
          </w:tcPr>
          <w:p w14:paraId="2D144C21" w14:textId="77777777" w:rsidR="00692E39" w:rsidRPr="00692E39" w:rsidRDefault="00692E39" w:rsidP="00692E39">
            <w:pPr>
              <w:jc w:val="right"/>
              <w:rPr>
                <w:sz w:val="16"/>
                <w:szCs w:val="16"/>
              </w:rPr>
            </w:pPr>
            <w:r w:rsidRPr="00692E39">
              <w:rPr>
                <w:sz w:val="16"/>
                <w:szCs w:val="16"/>
              </w:rPr>
              <w:t>1,7</w:t>
            </w:r>
          </w:p>
        </w:tc>
        <w:tc>
          <w:tcPr>
            <w:tcW w:w="825" w:type="dxa"/>
            <w:shd w:val="clear" w:color="auto" w:fill="auto"/>
            <w:noWrap/>
            <w:vAlign w:val="center"/>
            <w:hideMark/>
          </w:tcPr>
          <w:p w14:paraId="7EB95085" w14:textId="77777777" w:rsidR="00692E39" w:rsidRPr="00692E39" w:rsidRDefault="00692E39" w:rsidP="00692E39">
            <w:pPr>
              <w:jc w:val="center"/>
              <w:rPr>
                <w:sz w:val="16"/>
                <w:szCs w:val="16"/>
              </w:rPr>
            </w:pPr>
            <w:r w:rsidRPr="00692E39">
              <w:rPr>
                <w:sz w:val="16"/>
                <w:szCs w:val="16"/>
              </w:rPr>
              <w:t>0,003</w:t>
            </w:r>
          </w:p>
        </w:tc>
        <w:tc>
          <w:tcPr>
            <w:tcW w:w="696" w:type="dxa"/>
            <w:shd w:val="clear" w:color="auto" w:fill="auto"/>
            <w:vAlign w:val="center"/>
            <w:hideMark/>
          </w:tcPr>
          <w:p w14:paraId="265309E9" w14:textId="77777777" w:rsidR="00692E39" w:rsidRPr="00692E39" w:rsidRDefault="00692E39" w:rsidP="00692E39">
            <w:pPr>
              <w:jc w:val="right"/>
              <w:rPr>
                <w:sz w:val="16"/>
                <w:szCs w:val="16"/>
              </w:rPr>
            </w:pPr>
            <w:r w:rsidRPr="00692E39">
              <w:rPr>
                <w:sz w:val="16"/>
                <w:szCs w:val="16"/>
              </w:rPr>
              <w:t>–</w:t>
            </w:r>
          </w:p>
        </w:tc>
        <w:tc>
          <w:tcPr>
            <w:tcW w:w="687" w:type="dxa"/>
            <w:shd w:val="clear" w:color="auto" w:fill="auto"/>
            <w:noWrap/>
            <w:vAlign w:val="center"/>
            <w:hideMark/>
          </w:tcPr>
          <w:p w14:paraId="5AAFF268" w14:textId="77777777" w:rsidR="00692E39" w:rsidRPr="00692E39" w:rsidRDefault="00692E39" w:rsidP="00692E39">
            <w:pPr>
              <w:jc w:val="right"/>
              <w:rPr>
                <w:sz w:val="16"/>
                <w:szCs w:val="16"/>
              </w:rPr>
            </w:pPr>
            <w:r w:rsidRPr="00692E39">
              <w:rPr>
                <w:sz w:val="16"/>
                <w:szCs w:val="16"/>
              </w:rPr>
              <w:t>–</w:t>
            </w:r>
          </w:p>
        </w:tc>
        <w:tc>
          <w:tcPr>
            <w:tcW w:w="824" w:type="dxa"/>
            <w:shd w:val="clear" w:color="auto" w:fill="auto"/>
            <w:noWrap/>
            <w:vAlign w:val="center"/>
            <w:hideMark/>
          </w:tcPr>
          <w:p w14:paraId="2AF3538D" w14:textId="77777777" w:rsidR="00692E39" w:rsidRPr="00692E39" w:rsidRDefault="00692E39" w:rsidP="00692E39">
            <w:pPr>
              <w:jc w:val="center"/>
              <w:rPr>
                <w:sz w:val="16"/>
                <w:szCs w:val="16"/>
              </w:rPr>
            </w:pPr>
            <w:r w:rsidRPr="00692E39">
              <w:rPr>
                <w:sz w:val="16"/>
                <w:szCs w:val="16"/>
              </w:rPr>
              <w:t>–</w:t>
            </w:r>
          </w:p>
        </w:tc>
      </w:tr>
      <w:tr w:rsidR="00692E39" w:rsidRPr="003B6724" w14:paraId="7FA79226" w14:textId="77777777" w:rsidTr="00CE6589">
        <w:trPr>
          <w:trHeight w:val="42"/>
        </w:trPr>
        <w:tc>
          <w:tcPr>
            <w:tcW w:w="2118" w:type="dxa"/>
            <w:shd w:val="clear" w:color="auto" w:fill="auto"/>
            <w:vAlign w:val="center"/>
            <w:hideMark/>
          </w:tcPr>
          <w:p w14:paraId="4C69CC92" w14:textId="77777777" w:rsidR="00692E39" w:rsidRPr="00692E39" w:rsidRDefault="00692E39" w:rsidP="00692E39">
            <w:pPr>
              <w:rPr>
                <w:rFonts w:eastAsia="Times New Roman"/>
                <w:sz w:val="16"/>
                <w:szCs w:val="16"/>
              </w:rPr>
            </w:pPr>
            <w:r w:rsidRPr="00692E39">
              <w:rPr>
                <w:rFonts w:eastAsia="Times New Roman"/>
                <w:sz w:val="16"/>
                <w:szCs w:val="16"/>
              </w:rPr>
              <w:t>Radiotelevizijsko emitiranje i audiovizualna industrija</w:t>
            </w:r>
          </w:p>
        </w:tc>
        <w:tc>
          <w:tcPr>
            <w:tcW w:w="852" w:type="dxa"/>
            <w:shd w:val="clear" w:color="auto" w:fill="auto"/>
            <w:vAlign w:val="center"/>
            <w:hideMark/>
          </w:tcPr>
          <w:p w14:paraId="11D9D349" w14:textId="77777777" w:rsidR="00692E39" w:rsidRPr="00692E39" w:rsidRDefault="00692E39" w:rsidP="00692E39">
            <w:pPr>
              <w:jc w:val="right"/>
              <w:rPr>
                <w:sz w:val="16"/>
                <w:szCs w:val="16"/>
              </w:rPr>
            </w:pPr>
            <w:r w:rsidRPr="00692E39">
              <w:rPr>
                <w:sz w:val="16"/>
                <w:szCs w:val="16"/>
              </w:rPr>
              <w:t>1.210,1</w:t>
            </w:r>
          </w:p>
        </w:tc>
        <w:tc>
          <w:tcPr>
            <w:tcW w:w="850" w:type="dxa"/>
            <w:shd w:val="clear" w:color="auto" w:fill="auto"/>
            <w:noWrap/>
            <w:vAlign w:val="center"/>
            <w:hideMark/>
          </w:tcPr>
          <w:p w14:paraId="6C8B4D9E" w14:textId="77777777" w:rsidR="00692E39" w:rsidRPr="00692E39" w:rsidRDefault="00692E39" w:rsidP="00692E39">
            <w:pPr>
              <w:jc w:val="right"/>
              <w:rPr>
                <w:sz w:val="16"/>
                <w:szCs w:val="16"/>
              </w:rPr>
            </w:pPr>
            <w:r w:rsidRPr="00692E39">
              <w:rPr>
                <w:sz w:val="16"/>
                <w:szCs w:val="16"/>
              </w:rPr>
              <w:t>160,6</w:t>
            </w:r>
          </w:p>
        </w:tc>
        <w:tc>
          <w:tcPr>
            <w:tcW w:w="825" w:type="dxa"/>
            <w:shd w:val="clear" w:color="auto" w:fill="auto"/>
            <w:noWrap/>
            <w:vAlign w:val="center"/>
            <w:hideMark/>
          </w:tcPr>
          <w:p w14:paraId="372D85C8" w14:textId="77777777" w:rsidR="00692E39" w:rsidRPr="00692E39" w:rsidRDefault="00692E39" w:rsidP="00692E39">
            <w:pPr>
              <w:jc w:val="center"/>
              <w:rPr>
                <w:sz w:val="16"/>
                <w:szCs w:val="16"/>
              </w:rPr>
            </w:pPr>
            <w:r w:rsidRPr="00692E39">
              <w:rPr>
                <w:sz w:val="16"/>
                <w:szCs w:val="16"/>
              </w:rPr>
              <w:t>0,32</w:t>
            </w:r>
          </w:p>
        </w:tc>
        <w:tc>
          <w:tcPr>
            <w:tcW w:w="696" w:type="dxa"/>
            <w:shd w:val="clear" w:color="auto" w:fill="auto"/>
            <w:vAlign w:val="center"/>
            <w:hideMark/>
          </w:tcPr>
          <w:p w14:paraId="68722C56" w14:textId="77777777" w:rsidR="00692E39" w:rsidRPr="00692E39" w:rsidRDefault="00692E39" w:rsidP="00692E39">
            <w:pPr>
              <w:jc w:val="right"/>
              <w:rPr>
                <w:sz w:val="16"/>
                <w:szCs w:val="16"/>
              </w:rPr>
            </w:pPr>
            <w:r w:rsidRPr="00692E39">
              <w:rPr>
                <w:sz w:val="16"/>
                <w:szCs w:val="16"/>
              </w:rPr>
              <w:t>1.159,5</w:t>
            </w:r>
          </w:p>
        </w:tc>
        <w:tc>
          <w:tcPr>
            <w:tcW w:w="687" w:type="dxa"/>
            <w:shd w:val="clear" w:color="auto" w:fill="auto"/>
            <w:noWrap/>
            <w:vAlign w:val="center"/>
            <w:hideMark/>
          </w:tcPr>
          <w:p w14:paraId="7F1BC18B" w14:textId="77777777" w:rsidR="00692E39" w:rsidRPr="00692E39" w:rsidRDefault="00692E39" w:rsidP="00692E39">
            <w:pPr>
              <w:jc w:val="right"/>
              <w:rPr>
                <w:sz w:val="16"/>
                <w:szCs w:val="16"/>
              </w:rPr>
            </w:pPr>
            <w:r w:rsidRPr="00692E39">
              <w:rPr>
                <w:sz w:val="16"/>
                <w:szCs w:val="16"/>
              </w:rPr>
              <w:t>154,1</w:t>
            </w:r>
          </w:p>
        </w:tc>
        <w:tc>
          <w:tcPr>
            <w:tcW w:w="825" w:type="dxa"/>
            <w:shd w:val="clear" w:color="auto" w:fill="auto"/>
            <w:noWrap/>
            <w:vAlign w:val="center"/>
            <w:hideMark/>
          </w:tcPr>
          <w:p w14:paraId="66DCFDAF" w14:textId="77777777" w:rsidR="00692E39" w:rsidRPr="00692E39" w:rsidRDefault="00692E39" w:rsidP="00692E39">
            <w:pPr>
              <w:jc w:val="center"/>
              <w:rPr>
                <w:sz w:val="16"/>
                <w:szCs w:val="16"/>
              </w:rPr>
            </w:pPr>
            <w:r w:rsidRPr="00692E39">
              <w:rPr>
                <w:sz w:val="16"/>
                <w:szCs w:val="16"/>
              </w:rPr>
              <w:t>0,26</w:t>
            </w:r>
          </w:p>
        </w:tc>
        <w:tc>
          <w:tcPr>
            <w:tcW w:w="696" w:type="dxa"/>
            <w:shd w:val="clear" w:color="auto" w:fill="auto"/>
            <w:vAlign w:val="center"/>
            <w:hideMark/>
          </w:tcPr>
          <w:p w14:paraId="46FD1D15" w14:textId="77777777" w:rsidR="00692E39" w:rsidRPr="00692E39" w:rsidRDefault="00692E39" w:rsidP="00692E39">
            <w:pPr>
              <w:jc w:val="right"/>
              <w:rPr>
                <w:sz w:val="16"/>
                <w:szCs w:val="16"/>
              </w:rPr>
            </w:pPr>
            <w:r w:rsidRPr="00692E39">
              <w:rPr>
                <w:sz w:val="16"/>
                <w:szCs w:val="16"/>
              </w:rPr>
              <w:t>1.153,9</w:t>
            </w:r>
          </w:p>
        </w:tc>
        <w:tc>
          <w:tcPr>
            <w:tcW w:w="687" w:type="dxa"/>
            <w:shd w:val="clear" w:color="auto" w:fill="auto"/>
            <w:noWrap/>
            <w:vAlign w:val="center"/>
            <w:hideMark/>
          </w:tcPr>
          <w:p w14:paraId="775187CA" w14:textId="77777777" w:rsidR="00692E39" w:rsidRPr="00692E39" w:rsidRDefault="00692E39" w:rsidP="00692E39">
            <w:pPr>
              <w:jc w:val="right"/>
              <w:rPr>
                <w:sz w:val="16"/>
                <w:szCs w:val="16"/>
              </w:rPr>
            </w:pPr>
            <w:r w:rsidRPr="00692E39">
              <w:rPr>
                <w:sz w:val="16"/>
                <w:szCs w:val="16"/>
              </w:rPr>
              <w:t>153,2</w:t>
            </w:r>
          </w:p>
        </w:tc>
        <w:tc>
          <w:tcPr>
            <w:tcW w:w="824" w:type="dxa"/>
            <w:shd w:val="clear" w:color="auto" w:fill="auto"/>
            <w:noWrap/>
            <w:vAlign w:val="center"/>
            <w:hideMark/>
          </w:tcPr>
          <w:p w14:paraId="0DD3566F" w14:textId="77777777" w:rsidR="00692E39" w:rsidRPr="00692E39" w:rsidRDefault="00692E39" w:rsidP="00692E39">
            <w:pPr>
              <w:jc w:val="center"/>
              <w:rPr>
                <w:sz w:val="16"/>
                <w:szCs w:val="16"/>
              </w:rPr>
            </w:pPr>
            <w:r w:rsidRPr="00692E39">
              <w:rPr>
                <w:sz w:val="16"/>
                <w:szCs w:val="16"/>
              </w:rPr>
              <w:t>0,23</w:t>
            </w:r>
          </w:p>
        </w:tc>
      </w:tr>
      <w:tr w:rsidR="00692E39" w:rsidRPr="003B6724" w14:paraId="60EE19FF" w14:textId="77777777" w:rsidTr="00692E39">
        <w:trPr>
          <w:trHeight w:val="42"/>
        </w:trPr>
        <w:tc>
          <w:tcPr>
            <w:tcW w:w="2118" w:type="dxa"/>
            <w:shd w:val="clear" w:color="auto" w:fill="auto"/>
            <w:noWrap/>
            <w:vAlign w:val="center"/>
            <w:hideMark/>
          </w:tcPr>
          <w:p w14:paraId="5A9EB3FD" w14:textId="77777777" w:rsidR="00692E39" w:rsidRPr="00692E39" w:rsidRDefault="00692E39" w:rsidP="00692E39">
            <w:pPr>
              <w:rPr>
                <w:rFonts w:eastAsia="Times New Roman"/>
                <w:sz w:val="16"/>
                <w:szCs w:val="16"/>
              </w:rPr>
            </w:pPr>
            <w:r w:rsidRPr="00692E39">
              <w:rPr>
                <w:rFonts w:eastAsia="Times New Roman"/>
                <w:sz w:val="16"/>
                <w:szCs w:val="16"/>
              </w:rPr>
              <w:t>Razvoj širokopojasnih mreža</w:t>
            </w:r>
          </w:p>
        </w:tc>
        <w:tc>
          <w:tcPr>
            <w:tcW w:w="852" w:type="dxa"/>
            <w:shd w:val="clear" w:color="auto" w:fill="auto"/>
            <w:vAlign w:val="center"/>
            <w:hideMark/>
          </w:tcPr>
          <w:p w14:paraId="156BD83D" w14:textId="77777777" w:rsidR="00692E39" w:rsidRPr="00692E39" w:rsidRDefault="00692E39" w:rsidP="00692E39">
            <w:pPr>
              <w:jc w:val="right"/>
              <w:rPr>
                <w:sz w:val="16"/>
                <w:szCs w:val="16"/>
              </w:rPr>
            </w:pPr>
            <w:r w:rsidRPr="00692E39">
              <w:rPr>
                <w:sz w:val="16"/>
                <w:szCs w:val="16"/>
              </w:rPr>
              <w:t>1.456,8</w:t>
            </w:r>
          </w:p>
        </w:tc>
        <w:tc>
          <w:tcPr>
            <w:tcW w:w="850" w:type="dxa"/>
            <w:shd w:val="clear" w:color="auto" w:fill="auto"/>
            <w:noWrap/>
            <w:vAlign w:val="center"/>
            <w:hideMark/>
          </w:tcPr>
          <w:p w14:paraId="65536224" w14:textId="77777777" w:rsidR="00692E39" w:rsidRPr="00692E39" w:rsidRDefault="00692E39" w:rsidP="00692E39">
            <w:pPr>
              <w:jc w:val="right"/>
              <w:rPr>
                <w:sz w:val="16"/>
                <w:szCs w:val="16"/>
              </w:rPr>
            </w:pPr>
            <w:r w:rsidRPr="00692E39">
              <w:rPr>
                <w:sz w:val="16"/>
                <w:szCs w:val="16"/>
              </w:rPr>
              <w:t>193,4</w:t>
            </w:r>
          </w:p>
        </w:tc>
        <w:tc>
          <w:tcPr>
            <w:tcW w:w="825" w:type="dxa"/>
            <w:shd w:val="clear" w:color="auto" w:fill="auto"/>
            <w:noWrap/>
            <w:vAlign w:val="center"/>
            <w:hideMark/>
          </w:tcPr>
          <w:p w14:paraId="4AE8F1F1" w14:textId="77777777" w:rsidR="00692E39" w:rsidRPr="00692E39" w:rsidRDefault="00692E39" w:rsidP="00692E39">
            <w:pPr>
              <w:jc w:val="center"/>
              <w:rPr>
                <w:sz w:val="16"/>
                <w:szCs w:val="16"/>
              </w:rPr>
            </w:pPr>
            <w:r w:rsidRPr="00692E39">
              <w:rPr>
                <w:sz w:val="16"/>
                <w:szCs w:val="16"/>
              </w:rPr>
              <w:t>0,38</w:t>
            </w:r>
          </w:p>
        </w:tc>
        <w:tc>
          <w:tcPr>
            <w:tcW w:w="696" w:type="dxa"/>
            <w:shd w:val="clear" w:color="auto" w:fill="auto"/>
          </w:tcPr>
          <w:p w14:paraId="659695D9" w14:textId="77777777" w:rsidR="00692E39" w:rsidRDefault="00692E39" w:rsidP="00692E39">
            <w:pPr>
              <w:jc w:val="right"/>
            </w:pPr>
            <w:r w:rsidRPr="00486501">
              <w:rPr>
                <w:sz w:val="16"/>
                <w:szCs w:val="16"/>
              </w:rPr>
              <w:t>–</w:t>
            </w:r>
          </w:p>
        </w:tc>
        <w:tc>
          <w:tcPr>
            <w:tcW w:w="687" w:type="dxa"/>
            <w:shd w:val="clear" w:color="auto" w:fill="auto"/>
            <w:noWrap/>
          </w:tcPr>
          <w:p w14:paraId="5CFF83DE" w14:textId="77777777" w:rsidR="00692E39" w:rsidRDefault="00692E39" w:rsidP="00692E39">
            <w:pPr>
              <w:jc w:val="right"/>
            </w:pPr>
            <w:r w:rsidRPr="00486501">
              <w:rPr>
                <w:sz w:val="16"/>
                <w:szCs w:val="16"/>
              </w:rPr>
              <w:t>–</w:t>
            </w:r>
          </w:p>
        </w:tc>
        <w:tc>
          <w:tcPr>
            <w:tcW w:w="825" w:type="dxa"/>
            <w:shd w:val="clear" w:color="auto" w:fill="auto"/>
            <w:noWrap/>
          </w:tcPr>
          <w:p w14:paraId="5172B3EA" w14:textId="77777777" w:rsidR="00692E39" w:rsidRDefault="00692E39" w:rsidP="00692E39">
            <w:pPr>
              <w:jc w:val="center"/>
            </w:pPr>
            <w:r w:rsidRPr="00486501">
              <w:rPr>
                <w:sz w:val="16"/>
                <w:szCs w:val="16"/>
              </w:rPr>
              <w:t>–</w:t>
            </w:r>
          </w:p>
        </w:tc>
        <w:tc>
          <w:tcPr>
            <w:tcW w:w="696" w:type="dxa"/>
            <w:shd w:val="clear" w:color="auto" w:fill="auto"/>
          </w:tcPr>
          <w:p w14:paraId="386CF0CC" w14:textId="77777777" w:rsidR="00692E39" w:rsidRDefault="00692E39" w:rsidP="00692E39">
            <w:pPr>
              <w:jc w:val="right"/>
            </w:pPr>
            <w:r w:rsidRPr="00486501">
              <w:rPr>
                <w:sz w:val="16"/>
                <w:szCs w:val="16"/>
              </w:rPr>
              <w:t>–</w:t>
            </w:r>
          </w:p>
        </w:tc>
        <w:tc>
          <w:tcPr>
            <w:tcW w:w="687" w:type="dxa"/>
            <w:shd w:val="clear" w:color="auto" w:fill="auto"/>
            <w:noWrap/>
          </w:tcPr>
          <w:p w14:paraId="465EA550" w14:textId="77777777" w:rsidR="00692E39" w:rsidRDefault="00692E39" w:rsidP="00692E39">
            <w:pPr>
              <w:jc w:val="right"/>
            </w:pPr>
            <w:r w:rsidRPr="00486501">
              <w:rPr>
                <w:sz w:val="16"/>
                <w:szCs w:val="16"/>
              </w:rPr>
              <w:t>–</w:t>
            </w:r>
          </w:p>
        </w:tc>
        <w:tc>
          <w:tcPr>
            <w:tcW w:w="824" w:type="dxa"/>
            <w:shd w:val="clear" w:color="auto" w:fill="auto"/>
            <w:noWrap/>
          </w:tcPr>
          <w:p w14:paraId="37F8DAC9" w14:textId="77777777" w:rsidR="00692E39" w:rsidRDefault="00692E39" w:rsidP="00692E39">
            <w:pPr>
              <w:jc w:val="center"/>
            </w:pPr>
            <w:r w:rsidRPr="00486501">
              <w:rPr>
                <w:sz w:val="16"/>
                <w:szCs w:val="16"/>
              </w:rPr>
              <w:t>–</w:t>
            </w:r>
          </w:p>
        </w:tc>
      </w:tr>
      <w:tr w:rsidR="00692E39" w:rsidRPr="003B6724" w14:paraId="7F329469" w14:textId="77777777" w:rsidTr="00692E39">
        <w:trPr>
          <w:trHeight w:val="40"/>
        </w:trPr>
        <w:tc>
          <w:tcPr>
            <w:tcW w:w="2118" w:type="dxa"/>
            <w:shd w:val="clear" w:color="000000" w:fill="FFFF99"/>
            <w:noWrap/>
            <w:vAlign w:val="center"/>
            <w:hideMark/>
          </w:tcPr>
          <w:p w14:paraId="296848B2" w14:textId="77777777" w:rsidR="00692E39" w:rsidRPr="00692E39" w:rsidRDefault="00692E39" w:rsidP="00692E39">
            <w:pPr>
              <w:rPr>
                <w:rFonts w:eastAsia="Times New Roman"/>
                <w:b/>
                <w:bCs/>
                <w:sz w:val="16"/>
                <w:szCs w:val="16"/>
              </w:rPr>
            </w:pPr>
            <w:r w:rsidRPr="00692E39">
              <w:rPr>
                <w:rFonts w:eastAsia="Times New Roman"/>
                <w:b/>
                <w:bCs/>
                <w:sz w:val="16"/>
                <w:szCs w:val="16"/>
              </w:rPr>
              <w:t>Ukupno</w:t>
            </w:r>
          </w:p>
        </w:tc>
        <w:tc>
          <w:tcPr>
            <w:tcW w:w="852" w:type="dxa"/>
            <w:shd w:val="clear" w:color="000000" w:fill="FFFF99"/>
            <w:noWrap/>
            <w:vAlign w:val="center"/>
            <w:hideMark/>
          </w:tcPr>
          <w:p w14:paraId="20B98E36" w14:textId="77777777" w:rsidR="00692E39" w:rsidRPr="00692E39" w:rsidRDefault="00692E39" w:rsidP="00692E39">
            <w:pPr>
              <w:jc w:val="right"/>
              <w:rPr>
                <w:b/>
                <w:sz w:val="16"/>
                <w:szCs w:val="16"/>
              </w:rPr>
            </w:pPr>
            <w:r w:rsidRPr="00692E39">
              <w:rPr>
                <w:b/>
                <w:sz w:val="16"/>
                <w:szCs w:val="16"/>
              </w:rPr>
              <w:t>7.281,3</w:t>
            </w:r>
          </w:p>
        </w:tc>
        <w:tc>
          <w:tcPr>
            <w:tcW w:w="850" w:type="dxa"/>
            <w:shd w:val="clear" w:color="000000" w:fill="FFFF99"/>
            <w:noWrap/>
            <w:vAlign w:val="center"/>
            <w:hideMark/>
          </w:tcPr>
          <w:p w14:paraId="09917447" w14:textId="77777777" w:rsidR="00692E39" w:rsidRPr="00692E39" w:rsidRDefault="00692E39" w:rsidP="00692E39">
            <w:pPr>
              <w:jc w:val="right"/>
              <w:rPr>
                <w:b/>
                <w:sz w:val="16"/>
                <w:szCs w:val="16"/>
              </w:rPr>
            </w:pPr>
            <w:r w:rsidRPr="00692E39">
              <w:rPr>
                <w:b/>
                <w:sz w:val="16"/>
                <w:szCs w:val="16"/>
              </w:rPr>
              <w:t>966,6</w:t>
            </w:r>
          </w:p>
        </w:tc>
        <w:tc>
          <w:tcPr>
            <w:tcW w:w="825" w:type="dxa"/>
            <w:shd w:val="clear" w:color="000000" w:fill="FFFF99"/>
            <w:noWrap/>
            <w:vAlign w:val="center"/>
            <w:hideMark/>
          </w:tcPr>
          <w:p w14:paraId="2C268649" w14:textId="77777777" w:rsidR="00692E39" w:rsidRPr="00692E39" w:rsidRDefault="00692E39" w:rsidP="00692E39">
            <w:pPr>
              <w:jc w:val="center"/>
              <w:rPr>
                <w:b/>
                <w:sz w:val="16"/>
                <w:szCs w:val="16"/>
              </w:rPr>
            </w:pPr>
            <w:r w:rsidRPr="00692E39">
              <w:rPr>
                <w:b/>
                <w:sz w:val="16"/>
                <w:szCs w:val="16"/>
              </w:rPr>
              <w:t>1,91</w:t>
            </w:r>
          </w:p>
        </w:tc>
        <w:tc>
          <w:tcPr>
            <w:tcW w:w="696" w:type="dxa"/>
            <w:shd w:val="clear" w:color="000000" w:fill="FFFF99"/>
            <w:noWrap/>
            <w:vAlign w:val="center"/>
            <w:hideMark/>
          </w:tcPr>
          <w:p w14:paraId="5CFA64BA" w14:textId="77777777" w:rsidR="00692E39" w:rsidRPr="00692E39" w:rsidRDefault="00692E39" w:rsidP="00692E39">
            <w:pPr>
              <w:jc w:val="right"/>
              <w:rPr>
                <w:b/>
                <w:sz w:val="16"/>
                <w:szCs w:val="16"/>
              </w:rPr>
            </w:pPr>
            <w:r w:rsidRPr="00692E39">
              <w:rPr>
                <w:b/>
                <w:sz w:val="16"/>
                <w:szCs w:val="16"/>
              </w:rPr>
              <w:t>4.402,0</w:t>
            </w:r>
          </w:p>
        </w:tc>
        <w:tc>
          <w:tcPr>
            <w:tcW w:w="687" w:type="dxa"/>
            <w:shd w:val="clear" w:color="000000" w:fill="FFFF99"/>
            <w:noWrap/>
            <w:vAlign w:val="center"/>
            <w:hideMark/>
          </w:tcPr>
          <w:p w14:paraId="0CF714FB" w14:textId="77777777" w:rsidR="00692E39" w:rsidRPr="00692E39" w:rsidRDefault="00692E39" w:rsidP="00692E39">
            <w:pPr>
              <w:jc w:val="right"/>
              <w:rPr>
                <w:b/>
                <w:sz w:val="16"/>
                <w:szCs w:val="16"/>
              </w:rPr>
            </w:pPr>
            <w:r w:rsidRPr="00692E39">
              <w:rPr>
                <w:b/>
                <w:sz w:val="16"/>
                <w:szCs w:val="16"/>
              </w:rPr>
              <w:t>585,0</w:t>
            </w:r>
          </w:p>
        </w:tc>
        <w:tc>
          <w:tcPr>
            <w:tcW w:w="825" w:type="dxa"/>
            <w:shd w:val="clear" w:color="000000" w:fill="FFFF99"/>
            <w:noWrap/>
            <w:vAlign w:val="center"/>
            <w:hideMark/>
          </w:tcPr>
          <w:p w14:paraId="7DEC99C0" w14:textId="77777777" w:rsidR="00692E39" w:rsidRPr="00692E39" w:rsidRDefault="00692E39" w:rsidP="00692E39">
            <w:pPr>
              <w:jc w:val="center"/>
              <w:rPr>
                <w:b/>
                <w:sz w:val="16"/>
                <w:szCs w:val="16"/>
              </w:rPr>
            </w:pPr>
            <w:r w:rsidRPr="00692E39">
              <w:rPr>
                <w:b/>
                <w:sz w:val="16"/>
                <w:szCs w:val="16"/>
              </w:rPr>
              <w:t>1,00</w:t>
            </w:r>
          </w:p>
        </w:tc>
        <w:tc>
          <w:tcPr>
            <w:tcW w:w="696" w:type="dxa"/>
            <w:shd w:val="clear" w:color="000000" w:fill="FFFF99"/>
            <w:noWrap/>
            <w:vAlign w:val="center"/>
            <w:hideMark/>
          </w:tcPr>
          <w:p w14:paraId="78D36045" w14:textId="77777777" w:rsidR="00692E39" w:rsidRPr="00692E39" w:rsidRDefault="00692E39" w:rsidP="00692E39">
            <w:pPr>
              <w:jc w:val="right"/>
              <w:rPr>
                <w:b/>
                <w:sz w:val="16"/>
                <w:szCs w:val="16"/>
              </w:rPr>
            </w:pPr>
            <w:r w:rsidRPr="00692E39">
              <w:rPr>
                <w:b/>
                <w:sz w:val="16"/>
                <w:szCs w:val="16"/>
              </w:rPr>
              <w:t>4.409,7</w:t>
            </w:r>
          </w:p>
        </w:tc>
        <w:tc>
          <w:tcPr>
            <w:tcW w:w="687" w:type="dxa"/>
            <w:shd w:val="clear" w:color="000000" w:fill="FFFF99"/>
            <w:noWrap/>
            <w:vAlign w:val="center"/>
            <w:hideMark/>
          </w:tcPr>
          <w:p w14:paraId="60212B47" w14:textId="77777777" w:rsidR="00692E39" w:rsidRPr="00692E39" w:rsidRDefault="00692E39" w:rsidP="00692E39">
            <w:pPr>
              <w:jc w:val="right"/>
              <w:rPr>
                <w:b/>
                <w:sz w:val="16"/>
                <w:szCs w:val="16"/>
              </w:rPr>
            </w:pPr>
            <w:r w:rsidRPr="00692E39">
              <w:rPr>
                <w:b/>
                <w:sz w:val="16"/>
                <w:szCs w:val="16"/>
              </w:rPr>
              <w:t>585,5</w:t>
            </w:r>
          </w:p>
        </w:tc>
        <w:tc>
          <w:tcPr>
            <w:tcW w:w="824" w:type="dxa"/>
            <w:shd w:val="clear" w:color="000000" w:fill="FFFF99"/>
            <w:noWrap/>
            <w:vAlign w:val="center"/>
            <w:hideMark/>
          </w:tcPr>
          <w:p w14:paraId="73863881" w14:textId="77777777" w:rsidR="00692E39" w:rsidRPr="00692E39" w:rsidRDefault="00692E39" w:rsidP="00692E39">
            <w:pPr>
              <w:jc w:val="center"/>
              <w:rPr>
                <w:b/>
                <w:sz w:val="16"/>
                <w:szCs w:val="16"/>
              </w:rPr>
            </w:pPr>
            <w:r w:rsidRPr="00692E39">
              <w:rPr>
                <w:b/>
                <w:sz w:val="16"/>
                <w:szCs w:val="16"/>
              </w:rPr>
              <w:t>0,87</w:t>
            </w:r>
          </w:p>
        </w:tc>
      </w:tr>
    </w:tbl>
    <w:p w14:paraId="5274818B" w14:textId="77777777" w:rsidR="00F42549" w:rsidRPr="00ED082F" w:rsidRDefault="00F42549" w:rsidP="00BE487D">
      <w:pPr>
        <w:contextualSpacing/>
        <w:jc w:val="both"/>
        <w:rPr>
          <w:i/>
          <w:sz w:val="20"/>
        </w:rPr>
      </w:pPr>
      <w:r w:rsidRPr="00692E39">
        <w:rPr>
          <w:i/>
          <w:sz w:val="20"/>
        </w:rPr>
        <w:t xml:space="preserve">Izvor: Ministarstvo financija i davatelji </w:t>
      </w:r>
      <w:r w:rsidRPr="00ED082F">
        <w:rPr>
          <w:i/>
          <w:sz w:val="20"/>
        </w:rPr>
        <w:t>potpora; podaci obrađeni u Ministarstvu financija</w:t>
      </w:r>
    </w:p>
    <w:p w14:paraId="5A9AA602" w14:textId="77777777" w:rsidR="007D617C" w:rsidRPr="00ED082F" w:rsidRDefault="007D617C" w:rsidP="00BE487D">
      <w:pPr>
        <w:jc w:val="both"/>
      </w:pPr>
    </w:p>
    <w:p w14:paraId="79DF85DF" w14:textId="77777777" w:rsidR="005B5F28" w:rsidRPr="00024C59" w:rsidRDefault="005B5F28" w:rsidP="005B5F28">
      <w:pPr>
        <w:jc w:val="both"/>
      </w:pPr>
      <w:r w:rsidRPr="00024C59">
        <w:t>Udio sektorskih potpora u BDP-u u 202</w:t>
      </w:r>
      <w:r w:rsidR="00ED082F" w:rsidRPr="00024C59">
        <w:t>2</w:t>
      </w:r>
      <w:r w:rsidRPr="00024C59">
        <w:t xml:space="preserve">. godini iznosio je </w:t>
      </w:r>
      <w:r w:rsidR="00ED082F" w:rsidRPr="00024C59">
        <w:t>0,87</w:t>
      </w:r>
      <w:r w:rsidRPr="00024C59">
        <w:t xml:space="preserve"> posto, u 202</w:t>
      </w:r>
      <w:r w:rsidR="00ED082F" w:rsidRPr="00024C59">
        <w:t>2</w:t>
      </w:r>
      <w:r w:rsidRPr="00024C59">
        <w:t xml:space="preserve">. godini </w:t>
      </w:r>
      <w:r w:rsidR="00ED082F" w:rsidRPr="00024C59">
        <w:t>1</w:t>
      </w:r>
      <w:r w:rsidRPr="00024C59">
        <w:t xml:space="preserve"> posto te je u 20</w:t>
      </w:r>
      <w:r w:rsidR="00ED082F" w:rsidRPr="00024C59">
        <w:t>20</w:t>
      </w:r>
      <w:r w:rsidRPr="00024C59">
        <w:t xml:space="preserve">. godini iznosio </w:t>
      </w:r>
      <w:r w:rsidR="00ED082F" w:rsidRPr="00024C59">
        <w:t>1,91</w:t>
      </w:r>
      <w:r w:rsidRPr="00024C59">
        <w:t xml:space="preserve"> posto. Udio navedenih potpora u 202</w:t>
      </w:r>
      <w:r w:rsidR="00ED082F" w:rsidRPr="00024C59">
        <w:t>2</w:t>
      </w:r>
      <w:r w:rsidRPr="00024C59">
        <w:t>. godini u ukupno dodijeljenim potporama</w:t>
      </w:r>
      <w:r w:rsidR="006E49A5" w:rsidRPr="00024C59">
        <w:t xml:space="preserve"> </w:t>
      </w:r>
      <w:r w:rsidRPr="00024C59">
        <w:t xml:space="preserve">iznosio je </w:t>
      </w:r>
      <w:r w:rsidR="00ED082F" w:rsidRPr="00024C59">
        <w:t>25,9</w:t>
      </w:r>
      <w:r w:rsidRPr="00024C59">
        <w:t xml:space="preserve"> posto, </w:t>
      </w:r>
      <w:r w:rsidR="006E49A5" w:rsidRPr="00024C59">
        <w:t xml:space="preserve">dok je </w:t>
      </w:r>
      <w:r w:rsidR="00ED082F" w:rsidRPr="00024C59">
        <w:t xml:space="preserve">taj udio </w:t>
      </w:r>
      <w:r w:rsidRPr="00024C59">
        <w:t xml:space="preserve">u dodijeljenim potporama u sektoru industrije i usluga iznosio </w:t>
      </w:r>
      <w:r w:rsidR="006E49A5" w:rsidRPr="00024C59">
        <w:t>4</w:t>
      </w:r>
      <w:r w:rsidR="00ED082F" w:rsidRPr="00024C59">
        <w:t>5,4</w:t>
      </w:r>
      <w:r w:rsidR="006E49A5" w:rsidRPr="00024C59">
        <w:t xml:space="preserve"> posto</w:t>
      </w:r>
      <w:r w:rsidRPr="00024C59">
        <w:t>.</w:t>
      </w:r>
    </w:p>
    <w:p w14:paraId="0F1FB27A" w14:textId="77777777" w:rsidR="007D617C" w:rsidRPr="00024C59" w:rsidRDefault="007D617C" w:rsidP="00BE487D">
      <w:pPr>
        <w:jc w:val="both"/>
      </w:pPr>
    </w:p>
    <w:p w14:paraId="4E0EAC8A" w14:textId="77777777" w:rsidR="00F42549" w:rsidRPr="00024C59" w:rsidRDefault="00ED082F" w:rsidP="00BE487D">
      <w:pPr>
        <w:jc w:val="both"/>
      </w:pPr>
      <w:r w:rsidRPr="00024C59">
        <w:t>U</w:t>
      </w:r>
      <w:r w:rsidR="006E49A5" w:rsidRPr="00024C59">
        <w:t>nutar potpora posebnim sektorima odnosno sektorskih potpora, dodijeljenih</w:t>
      </w:r>
      <w:r w:rsidRPr="00024C59">
        <w:t xml:space="preserve"> u 2022. godini</w:t>
      </w:r>
      <w:r w:rsidR="006E49A5" w:rsidRPr="00024C59">
        <w:t xml:space="preserve"> u iznosu od </w:t>
      </w:r>
      <w:r w:rsidRPr="00024C59">
        <w:t xml:space="preserve">4.409,7 </w:t>
      </w:r>
      <w:r w:rsidR="006E49A5" w:rsidRPr="00024C59">
        <w:t xml:space="preserve">milijuna kuna, najviši iznos odnosi se na potpore </w:t>
      </w:r>
      <w:r w:rsidR="0070139A" w:rsidRPr="00024C59">
        <w:t xml:space="preserve">sektoru prometa od </w:t>
      </w:r>
      <w:r w:rsidR="009B7A58" w:rsidRPr="00024C59">
        <w:t xml:space="preserve">1.544,4 </w:t>
      </w:r>
      <w:r w:rsidR="0070139A" w:rsidRPr="00024C59">
        <w:t>milijuna kuna</w:t>
      </w:r>
      <w:r w:rsidR="009B7A58" w:rsidRPr="00024C59">
        <w:t xml:space="preserve"> ili 35 posto udjela u sektorskim potporama, slijede potpore za usluge za javno radiotelevizijsko emitiranje i audiovizualnu industriju dodijeljene u iznosu od 1.153,9 milijuna kuna ili 26,2 posto, potom potpore za zaštitu okoliša i očuvanje energije u iznosu od 1.145,1 milijun kuna ili 26 posto, sektoru brodogradnje dodijeljeno je 461,1 milijun kuna ili 10,5 posto, </w:t>
      </w:r>
      <w:r w:rsidR="00F42549" w:rsidRPr="00024C59">
        <w:t>za poštanske usluge</w:t>
      </w:r>
      <w:r w:rsidR="006B792F" w:rsidRPr="00024C59">
        <w:t xml:space="preserve"> dodijeljeno je</w:t>
      </w:r>
      <w:r w:rsidR="00F42549" w:rsidRPr="00024C59">
        <w:t xml:space="preserve"> </w:t>
      </w:r>
      <w:r w:rsidR="009B7A58" w:rsidRPr="00024C59">
        <w:t xml:space="preserve">99,7 </w:t>
      </w:r>
      <w:r w:rsidR="00F42549" w:rsidRPr="00024C59">
        <w:t>milijun</w:t>
      </w:r>
      <w:r w:rsidR="009B7A58" w:rsidRPr="00024C59">
        <w:t>a</w:t>
      </w:r>
      <w:r w:rsidR="00F42549" w:rsidRPr="00024C59">
        <w:t xml:space="preserve"> kuna ili </w:t>
      </w:r>
      <w:r w:rsidR="009B7A58" w:rsidRPr="00024C59">
        <w:t>2,3</w:t>
      </w:r>
      <w:r w:rsidR="00F42549" w:rsidRPr="00024C59">
        <w:t xml:space="preserve"> posto </w:t>
      </w:r>
      <w:r w:rsidR="00EA6CC8" w:rsidRPr="00024C59">
        <w:t xml:space="preserve">te </w:t>
      </w:r>
      <w:r w:rsidR="00F42549" w:rsidRPr="00024C59">
        <w:t xml:space="preserve">sektoru turizma </w:t>
      </w:r>
      <w:r w:rsidR="006B792F" w:rsidRPr="00024C59">
        <w:t>iznos</w:t>
      </w:r>
      <w:r w:rsidR="00EA6CC8" w:rsidRPr="00024C59">
        <w:t xml:space="preserve"> od </w:t>
      </w:r>
      <w:r w:rsidR="009B7A58" w:rsidRPr="00024C59">
        <w:t>5,5</w:t>
      </w:r>
      <w:r w:rsidR="00F42549" w:rsidRPr="00024C59">
        <w:t xml:space="preserve"> milijuna kuna ili 0,1 posto.</w:t>
      </w:r>
    </w:p>
    <w:p w14:paraId="23FE0925" w14:textId="77777777" w:rsidR="009B7A58" w:rsidRPr="00024C59" w:rsidRDefault="009B7A58" w:rsidP="00BE487D">
      <w:pPr>
        <w:jc w:val="both"/>
      </w:pPr>
    </w:p>
    <w:p w14:paraId="63B19034" w14:textId="77777777" w:rsidR="005B5F28" w:rsidRPr="00024C59" w:rsidRDefault="00EA6CC8" w:rsidP="00086470">
      <w:pPr>
        <w:jc w:val="both"/>
        <w:rPr>
          <w:spacing w:val="-2"/>
        </w:rPr>
      </w:pPr>
      <w:r w:rsidRPr="00024C59">
        <w:rPr>
          <w:spacing w:val="-2"/>
        </w:rPr>
        <w:t xml:space="preserve">Sektorske potpore </w:t>
      </w:r>
      <w:r w:rsidR="005B5F28" w:rsidRPr="00024C59">
        <w:rPr>
          <w:spacing w:val="-2"/>
        </w:rPr>
        <w:t xml:space="preserve">dodijeljene u iznosu od </w:t>
      </w:r>
      <w:r w:rsidR="009B7A58" w:rsidRPr="00024C59">
        <w:rPr>
          <w:spacing w:val="-2"/>
        </w:rPr>
        <w:t xml:space="preserve">4.409,7 </w:t>
      </w:r>
      <w:r w:rsidRPr="00024C59">
        <w:rPr>
          <w:spacing w:val="-2"/>
        </w:rPr>
        <w:t>milijuna kuna</w:t>
      </w:r>
      <w:r w:rsidR="009B7A58" w:rsidRPr="00024C59">
        <w:rPr>
          <w:spacing w:val="-2"/>
        </w:rPr>
        <w:t xml:space="preserve"> u 2022. godini,</w:t>
      </w:r>
      <w:r w:rsidR="005B5F28" w:rsidRPr="00024C59">
        <w:rPr>
          <w:spacing w:val="-2"/>
        </w:rPr>
        <w:t xml:space="preserve"> najvećim dijelom dodjeljivane su putem </w:t>
      </w:r>
      <w:r w:rsidR="00086470" w:rsidRPr="00024C59">
        <w:rPr>
          <w:spacing w:val="-2"/>
        </w:rPr>
        <w:t xml:space="preserve">subvencija i neposrednih subvencija kamata </w:t>
      </w:r>
      <w:r w:rsidR="005B5F28" w:rsidRPr="00024C59">
        <w:rPr>
          <w:spacing w:val="-2"/>
        </w:rPr>
        <w:t xml:space="preserve">u iznosu od </w:t>
      </w:r>
      <w:r w:rsidR="009B7A58" w:rsidRPr="00024C59">
        <w:rPr>
          <w:spacing w:val="-2"/>
        </w:rPr>
        <w:t xml:space="preserve">3.748,1 </w:t>
      </w:r>
      <w:r w:rsidR="005B5F28" w:rsidRPr="00024C59">
        <w:rPr>
          <w:spacing w:val="-2"/>
        </w:rPr>
        <w:t xml:space="preserve">milijun kuna </w:t>
      </w:r>
      <w:r w:rsidR="00C332D6" w:rsidRPr="00024C59">
        <w:rPr>
          <w:spacing w:val="-2"/>
        </w:rPr>
        <w:t>ili</w:t>
      </w:r>
      <w:r w:rsidR="005B5F28" w:rsidRPr="00024C59">
        <w:rPr>
          <w:spacing w:val="-2"/>
        </w:rPr>
        <w:t xml:space="preserve"> s udjelom od </w:t>
      </w:r>
      <w:r w:rsidR="00086470" w:rsidRPr="00024C59">
        <w:rPr>
          <w:spacing w:val="-2"/>
        </w:rPr>
        <w:t>85</w:t>
      </w:r>
      <w:r w:rsidR="005B5F28" w:rsidRPr="00024C59">
        <w:rPr>
          <w:spacing w:val="-2"/>
        </w:rPr>
        <w:t xml:space="preserve"> posto u sektor</w:t>
      </w:r>
      <w:r w:rsidR="00086470" w:rsidRPr="00024C59">
        <w:rPr>
          <w:spacing w:val="-2"/>
        </w:rPr>
        <w:t>skim potporama</w:t>
      </w:r>
      <w:r w:rsidR="005B5F28" w:rsidRPr="00024C59">
        <w:rPr>
          <w:spacing w:val="-2"/>
        </w:rPr>
        <w:t xml:space="preserve">, slijede </w:t>
      </w:r>
      <w:r w:rsidR="00086470" w:rsidRPr="00024C59">
        <w:rPr>
          <w:spacing w:val="-2"/>
        </w:rPr>
        <w:t xml:space="preserve">izdana jamstva </w:t>
      </w:r>
      <w:r w:rsidR="005B5F28" w:rsidRPr="00024C59">
        <w:rPr>
          <w:spacing w:val="-2"/>
        </w:rPr>
        <w:t xml:space="preserve">u iznosu od </w:t>
      </w:r>
      <w:r w:rsidR="009B7A58" w:rsidRPr="00024C59">
        <w:rPr>
          <w:spacing w:val="-2"/>
        </w:rPr>
        <w:t xml:space="preserve">461,1 </w:t>
      </w:r>
      <w:r w:rsidR="005B5F28" w:rsidRPr="00024C59">
        <w:rPr>
          <w:spacing w:val="-2"/>
        </w:rPr>
        <w:t xml:space="preserve">milijun kuna ili </w:t>
      </w:r>
      <w:r w:rsidR="00086470" w:rsidRPr="00024C59">
        <w:rPr>
          <w:spacing w:val="-2"/>
        </w:rPr>
        <w:t>1</w:t>
      </w:r>
      <w:r w:rsidR="009B7A58" w:rsidRPr="00024C59">
        <w:rPr>
          <w:spacing w:val="-2"/>
        </w:rPr>
        <w:t>0,5</w:t>
      </w:r>
      <w:r w:rsidR="005B5F28" w:rsidRPr="00024C59">
        <w:rPr>
          <w:spacing w:val="-2"/>
        </w:rPr>
        <w:t xml:space="preserve"> posto</w:t>
      </w:r>
      <w:r w:rsidR="00086470" w:rsidRPr="00024C59">
        <w:rPr>
          <w:spacing w:val="-2"/>
        </w:rPr>
        <w:t xml:space="preserve"> </w:t>
      </w:r>
      <w:r w:rsidR="005B5F28" w:rsidRPr="00024C59">
        <w:rPr>
          <w:spacing w:val="-2"/>
        </w:rPr>
        <w:t xml:space="preserve">te </w:t>
      </w:r>
      <w:r w:rsidR="00086470" w:rsidRPr="00024C59">
        <w:rPr>
          <w:spacing w:val="-2"/>
        </w:rPr>
        <w:t xml:space="preserve">porezne olakšice </w:t>
      </w:r>
      <w:r w:rsidR="005B5F28" w:rsidRPr="00024C59">
        <w:rPr>
          <w:spacing w:val="-2"/>
        </w:rPr>
        <w:t xml:space="preserve">u iznosu od </w:t>
      </w:r>
      <w:r w:rsidR="009B7A58" w:rsidRPr="00024C59">
        <w:rPr>
          <w:spacing w:val="-2"/>
        </w:rPr>
        <w:t xml:space="preserve">200,5 </w:t>
      </w:r>
      <w:r w:rsidR="005B5F28" w:rsidRPr="00024C59">
        <w:rPr>
          <w:spacing w:val="-2"/>
        </w:rPr>
        <w:t>milijuna k</w:t>
      </w:r>
      <w:r w:rsidR="00086470" w:rsidRPr="00024C59">
        <w:rPr>
          <w:spacing w:val="-2"/>
        </w:rPr>
        <w:t xml:space="preserve">una ili </w:t>
      </w:r>
      <w:r w:rsidR="009B7A58" w:rsidRPr="00024C59">
        <w:rPr>
          <w:spacing w:val="-2"/>
        </w:rPr>
        <w:t>4,5</w:t>
      </w:r>
      <w:r w:rsidR="005B5F28" w:rsidRPr="00024C59">
        <w:rPr>
          <w:spacing w:val="-2"/>
        </w:rPr>
        <w:t xml:space="preserve"> posto.</w:t>
      </w:r>
    </w:p>
    <w:p w14:paraId="2DF60AD6" w14:textId="77777777" w:rsidR="00497182" w:rsidRPr="002F63E1" w:rsidRDefault="00497182" w:rsidP="00BE487D">
      <w:pPr>
        <w:contextualSpacing/>
        <w:jc w:val="both"/>
        <w:rPr>
          <w:b/>
        </w:rPr>
      </w:pPr>
    </w:p>
    <w:p w14:paraId="530A7574" w14:textId="77777777" w:rsidR="009B7A58" w:rsidRDefault="009B7A58">
      <w:pPr>
        <w:rPr>
          <w:b/>
        </w:rPr>
      </w:pPr>
      <w:r>
        <w:rPr>
          <w:b/>
        </w:rPr>
        <w:br w:type="page"/>
      </w:r>
    </w:p>
    <w:p w14:paraId="5348C871" w14:textId="77777777" w:rsidR="00F42549" w:rsidRPr="002F63E1" w:rsidRDefault="00F42549" w:rsidP="00BE487D">
      <w:pPr>
        <w:contextualSpacing/>
        <w:jc w:val="both"/>
      </w:pPr>
      <w:r w:rsidRPr="002F63E1">
        <w:rPr>
          <w:b/>
        </w:rPr>
        <w:lastRenderedPageBreak/>
        <w:t>Slika 1</w:t>
      </w:r>
      <w:r w:rsidR="00AD5DA1" w:rsidRPr="002F63E1">
        <w:rPr>
          <w:b/>
        </w:rPr>
        <w:t>4</w:t>
      </w:r>
      <w:r w:rsidRPr="002F63E1">
        <w:rPr>
          <w:b/>
        </w:rPr>
        <w:t>.</w:t>
      </w:r>
      <w:r w:rsidRPr="002F63E1">
        <w:t xml:space="preserve"> Struktura sektorskih potpora dodijeljenih u razdoblju od 20</w:t>
      </w:r>
      <w:r w:rsidR="002F63E1" w:rsidRPr="002F63E1">
        <w:t>20</w:t>
      </w:r>
      <w:r w:rsidRPr="002F63E1">
        <w:t>. do 202</w:t>
      </w:r>
      <w:r w:rsidR="002F63E1" w:rsidRPr="002F63E1">
        <w:t>2</w:t>
      </w:r>
      <w:r w:rsidRPr="002F63E1">
        <w:t>. godine (%)</w:t>
      </w:r>
    </w:p>
    <w:p w14:paraId="2A3E8712" w14:textId="77777777" w:rsidR="007D617C" w:rsidRPr="00024C59" w:rsidRDefault="007D617C" w:rsidP="00BE487D">
      <w:pPr>
        <w:rPr>
          <w:b/>
          <w:sz w:val="20"/>
        </w:rPr>
      </w:pPr>
    </w:p>
    <w:p w14:paraId="3BD08638" w14:textId="77777777" w:rsidR="007D617C" w:rsidRPr="002F63E1" w:rsidRDefault="007D617C" w:rsidP="002F63E1">
      <w:pPr>
        <w:jc w:val="center"/>
        <w:rPr>
          <w:b/>
        </w:rPr>
      </w:pPr>
      <w:r w:rsidRPr="002F63E1">
        <w:rPr>
          <w:noProof/>
          <w:lang w:eastAsia="hr-HR"/>
        </w:rPr>
        <w:drawing>
          <wp:inline distT="0" distB="0" distL="0" distR="0" wp14:anchorId="39107330" wp14:editId="471FDA12">
            <wp:extent cx="5483225" cy="2144713"/>
            <wp:effectExtent l="0" t="0" r="3175" b="8255"/>
            <wp:docPr id="18" name="Grafikon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9B9F387" w14:textId="77777777" w:rsidR="002F63E1" w:rsidRPr="002F63E1" w:rsidRDefault="002F63E1" w:rsidP="002F63E1">
      <w:pPr>
        <w:contextualSpacing/>
        <w:jc w:val="center"/>
        <w:rPr>
          <w:i/>
          <w:sz w:val="20"/>
        </w:rPr>
      </w:pPr>
      <w:r w:rsidRPr="002F63E1">
        <w:rPr>
          <w:i/>
          <w:sz w:val="20"/>
        </w:rPr>
        <w:t>Izvor: Ministarstvo financija i davatelji potpora; podaci obrađeni u Ministarstvu financija</w:t>
      </w:r>
    </w:p>
    <w:p w14:paraId="7DC04C12" w14:textId="77777777" w:rsidR="007D617C" w:rsidRPr="002F63E1" w:rsidRDefault="007D617C" w:rsidP="00BE487D">
      <w:pPr>
        <w:rPr>
          <w:b/>
        </w:rPr>
      </w:pPr>
    </w:p>
    <w:p w14:paraId="55333A0F" w14:textId="77777777" w:rsidR="00E668F9" w:rsidRPr="002F63E1" w:rsidRDefault="00E668F9" w:rsidP="00BE487D">
      <w:pPr>
        <w:jc w:val="both"/>
        <w:rPr>
          <w:b/>
        </w:rPr>
      </w:pPr>
    </w:p>
    <w:p w14:paraId="29474477" w14:textId="77777777" w:rsidR="00E668F9" w:rsidRPr="002F63E1" w:rsidRDefault="00E668F9" w:rsidP="00BE487D">
      <w:pPr>
        <w:pStyle w:val="ListParagraph"/>
        <w:jc w:val="both"/>
        <w:rPr>
          <w:b/>
        </w:rPr>
      </w:pPr>
    </w:p>
    <w:p w14:paraId="2E1A5C1A" w14:textId="77777777" w:rsidR="00BB6808" w:rsidRPr="002F63E1" w:rsidRDefault="00BC66CE" w:rsidP="00BE487D">
      <w:pPr>
        <w:pStyle w:val="Heading3"/>
        <w:spacing w:before="0"/>
        <w:ind w:firstLine="360"/>
        <w:jc w:val="both"/>
        <w:rPr>
          <w:rFonts w:ascii="Times New Roman" w:hAnsi="Times New Roman" w:cs="Times New Roman"/>
          <w:b/>
          <w:color w:val="auto"/>
        </w:rPr>
      </w:pPr>
      <w:bookmarkStart w:id="22" w:name="_Toc151108397"/>
      <w:r w:rsidRPr="002F63E1">
        <w:rPr>
          <w:rFonts w:ascii="Times New Roman" w:hAnsi="Times New Roman" w:cs="Times New Roman"/>
          <w:b/>
          <w:color w:val="auto"/>
        </w:rPr>
        <w:t>Potpore za obavljanje usluga od općeg gospodarskog interesa</w:t>
      </w:r>
      <w:bookmarkEnd w:id="22"/>
    </w:p>
    <w:p w14:paraId="444C273D" w14:textId="77777777" w:rsidR="00BB6808" w:rsidRPr="002F63E1" w:rsidRDefault="00BB6808" w:rsidP="00BE487D">
      <w:pPr>
        <w:pStyle w:val="ListParagraph"/>
        <w:jc w:val="both"/>
        <w:rPr>
          <w:b/>
        </w:rPr>
      </w:pPr>
    </w:p>
    <w:p w14:paraId="388A282D" w14:textId="77777777" w:rsidR="00E668F9" w:rsidRPr="002F63E1" w:rsidRDefault="00E668F9" w:rsidP="00BE487D">
      <w:pPr>
        <w:pStyle w:val="ListParagraph"/>
        <w:jc w:val="both"/>
        <w:rPr>
          <w:b/>
        </w:rPr>
      </w:pPr>
    </w:p>
    <w:p w14:paraId="27341819" w14:textId="77777777" w:rsidR="001776F6" w:rsidRPr="009B7A58" w:rsidRDefault="00817713" w:rsidP="00BE487D">
      <w:pPr>
        <w:jc w:val="both"/>
      </w:pPr>
      <w:r w:rsidRPr="009B7A58">
        <w:t>Pravila o potporama za obavljanje usluga od općeg gospodarskog interesa sadržana su u</w:t>
      </w:r>
      <w:r w:rsidR="00BE1A0A" w:rsidRPr="009B7A58">
        <w:t xml:space="preserve"> Odluci Komisije od 20. prosinca 2011. o primjeni članka 106. stavka 2. Ugovora o funkcioniranju Europske unije na državne potpore u obliku naknada određenim poduzetnicima kojima je povjereno obavljanje usluga od općeg gospodarskog interesa</w:t>
      </w:r>
      <w:r w:rsidR="00BE1A0A" w:rsidRPr="009B7A58">
        <w:rPr>
          <w:rStyle w:val="FootnoteReference"/>
        </w:rPr>
        <w:footnoteReference w:id="23"/>
      </w:r>
      <w:r w:rsidR="00BE1A0A" w:rsidRPr="009B7A58">
        <w:t xml:space="preserve"> (u da</w:t>
      </w:r>
      <w:r w:rsidRPr="009B7A58">
        <w:t>ljnjem tekstu: Odluka Komisije)</w:t>
      </w:r>
      <w:r w:rsidR="00BE1A0A" w:rsidRPr="009B7A58">
        <w:t xml:space="preserve">. </w:t>
      </w:r>
      <w:r w:rsidRPr="009B7A58">
        <w:t>Sukladno navedenoj Odluci Komisije, državi članici je dopušteno da pod određenim uvjetima dodjeljuje naknadu za pružanje usluga od općeg gospodarskog interesa, odnosno država ima obvezu pokrivanja troškova</w:t>
      </w:r>
      <w:r w:rsidR="000D6856" w:rsidRPr="009B7A58">
        <w:t xml:space="preserve"> onih </w:t>
      </w:r>
      <w:r w:rsidR="00A03AFF" w:rsidRPr="009B7A58">
        <w:t>usluga koje</w:t>
      </w:r>
      <w:r w:rsidR="000D6856" w:rsidRPr="009B7A58">
        <w:t xml:space="preserve"> imaju gospodarski karakter i koje su usmjerene k građanima, odnosno interesu društva u cijelosti, a koje</w:t>
      </w:r>
      <w:r w:rsidR="00A03AFF" w:rsidRPr="009B7A58">
        <w:t>, bez intervencije države, odnosno isključivo primjenom tržišnih kriterija, pružatelji usluga ne bi o</w:t>
      </w:r>
      <w:r w:rsidR="000D6856" w:rsidRPr="009B7A58">
        <w:t>bavljali na odgovarajući način glede cijene, kvalitete, kontinuiteta i pristupa usluzi. Stoga država za takve usluge od općeg gospodarskog interesa</w:t>
      </w:r>
      <w:r w:rsidR="00111F89" w:rsidRPr="009B7A58">
        <w:t xml:space="preserve">, </w:t>
      </w:r>
      <w:r w:rsidRPr="009B7A58">
        <w:t>snosi dio troškova ili ukupne troškove</w:t>
      </w:r>
      <w:r w:rsidR="00DE4B92" w:rsidRPr="009B7A58">
        <w:t>.</w:t>
      </w:r>
    </w:p>
    <w:p w14:paraId="148D3114" w14:textId="77777777" w:rsidR="00DE4B92" w:rsidRPr="009B7A58" w:rsidRDefault="00DE4B92" w:rsidP="00BE487D">
      <w:pPr>
        <w:jc w:val="both"/>
      </w:pPr>
    </w:p>
    <w:p w14:paraId="07A09660" w14:textId="77777777" w:rsidR="00DE4B92" w:rsidRPr="009B7A58" w:rsidRDefault="00DE4B92" w:rsidP="00DE4B92">
      <w:pPr>
        <w:jc w:val="both"/>
      </w:pPr>
      <w:r w:rsidRPr="009B7A58">
        <w:t xml:space="preserve">Naknada koji dobiju korisnici </w:t>
      </w:r>
      <w:r w:rsidR="000D6856" w:rsidRPr="009B7A58">
        <w:t>koji obavljaju takve usluge</w:t>
      </w:r>
      <w:r w:rsidRPr="009B7A58">
        <w:t xml:space="preserve"> predstavlja kompenzaciju za obavljanje usluga od općeg gospodarskog interesa.</w:t>
      </w:r>
    </w:p>
    <w:p w14:paraId="36B586A4" w14:textId="77777777" w:rsidR="00DE4B92" w:rsidRPr="009B7A58" w:rsidRDefault="00DE4B92" w:rsidP="00817713"/>
    <w:p w14:paraId="6CFB0A08" w14:textId="63775728" w:rsidR="00DE4B92" w:rsidRPr="009B7A58" w:rsidRDefault="00DE4B92" w:rsidP="00DE4B92">
      <w:pPr>
        <w:jc w:val="both"/>
      </w:pPr>
      <w:r w:rsidRPr="009B7A58">
        <w:t>Priopćenje Komisije – Okvir Europske unije za državne potpore u obliku naknade za obavljanje javne sluge</w:t>
      </w:r>
      <w:r w:rsidRPr="009B7A58">
        <w:rPr>
          <w:rStyle w:val="FootnoteReference"/>
        </w:rPr>
        <w:footnoteReference w:id="24"/>
      </w:r>
      <w:r w:rsidRPr="009B7A58">
        <w:t xml:space="preserve"> (u daljnjem tekstu: Okvir EU)</w:t>
      </w:r>
      <w:r w:rsidR="008C0718" w:rsidRPr="009B7A58">
        <w:t xml:space="preserve"> primjenjuje </w:t>
      </w:r>
      <w:r w:rsidR="009B7A58" w:rsidRPr="009B7A58">
        <w:t xml:space="preserve">se </w:t>
      </w:r>
      <w:r w:rsidR="008C0718" w:rsidRPr="009B7A58">
        <w:t>na potpore za obavljanje usluga od općeg gospodarskog interesa koje ne ispunjavaju uvjete iz Odluke Komisije</w:t>
      </w:r>
      <w:r w:rsidR="007C6E32">
        <w:t xml:space="preserve"> ili koje nije moguće dodijeliti putem Odluke Komisije</w:t>
      </w:r>
      <w:r w:rsidR="008C0718" w:rsidRPr="009B7A58">
        <w:t>.</w:t>
      </w:r>
      <w:r w:rsidR="000D6856" w:rsidRPr="009B7A58">
        <w:t xml:space="preserve"> </w:t>
      </w:r>
      <w:r w:rsidR="00111F89" w:rsidRPr="009B7A58">
        <w:t>P</w:t>
      </w:r>
      <w:r w:rsidR="000D6856" w:rsidRPr="009B7A58">
        <w:t xml:space="preserve">otpore iz Odluke Komisije izuzete su od obveze prijave Europskoj komisiji, dok potpore iz Priopćenja Komisije nije moguće dodijeliti bez </w:t>
      </w:r>
      <w:r w:rsidR="003B216D" w:rsidRPr="009B7A58">
        <w:t xml:space="preserve">Odluke </w:t>
      </w:r>
      <w:r w:rsidR="000D6856" w:rsidRPr="009B7A58">
        <w:t xml:space="preserve">Europske </w:t>
      </w:r>
      <w:r w:rsidR="00111F89" w:rsidRPr="009B7A58">
        <w:t>komisije</w:t>
      </w:r>
      <w:r w:rsidR="000D6856" w:rsidRPr="009B7A58">
        <w:t>.</w:t>
      </w:r>
    </w:p>
    <w:p w14:paraId="75BCC78B" w14:textId="77777777" w:rsidR="00DE4B92" w:rsidRPr="002F63E1" w:rsidRDefault="00DE4B92" w:rsidP="00817713"/>
    <w:p w14:paraId="66401C66" w14:textId="77777777" w:rsidR="009B7A58" w:rsidRDefault="009B7A58">
      <w:pPr>
        <w:rPr>
          <w:b/>
        </w:rPr>
      </w:pPr>
      <w:r>
        <w:rPr>
          <w:b/>
        </w:rPr>
        <w:br w:type="page"/>
      </w:r>
    </w:p>
    <w:p w14:paraId="448E6D77" w14:textId="6EB8C260" w:rsidR="00BE1A0A" w:rsidRPr="002F63E1" w:rsidRDefault="00BE1A0A" w:rsidP="00BE487D">
      <w:pPr>
        <w:contextualSpacing/>
        <w:jc w:val="both"/>
      </w:pPr>
      <w:r w:rsidRPr="002F63E1">
        <w:rPr>
          <w:b/>
        </w:rPr>
        <w:lastRenderedPageBreak/>
        <w:t xml:space="preserve">Tablica </w:t>
      </w:r>
      <w:r w:rsidR="00024C59">
        <w:rPr>
          <w:b/>
        </w:rPr>
        <w:t>19</w:t>
      </w:r>
      <w:r w:rsidRPr="002F63E1">
        <w:rPr>
          <w:b/>
        </w:rPr>
        <w:t>.</w:t>
      </w:r>
      <w:r w:rsidRPr="002F63E1">
        <w:t xml:space="preserve"> Potpore za obavljanje usluga od općeg gospodarskog interesa u 202</w:t>
      </w:r>
      <w:r w:rsidR="002F63E1" w:rsidRPr="002F63E1">
        <w:t>2</w:t>
      </w:r>
      <w:r w:rsidRPr="002F63E1">
        <w:t>. godini (u milijunima kuna)</w:t>
      </w:r>
    </w:p>
    <w:p w14:paraId="270A441A" w14:textId="77777777" w:rsidR="00BE1A0A" w:rsidRPr="009B7A58" w:rsidRDefault="00BE1A0A" w:rsidP="00BE487D">
      <w:pPr>
        <w:pStyle w:val="T-98-2"/>
        <w:spacing w:after="0"/>
        <w:ind w:firstLine="0"/>
        <w:contextualSpacing/>
        <w:rPr>
          <w:rFonts w:ascii="Times New Roman" w:hAnsi="Times New Roman"/>
          <w:sz w:val="20"/>
          <w:szCs w:val="24"/>
          <w:lang w:val="hr-HR"/>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5787"/>
        <w:gridCol w:w="996"/>
        <w:gridCol w:w="847"/>
      </w:tblGrid>
      <w:tr w:rsidR="00BE1A0A" w:rsidRPr="002A10C8" w14:paraId="1FDE0BA1" w14:textId="77777777" w:rsidTr="002A10C8">
        <w:trPr>
          <w:trHeight w:val="268"/>
          <w:tblHeader/>
        </w:trPr>
        <w:tc>
          <w:tcPr>
            <w:tcW w:w="1584" w:type="dxa"/>
            <w:shd w:val="clear" w:color="000000" w:fill="FFFF99"/>
            <w:vAlign w:val="center"/>
            <w:hideMark/>
          </w:tcPr>
          <w:p w14:paraId="4FE35311" w14:textId="77777777" w:rsidR="00BE1A0A" w:rsidRPr="002A10C8" w:rsidRDefault="00BE1A0A" w:rsidP="007F794C">
            <w:pPr>
              <w:rPr>
                <w:b/>
                <w:sz w:val="16"/>
                <w:szCs w:val="16"/>
              </w:rPr>
            </w:pPr>
            <w:r w:rsidRPr="002A10C8">
              <w:rPr>
                <w:b/>
                <w:sz w:val="16"/>
                <w:szCs w:val="16"/>
              </w:rPr>
              <w:t>Kategorija potpore</w:t>
            </w:r>
          </w:p>
        </w:tc>
        <w:tc>
          <w:tcPr>
            <w:tcW w:w="5787" w:type="dxa"/>
            <w:shd w:val="clear" w:color="000000" w:fill="FFFF99"/>
            <w:vAlign w:val="center"/>
            <w:hideMark/>
          </w:tcPr>
          <w:p w14:paraId="5EF680CD" w14:textId="77777777" w:rsidR="00BE1A0A" w:rsidRPr="002A10C8" w:rsidRDefault="00BE1A0A" w:rsidP="007F794C">
            <w:pPr>
              <w:rPr>
                <w:b/>
                <w:sz w:val="16"/>
                <w:szCs w:val="16"/>
              </w:rPr>
            </w:pPr>
            <w:r w:rsidRPr="002A10C8">
              <w:rPr>
                <w:b/>
                <w:sz w:val="16"/>
                <w:szCs w:val="16"/>
              </w:rPr>
              <w:t>Naziv potpore</w:t>
            </w:r>
          </w:p>
        </w:tc>
        <w:tc>
          <w:tcPr>
            <w:tcW w:w="996" w:type="dxa"/>
            <w:shd w:val="clear" w:color="000000" w:fill="FFFF99"/>
            <w:vAlign w:val="center"/>
            <w:hideMark/>
          </w:tcPr>
          <w:p w14:paraId="31B81935" w14:textId="77777777" w:rsidR="00BE1A0A" w:rsidRPr="002A10C8" w:rsidRDefault="00BE1A0A" w:rsidP="007F794C">
            <w:pPr>
              <w:rPr>
                <w:b/>
                <w:sz w:val="16"/>
                <w:szCs w:val="16"/>
              </w:rPr>
            </w:pPr>
            <w:r w:rsidRPr="002A10C8">
              <w:rPr>
                <w:b/>
                <w:sz w:val="16"/>
                <w:szCs w:val="16"/>
              </w:rPr>
              <w:t>Instrument</w:t>
            </w:r>
          </w:p>
        </w:tc>
        <w:tc>
          <w:tcPr>
            <w:tcW w:w="847" w:type="dxa"/>
            <w:shd w:val="clear" w:color="000000" w:fill="FFFF99"/>
            <w:vAlign w:val="center"/>
            <w:hideMark/>
          </w:tcPr>
          <w:p w14:paraId="7EABCCD5" w14:textId="77777777" w:rsidR="00BE1A0A" w:rsidRPr="002A10C8" w:rsidRDefault="00BE1A0A" w:rsidP="007F794C">
            <w:pPr>
              <w:jc w:val="right"/>
              <w:rPr>
                <w:b/>
                <w:sz w:val="16"/>
                <w:szCs w:val="16"/>
              </w:rPr>
            </w:pPr>
            <w:r w:rsidRPr="002A10C8">
              <w:rPr>
                <w:b/>
                <w:sz w:val="16"/>
                <w:szCs w:val="16"/>
              </w:rPr>
              <w:t xml:space="preserve">Iznos </w:t>
            </w:r>
          </w:p>
        </w:tc>
      </w:tr>
      <w:tr w:rsidR="002F63E1" w:rsidRPr="002A10C8" w14:paraId="33F35A44" w14:textId="77777777" w:rsidTr="002A10C8">
        <w:trPr>
          <w:trHeight w:val="207"/>
        </w:trPr>
        <w:tc>
          <w:tcPr>
            <w:tcW w:w="1584" w:type="dxa"/>
            <w:shd w:val="clear" w:color="auto" w:fill="auto"/>
            <w:vAlign w:val="center"/>
            <w:hideMark/>
          </w:tcPr>
          <w:p w14:paraId="2470E9E5" w14:textId="77777777" w:rsidR="002F63E1" w:rsidRPr="002A10C8" w:rsidRDefault="002F63E1" w:rsidP="002F63E1">
            <w:pPr>
              <w:rPr>
                <w:sz w:val="16"/>
                <w:szCs w:val="16"/>
              </w:rPr>
            </w:pPr>
            <w:r w:rsidRPr="002A10C8">
              <w:rPr>
                <w:sz w:val="16"/>
                <w:szCs w:val="16"/>
              </w:rPr>
              <w:t>Radiotelevizijsko emitiranje</w:t>
            </w:r>
          </w:p>
        </w:tc>
        <w:tc>
          <w:tcPr>
            <w:tcW w:w="5787" w:type="dxa"/>
            <w:shd w:val="clear" w:color="auto" w:fill="auto"/>
            <w:vAlign w:val="center"/>
            <w:hideMark/>
          </w:tcPr>
          <w:p w14:paraId="1AC9B7D5" w14:textId="77777777" w:rsidR="002F63E1" w:rsidRPr="002A10C8" w:rsidRDefault="002F63E1" w:rsidP="002F63E1">
            <w:pPr>
              <w:rPr>
                <w:sz w:val="16"/>
                <w:szCs w:val="16"/>
              </w:rPr>
            </w:pPr>
            <w:r w:rsidRPr="002A10C8">
              <w:rPr>
                <w:sz w:val="16"/>
                <w:szCs w:val="16"/>
              </w:rPr>
              <w:t>Zakon o Hrvatskoj radioteleviziji (Prihod od HRT pristojbe)</w:t>
            </w:r>
          </w:p>
        </w:tc>
        <w:tc>
          <w:tcPr>
            <w:tcW w:w="996" w:type="dxa"/>
            <w:shd w:val="clear" w:color="auto" w:fill="auto"/>
            <w:vAlign w:val="center"/>
            <w:hideMark/>
          </w:tcPr>
          <w:p w14:paraId="479E1E5A" w14:textId="77777777" w:rsidR="002F63E1" w:rsidRPr="002A10C8" w:rsidRDefault="002A10C8" w:rsidP="002A10C8">
            <w:pPr>
              <w:rPr>
                <w:sz w:val="16"/>
                <w:szCs w:val="16"/>
              </w:rPr>
            </w:pPr>
            <w:r w:rsidRPr="002A10C8">
              <w:rPr>
                <w:sz w:val="16"/>
                <w:szCs w:val="16"/>
              </w:rPr>
              <w:t>Subvencije</w:t>
            </w:r>
          </w:p>
        </w:tc>
        <w:tc>
          <w:tcPr>
            <w:tcW w:w="847" w:type="dxa"/>
            <w:shd w:val="clear" w:color="auto" w:fill="auto"/>
            <w:vAlign w:val="center"/>
            <w:hideMark/>
          </w:tcPr>
          <w:p w14:paraId="17FF3079" w14:textId="77777777" w:rsidR="002F63E1" w:rsidRPr="002A10C8" w:rsidRDefault="002F63E1" w:rsidP="002A10C8">
            <w:pPr>
              <w:jc w:val="right"/>
              <w:rPr>
                <w:sz w:val="16"/>
                <w:szCs w:val="16"/>
              </w:rPr>
            </w:pPr>
            <w:r w:rsidRPr="002A10C8">
              <w:rPr>
                <w:sz w:val="16"/>
                <w:szCs w:val="16"/>
              </w:rPr>
              <w:t>1.137,7</w:t>
            </w:r>
          </w:p>
        </w:tc>
      </w:tr>
      <w:tr w:rsidR="00711C06" w:rsidRPr="002A10C8" w14:paraId="1C152893" w14:textId="77777777" w:rsidTr="002A10C8">
        <w:trPr>
          <w:trHeight w:val="270"/>
        </w:trPr>
        <w:tc>
          <w:tcPr>
            <w:tcW w:w="1584" w:type="dxa"/>
            <w:shd w:val="clear" w:color="auto" w:fill="auto"/>
            <w:vAlign w:val="center"/>
            <w:hideMark/>
          </w:tcPr>
          <w:p w14:paraId="19DAA10C" w14:textId="77777777" w:rsidR="00711C06" w:rsidRPr="002A10C8" w:rsidRDefault="00711C06" w:rsidP="00711C06">
            <w:pPr>
              <w:rPr>
                <w:sz w:val="16"/>
                <w:szCs w:val="16"/>
              </w:rPr>
            </w:pPr>
            <w:r w:rsidRPr="002A10C8">
              <w:rPr>
                <w:sz w:val="16"/>
                <w:szCs w:val="16"/>
              </w:rPr>
              <w:t>Poštanske usluge</w:t>
            </w:r>
          </w:p>
        </w:tc>
        <w:tc>
          <w:tcPr>
            <w:tcW w:w="5787" w:type="dxa"/>
            <w:shd w:val="clear" w:color="auto" w:fill="auto"/>
            <w:vAlign w:val="center"/>
            <w:hideMark/>
          </w:tcPr>
          <w:p w14:paraId="736101A1" w14:textId="77777777" w:rsidR="00711C06" w:rsidRPr="002A10C8" w:rsidRDefault="00711C06" w:rsidP="00711C06">
            <w:pPr>
              <w:rPr>
                <w:sz w:val="16"/>
                <w:szCs w:val="16"/>
              </w:rPr>
            </w:pPr>
            <w:r w:rsidRPr="002A10C8">
              <w:rPr>
                <w:sz w:val="16"/>
                <w:szCs w:val="16"/>
              </w:rPr>
              <w:t>Državna potpora HP – Hrvatskoj pošti d.d. u obliku naknade za obavljanje usluge od općeg gospodarskog interesa - univerzalne poštanske usluge</w:t>
            </w:r>
          </w:p>
        </w:tc>
        <w:tc>
          <w:tcPr>
            <w:tcW w:w="996" w:type="dxa"/>
            <w:shd w:val="clear" w:color="auto" w:fill="auto"/>
            <w:vAlign w:val="center"/>
            <w:hideMark/>
          </w:tcPr>
          <w:p w14:paraId="6B886723" w14:textId="77777777" w:rsidR="00711C06" w:rsidRPr="002A10C8" w:rsidRDefault="00711C06" w:rsidP="00711C06">
            <w:pPr>
              <w:rPr>
                <w:sz w:val="16"/>
                <w:szCs w:val="16"/>
              </w:rPr>
            </w:pPr>
            <w:r w:rsidRPr="002A10C8">
              <w:rPr>
                <w:sz w:val="16"/>
                <w:szCs w:val="16"/>
              </w:rPr>
              <w:t>Subvencije</w:t>
            </w:r>
          </w:p>
        </w:tc>
        <w:tc>
          <w:tcPr>
            <w:tcW w:w="847" w:type="dxa"/>
            <w:shd w:val="clear" w:color="auto" w:fill="auto"/>
            <w:vAlign w:val="center"/>
            <w:hideMark/>
          </w:tcPr>
          <w:p w14:paraId="6AE9880C" w14:textId="77777777" w:rsidR="00711C06" w:rsidRPr="002A10C8" w:rsidRDefault="002F63E1" w:rsidP="002A10C8">
            <w:pPr>
              <w:jc w:val="right"/>
              <w:rPr>
                <w:sz w:val="16"/>
                <w:szCs w:val="16"/>
              </w:rPr>
            </w:pPr>
            <w:r w:rsidRPr="002A10C8">
              <w:rPr>
                <w:sz w:val="16"/>
                <w:szCs w:val="16"/>
              </w:rPr>
              <w:t>99,7</w:t>
            </w:r>
          </w:p>
        </w:tc>
      </w:tr>
      <w:tr w:rsidR="002F63E1" w:rsidRPr="002A10C8" w14:paraId="5CBB386F" w14:textId="77777777" w:rsidTr="002A10C8">
        <w:trPr>
          <w:trHeight w:val="161"/>
        </w:trPr>
        <w:tc>
          <w:tcPr>
            <w:tcW w:w="1584" w:type="dxa"/>
            <w:vMerge w:val="restart"/>
            <w:shd w:val="clear" w:color="auto" w:fill="auto"/>
            <w:vAlign w:val="center"/>
            <w:hideMark/>
          </w:tcPr>
          <w:p w14:paraId="72C25EC0" w14:textId="77777777" w:rsidR="002F63E1" w:rsidRPr="002A10C8" w:rsidRDefault="002F63E1" w:rsidP="002F63E1">
            <w:pPr>
              <w:rPr>
                <w:sz w:val="16"/>
                <w:szCs w:val="16"/>
              </w:rPr>
            </w:pPr>
            <w:r w:rsidRPr="002A10C8">
              <w:rPr>
                <w:sz w:val="16"/>
                <w:szCs w:val="16"/>
              </w:rPr>
              <w:t>Zračni promet</w:t>
            </w:r>
          </w:p>
        </w:tc>
        <w:tc>
          <w:tcPr>
            <w:tcW w:w="5787" w:type="dxa"/>
            <w:shd w:val="clear" w:color="auto" w:fill="auto"/>
            <w:vAlign w:val="center"/>
            <w:hideMark/>
          </w:tcPr>
          <w:p w14:paraId="25B9D34E" w14:textId="77777777" w:rsidR="002F63E1" w:rsidRPr="002A10C8" w:rsidRDefault="002F63E1" w:rsidP="002F63E1">
            <w:pPr>
              <w:rPr>
                <w:sz w:val="16"/>
                <w:szCs w:val="16"/>
              </w:rPr>
            </w:pPr>
            <w:r w:rsidRPr="002A10C8">
              <w:rPr>
                <w:sz w:val="16"/>
                <w:szCs w:val="16"/>
              </w:rPr>
              <w:t>Očuvanje vremena otvorenosti Zračne luke Osijek d.o.o. za javni zračni promet</w:t>
            </w:r>
          </w:p>
        </w:tc>
        <w:tc>
          <w:tcPr>
            <w:tcW w:w="996" w:type="dxa"/>
            <w:shd w:val="clear" w:color="auto" w:fill="auto"/>
            <w:vAlign w:val="center"/>
            <w:hideMark/>
          </w:tcPr>
          <w:p w14:paraId="64EC0C02" w14:textId="77777777" w:rsidR="002F63E1" w:rsidRPr="002A10C8" w:rsidRDefault="002F63E1" w:rsidP="002F63E1">
            <w:pPr>
              <w:rPr>
                <w:sz w:val="16"/>
                <w:szCs w:val="16"/>
              </w:rPr>
            </w:pPr>
            <w:r w:rsidRPr="002A10C8">
              <w:rPr>
                <w:sz w:val="16"/>
                <w:szCs w:val="16"/>
              </w:rPr>
              <w:t>Subvencije</w:t>
            </w:r>
          </w:p>
        </w:tc>
        <w:tc>
          <w:tcPr>
            <w:tcW w:w="847" w:type="dxa"/>
            <w:shd w:val="clear" w:color="auto" w:fill="auto"/>
            <w:vAlign w:val="center"/>
            <w:hideMark/>
          </w:tcPr>
          <w:p w14:paraId="4E959D2A" w14:textId="77777777" w:rsidR="002F63E1" w:rsidRPr="002A10C8" w:rsidRDefault="002F63E1" w:rsidP="002A10C8">
            <w:pPr>
              <w:jc w:val="right"/>
              <w:rPr>
                <w:sz w:val="16"/>
                <w:szCs w:val="16"/>
              </w:rPr>
            </w:pPr>
            <w:r w:rsidRPr="002A10C8">
              <w:rPr>
                <w:sz w:val="16"/>
                <w:szCs w:val="16"/>
              </w:rPr>
              <w:t>6,3</w:t>
            </w:r>
          </w:p>
        </w:tc>
      </w:tr>
      <w:tr w:rsidR="002F63E1" w:rsidRPr="002A10C8" w14:paraId="619E0F3C" w14:textId="77777777" w:rsidTr="002A10C8">
        <w:trPr>
          <w:trHeight w:val="134"/>
        </w:trPr>
        <w:tc>
          <w:tcPr>
            <w:tcW w:w="1584" w:type="dxa"/>
            <w:vMerge/>
            <w:shd w:val="clear" w:color="auto" w:fill="auto"/>
            <w:vAlign w:val="center"/>
            <w:hideMark/>
          </w:tcPr>
          <w:p w14:paraId="1570F4E9" w14:textId="77777777" w:rsidR="002F63E1" w:rsidRPr="002A10C8" w:rsidRDefault="002F63E1" w:rsidP="002F63E1">
            <w:pPr>
              <w:rPr>
                <w:sz w:val="16"/>
                <w:szCs w:val="16"/>
              </w:rPr>
            </w:pPr>
          </w:p>
        </w:tc>
        <w:tc>
          <w:tcPr>
            <w:tcW w:w="5787" w:type="dxa"/>
            <w:shd w:val="clear" w:color="auto" w:fill="auto"/>
            <w:vAlign w:val="center"/>
            <w:hideMark/>
          </w:tcPr>
          <w:p w14:paraId="2970486A" w14:textId="77777777" w:rsidR="002F63E1" w:rsidRPr="002A10C8" w:rsidRDefault="002F63E1" w:rsidP="002F63E1">
            <w:pPr>
              <w:rPr>
                <w:sz w:val="16"/>
                <w:szCs w:val="16"/>
              </w:rPr>
            </w:pPr>
            <w:r w:rsidRPr="002A10C8">
              <w:rPr>
                <w:sz w:val="16"/>
                <w:szCs w:val="16"/>
              </w:rPr>
              <w:t>Očuvanje prometne povezanosti regije (domaći linijski zračni prijevoz)</w:t>
            </w:r>
          </w:p>
        </w:tc>
        <w:tc>
          <w:tcPr>
            <w:tcW w:w="996" w:type="dxa"/>
            <w:shd w:val="clear" w:color="auto" w:fill="auto"/>
            <w:vAlign w:val="center"/>
            <w:hideMark/>
          </w:tcPr>
          <w:p w14:paraId="5396E612" w14:textId="77777777" w:rsidR="002F63E1" w:rsidRPr="002A10C8" w:rsidRDefault="002F63E1" w:rsidP="002F63E1">
            <w:pPr>
              <w:rPr>
                <w:sz w:val="16"/>
                <w:szCs w:val="16"/>
              </w:rPr>
            </w:pPr>
            <w:r w:rsidRPr="002A10C8">
              <w:rPr>
                <w:sz w:val="16"/>
                <w:szCs w:val="16"/>
              </w:rPr>
              <w:t>Subvencije</w:t>
            </w:r>
          </w:p>
        </w:tc>
        <w:tc>
          <w:tcPr>
            <w:tcW w:w="847" w:type="dxa"/>
            <w:shd w:val="clear" w:color="auto" w:fill="auto"/>
            <w:vAlign w:val="center"/>
            <w:hideMark/>
          </w:tcPr>
          <w:p w14:paraId="5F051907" w14:textId="77777777" w:rsidR="002F63E1" w:rsidRPr="002A10C8" w:rsidRDefault="002F63E1" w:rsidP="002A10C8">
            <w:pPr>
              <w:jc w:val="right"/>
              <w:rPr>
                <w:sz w:val="16"/>
                <w:szCs w:val="16"/>
              </w:rPr>
            </w:pPr>
            <w:r w:rsidRPr="002A10C8">
              <w:rPr>
                <w:sz w:val="16"/>
                <w:szCs w:val="16"/>
              </w:rPr>
              <w:t>114,9</w:t>
            </w:r>
          </w:p>
        </w:tc>
      </w:tr>
      <w:tr w:rsidR="002F63E1" w:rsidRPr="002A10C8" w14:paraId="71B0E8EF" w14:textId="77777777" w:rsidTr="002A10C8">
        <w:trPr>
          <w:trHeight w:val="328"/>
        </w:trPr>
        <w:tc>
          <w:tcPr>
            <w:tcW w:w="1584" w:type="dxa"/>
            <w:vMerge w:val="restart"/>
            <w:shd w:val="clear" w:color="auto" w:fill="auto"/>
            <w:vAlign w:val="center"/>
            <w:hideMark/>
          </w:tcPr>
          <w:p w14:paraId="07BB6E01" w14:textId="77777777" w:rsidR="002F63E1" w:rsidRPr="002A10C8" w:rsidRDefault="002F63E1" w:rsidP="002F63E1">
            <w:pPr>
              <w:rPr>
                <w:sz w:val="16"/>
                <w:szCs w:val="16"/>
              </w:rPr>
            </w:pPr>
            <w:r w:rsidRPr="002A10C8">
              <w:rPr>
                <w:sz w:val="16"/>
                <w:szCs w:val="16"/>
              </w:rPr>
              <w:t>Pomorski promet</w:t>
            </w:r>
          </w:p>
        </w:tc>
        <w:tc>
          <w:tcPr>
            <w:tcW w:w="5787" w:type="dxa"/>
            <w:shd w:val="clear" w:color="auto" w:fill="auto"/>
            <w:vAlign w:val="center"/>
          </w:tcPr>
          <w:p w14:paraId="3C77E3D8" w14:textId="77777777" w:rsidR="002F63E1" w:rsidRPr="002A10C8" w:rsidRDefault="002F63E1" w:rsidP="002F63E1">
            <w:pPr>
              <w:rPr>
                <w:sz w:val="16"/>
                <w:szCs w:val="16"/>
              </w:rPr>
            </w:pPr>
            <w:r w:rsidRPr="002A10C8">
              <w:rPr>
                <w:sz w:val="16"/>
                <w:szCs w:val="16"/>
              </w:rPr>
              <w:t>Prijedlog programa državne potpore za usluge od općeg gospodarskog interesa u obliku naknade za obavljanje javne usluge javnog obalnog linijskog pomorskog prijevoza za razdoblje od 6 godina na državnim trajektnim linijama 338, 532 i 831</w:t>
            </w:r>
          </w:p>
        </w:tc>
        <w:tc>
          <w:tcPr>
            <w:tcW w:w="996" w:type="dxa"/>
            <w:shd w:val="clear" w:color="auto" w:fill="auto"/>
            <w:vAlign w:val="center"/>
            <w:hideMark/>
          </w:tcPr>
          <w:p w14:paraId="5E6CBA3F" w14:textId="77777777" w:rsidR="002F63E1" w:rsidRPr="002A10C8" w:rsidRDefault="002F63E1" w:rsidP="002F63E1">
            <w:pPr>
              <w:rPr>
                <w:sz w:val="16"/>
                <w:szCs w:val="16"/>
              </w:rPr>
            </w:pPr>
            <w:r w:rsidRPr="002A10C8">
              <w:rPr>
                <w:sz w:val="16"/>
                <w:szCs w:val="16"/>
              </w:rPr>
              <w:t>Subvencije</w:t>
            </w:r>
          </w:p>
        </w:tc>
        <w:tc>
          <w:tcPr>
            <w:tcW w:w="847" w:type="dxa"/>
            <w:shd w:val="clear" w:color="auto" w:fill="auto"/>
            <w:vAlign w:val="center"/>
            <w:hideMark/>
          </w:tcPr>
          <w:p w14:paraId="0C31E87E" w14:textId="77777777" w:rsidR="002F63E1" w:rsidRPr="002A10C8" w:rsidRDefault="002F63E1" w:rsidP="002A10C8">
            <w:pPr>
              <w:jc w:val="right"/>
              <w:rPr>
                <w:sz w:val="16"/>
                <w:szCs w:val="16"/>
              </w:rPr>
            </w:pPr>
            <w:r w:rsidRPr="002A10C8">
              <w:rPr>
                <w:sz w:val="16"/>
                <w:szCs w:val="16"/>
              </w:rPr>
              <w:t>28,2</w:t>
            </w:r>
          </w:p>
        </w:tc>
      </w:tr>
      <w:tr w:rsidR="002F63E1" w:rsidRPr="002A10C8" w14:paraId="46FD2F11" w14:textId="77777777" w:rsidTr="002A10C8">
        <w:trPr>
          <w:trHeight w:val="328"/>
        </w:trPr>
        <w:tc>
          <w:tcPr>
            <w:tcW w:w="1584" w:type="dxa"/>
            <w:vMerge/>
            <w:shd w:val="clear" w:color="auto" w:fill="auto"/>
            <w:vAlign w:val="center"/>
          </w:tcPr>
          <w:p w14:paraId="2AE51DC0" w14:textId="77777777" w:rsidR="002F63E1" w:rsidRPr="002A10C8" w:rsidRDefault="002F63E1" w:rsidP="002F63E1">
            <w:pPr>
              <w:rPr>
                <w:sz w:val="16"/>
                <w:szCs w:val="16"/>
                <w:highlight w:val="red"/>
              </w:rPr>
            </w:pPr>
          </w:p>
        </w:tc>
        <w:tc>
          <w:tcPr>
            <w:tcW w:w="5787" w:type="dxa"/>
            <w:shd w:val="clear" w:color="auto" w:fill="auto"/>
            <w:vAlign w:val="center"/>
          </w:tcPr>
          <w:p w14:paraId="32B30B38" w14:textId="77777777" w:rsidR="002F63E1" w:rsidRPr="002A10C8" w:rsidRDefault="002F63E1" w:rsidP="002F63E1">
            <w:pPr>
              <w:rPr>
                <w:sz w:val="16"/>
                <w:szCs w:val="16"/>
              </w:rPr>
            </w:pPr>
            <w:r w:rsidRPr="002A10C8">
              <w:rPr>
                <w:sz w:val="16"/>
                <w:szCs w:val="16"/>
              </w:rPr>
              <w:t xml:space="preserve">Program državne potpore za usluge od općeg gospodarskog interesa u obliku naknade za obavljanje javne usluge javnog obalnog linijskog pomorskog prijevoza za razdoblje od 6 godina (očekivano od 2021.-2026. godine) na državnoj </w:t>
            </w:r>
            <w:proofErr w:type="spellStart"/>
            <w:r w:rsidRPr="002A10C8">
              <w:rPr>
                <w:sz w:val="16"/>
                <w:szCs w:val="16"/>
              </w:rPr>
              <w:t>brzobrodskoj</w:t>
            </w:r>
            <w:proofErr w:type="spellEnd"/>
            <w:r w:rsidRPr="002A10C8">
              <w:rPr>
                <w:sz w:val="16"/>
                <w:szCs w:val="16"/>
              </w:rPr>
              <w:t xml:space="preserve"> liniji 9808 Lastovo – Korčula – Dubrovnik</w:t>
            </w:r>
          </w:p>
        </w:tc>
        <w:tc>
          <w:tcPr>
            <w:tcW w:w="996" w:type="dxa"/>
            <w:shd w:val="clear" w:color="auto" w:fill="auto"/>
            <w:vAlign w:val="center"/>
          </w:tcPr>
          <w:p w14:paraId="19C22D3A" w14:textId="77777777" w:rsidR="002F63E1" w:rsidRPr="002A10C8" w:rsidRDefault="002F63E1" w:rsidP="002F63E1">
            <w:pPr>
              <w:rPr>
                <w:sz w:val="16"/>
                <w:szCs w:val="16"/>
              </w:rPr>
            </w:pPr>
            <w:r w:rsidRPr="002A10C8">
              <w:rPr>
                <w:sz w:val="16"/>
                <w:szCs w:val="16"/>
              </w:rPr>
              <w:t>Subvencije</w:t>
            </w:r>
          </w:p>
        </w:tc>
        <w:tc>
          <w:tcPr>
            <w:tcW w:w="847" w:type="dxa"/>
            <w:shd w:val="clear" w:color="auto" w:fill="auto"/>
            <w:vAlign w:val="center"/>
          </w:tcPr>
          <w:p w14:paraId="494DC14B" w14:textId="77777777" w:rsidR="002F63E1" w:rsidRPr="002A10C8" w:rsidRDefault="002F63E1" w:rsidP="002A10C8">
            <w:pPr>
              <w:jc w:val="right"/>
              <w:rPr>
                <w:sz w:val="16"/>
                <w:szCs w:val="16"/>
              </w:rPr>
            </w:pPr>
            <w:r w:rsidRPr="002A10C8">
              <w:rPr>
                <w:sz w:val="16"/>
                <w:szCs w:val="16"/>
              </w:rPr>
              <w:t>14,9</w:t>
            </w:r>
          </w:p>
        </w:tc>
      </w:tr>
      <w:tr w:rsidR="002F63E1" w:rsidRPr="002A10C8" w14:paraId="6EC5864A" w14:textId="77777777" w:rsidTr="002A10C8">
        <w:trPr>
          <w:trHeight w:val="328"/>
        </w:trPr>
        <w:tc>
          <w:tcPr>
            <w:tcW w:w="1584" w:type="dxa"/>
            <w:vMerge/>
            <w:shd w:val="clear" w:color="auto" w:fill="auto"/>
            <w:vAlign w:val="center"/>
          </w:tcPr>
          <w:p w14:paraId="7A036A53" w14:textId="77777777" w:rsidR="002F63E1" w:rsidRPr="002A10C8" w:rsidRDefault="002F63E1" w:rsidP="002F63E1">
            <w:pPr>
              <w:rPr>
                <w:sz w:val="16"/>
                <w:szCs w:val="16"/>
                <w:highlight w:val="red"/>
              </w:rPr>
            </w:pPr>
          </w:p>
        </w:tc>
        <w:tc>
          <w:tcPr>
            <w:tcW w:w="5787" w:type="dxa"/>
            <w:shd w:val="clear" w:color="auto" w:fill="auto"/>
            <w:vAlign w:val="center"/>
          </w:tcPr>
          <w:p w14:paraId="7012F978" w14:textId="77777777" w:rsidR="002F63E1" w:rsidRPr="002A10C8" w:rsidRDefault="002F63E1" w:rsidP="002F63E1">
            <w:pPr>
              <w:rPr>
                <w:sz w:val="16"/>
                <w:szCs w:val="16"/>
              </w:rPr>
            </w:pPr>
            <w:r w:rsidRPr="002A10C8">
              <w:rPr>
                <w:sz w:val="16"/>
                <w:szCs w:val="16"/>
              </w:rPr>
              <w:t>Program državne potpore za usluge od općeg gospodarskog interesa u obliku naknade za obavljanje javne usluge javnog obalnog linijskog pomorskog prijevoza na državnim trajektnim linijama broj 431, 432 i 632</w:t>
            </w:r>
          </w:p>
        </w:tc>
        <w:tc>
          <w:tcPr>
            <w:tcW w:w="996" w:type="dxa"/>
            <w:shd w:val="clear" w:color="auto" w:fill="auto"/>
            <w:vAlign w:val="center"/>
          </w:tcPr>
          <w:p w14:paraId="22F97299" w14:textId="77777777" w:rsidR="002F63E1" w:rsidRPr="002A10C8" w:rsidRDefault="002F63E1" w:rsidP="002F63E1">
            <w:pPr>
              <w:rPr>
                <w:sz w:val="16"/>
                <w:szCs w:val="16"/>
              </w:rPr>
            </w:pPr>
            <w:r w:rsidRPr="002A10C8">
              <w:rPr>
                <w:sz w:val="16"/>
                <w:szCs w:val="16"/>
              </w:rPr>
              <w:t>Subvencije</w:t>
            </w:r>
          </w:p>
        </w:tc>
        <w:tc>
          <w:tcPr>
            <w:tcW w:w="847" w:type="dxa"/>
            <w:shd w:val="clear" w:color="auto" w:fill="auto"/>
            <w:vAlign w:val="center"/>
          </w:tcPr>
          <w:p w14:paraId="56AE10C0" w14:textId="77777777" w:rsidR="002F63E1" w:rsidRPr="002A10C8" w:rsidRDefault="002F63E1" w:rsidP="002A10C8">
            <w:pPr>
              <w:jc w:val="right"/>
              <w:rPr>
                <w:sz w:val="16"/>
                <w:szCs w:val="16"/>
              </w:rPr>
            </w:pPr>
            <w:r w:rsidRPr="002A10C8">
              <w:rPr>
                <w:sz w:val="16"/>
                <w:szCs w:val="16"/>
              </w:rPr>
              <w:t>9,8</w:t>
            </w:r>
          </w:p>
        </w:tc>
      </w:tr>
      <w:tr w:rsidR="002F63E1" w:rsidRPr="002A10C8" w14:paraId="4C0EA8A7" w14:textId="77777777" w:rsidTr="002A10C8">
        <w:trPr>
          <w:trHeight w:val="328"/>
        </w:trPr>
        <w:tc>
          <w:tcPr>
            <w:tcW w:w="1584" w:type="dxa"/>
            <w:vMerge/>
            <w:shd w:val="clear" w:color="auto" w:fill="auto"/>
            <w:vAlign w:val="center"/>
          </w:tcPr>
          <w:p w14:paraId="2ABDBE58" w14:textId="77777777" w:rsidR="002F63E1" w:rsidRPr="002A10C8" w:rsidRDefault="002F63E1" w:rsidP="002F63E1">
            <w:pPr>
              <w:rPr>
                <w:sz w:val="16"/>
                <w:szCs w:val="16"/>
                <w:highlight w:val="red"/>
              </w:rPr>
            </w:pPr>
          </w:p>
        </w:tc>
        <w:tc>
          <w:tcPr>
            <w:tcW w:w="5787" w:type="dxa"/>
            <w:shd w:val="clear" w:color="auto" w:fill="auto"/>
            <w:vAlign w:val="center"/>
          </w:tcPr>
          <w:p w14:paraId="4C3BFA61" w14:textId="77777777" w:rsidR="002F63E1" w:rsidRPr="002A10C8" w:rsidRDefault="002F63E1" w:rsidP="002F63E1">
            <w:pPr>
              <w:rPr>
                <w:sz w:val="16"/>
                <w:szCs w:val="16"/>
              </w:rPr>
            </w:pPr>
            <w:r w:rsidRPr="002A10C8">
              <w:rPr>
                <w:sz w:val="16"/>
                <w:szCs w:val="16"/>
              </w:rPr>
              <w:t>Program državne potpore za usluge od općeg gospodarskog interesa u obliku naknade za obavljanje javne usluge javnog obalnog linijskog pomorskog prijevoza na državnoj brodskoj liniji broj 409</w:t>
            </w:r>
          </w:p>
        </w:tc>
        <w:tc>
          <w:tcPr>
            <w:tcW w:w="996" w:type="dxa"/>
            <w:shd w:val="clear" w:color="auto" w:fill="auto"/>
            <w:vAlign w:val="center"/>
          </w:tcPr>
          <w:p w14:paraId="34012EDC" w14:textId="77777777" w:rsidR="002F63E1" w:rsidRPr="002A10C8" w:rsidRDefault="002F63E1" w:rsidP="002F63E1">
            <w:pPr>
              <w:rPr>
                <w:sz w:val="16"/>
                <w:szCs w:val="16"/>
              </w:rPr>
            </w:pPr>
            <w:r w:rsidRPr="002A10C8">
              <w:rPr>
                <w:sz w:val="16"/>
                <w:szCs w:val="16"/>
              </w:rPr>
              <w:t>Subvencije</w:t>
            </w:r>
          </w:p>
        </w:tc>
        <w:tc>
          <w:tcPr>
            <w:tcW w:w="847" w:type="dxa"/>
            <w:shd w:val="clear" w:color="auto" w:fill="auto"/>
            <w:vAlign w:val="center"/>
          </w:tcPr>
          <w:p w14:paraId="2C6F7CAC" w14:textId="77777777" w:rsidR="002F63E1" w:rsidRPr="002A10C8" w:rsidRDefault="002F63E1" w:rsidP="002A10C8">
            <w:pPr>
              <w:jc w:val="right"/>
              <w:rPr>
                <w:sz w:val="16"/>
                <w:szCs w:val="16"/>
              </w:rPr>
            </w:pPr>
            <w:r w:rsidRPr="002A10C8">
              <w:rPr>
                <w:sz w:val="16"/>
                <w:szCs w:val="16"/>
              </w:rPr>
              <w:t>0,6</w:t>
            </w:r>
          </w:p>
        </w:tc>
      </w:tr>
      <w:tr w:rsidR="002F63E1" w:rsidRPr="002A10C8" w14:paraId="6558834C" w14:textId="77777777" w:rsidTr="002A10C8">
        <w:trPr>
          <w:trHeight w:val="328"/>
        </w:trPr>
        <w:tc>
          <w:tcPr>
            <w:tcW w:w="1584" w:type="dxa"/>
            <w:vMerge/>
            <w:shd w:val="clear" w:color="auto" w:fill="auto"/>
            <w:vAlign w:val="center"/>
          </w:tcPr>
          <w:p w14:paraId="6968E429" w14:textId="77777777" w:rsidR="002F63E1" w:rsidRPr="002A10C8" w:rsidRDefault="002F63E1" w:rsidP="002F63E1">
            <w:pPr>
              <w:rPr>
                <w:sz w:val="16"/>
                <w:szCs w:val="16"/>
                <w:highlight w:val="red"/>
              </w:rPr>
            </w:pPr>
          </w:p>
        </w:tc>
        <w:tc>
          <w:tcPr>
            <w:tcW w:w="5787" w:type="dxa"/>
            <w:shd w:val="clear" w:color="auto" w:fill="auto"/>
            <w:vAlign w:val="center"/>
          </w:tcPr>
          <w:p w14:paraId="7805DC65" w14:textId="77777777" w:rsidR="002F63E1" w:rsidRPr="002A10C8" w:rsidRDefault="002F63E1" w:rsidP="002F63E1">
            <w:pPr>
              <w:rPr>
                <w:sz w:val="16"/>
                <w:szCs w:val="16"/>
              </w:rPr>
            </w:pPr>
            <w:r w:rsidRPr="002A10C8">
              <w:rPr>
                <w:sz w:val="16"/>
                <w:szCs w:val="16"/>
              </w:rPr>
              <w:t>Program državne potpore za usluge od općeg gospodarskog interesa u obliku naknade za obavljanje javne usluge javnog obalnog linijskog pomorskog prijevoza za razdoblje od 2018. do 2023. godine uz mogućnost produljenja do 2027. godine na državnim trajektnim linijama</w:t>
            </w:r>
          </w:p>
        </w:tc>
        <w:tc>
          <w:tcPr>
            <w:tcW w:w="996" w:type="dxa"/>
            <w:shd w:val="clear" w:color="auto" w:fill="auto"/>
            <w:vAlign w:val="center"/>
          </w:tcPr>
          <w:p w14:paraId="13E5174A" w14:textId="77777777" w:rsidR="002F63E1" w:rsidRPr="002A10C8" w:rsidRDefault="002F63E1" w:rsidP="002F63E1">
            <w:pPr>
              <w:rPr>
                <w:sz w:val="16"/>
                <w:szCs w:val="16"/>
              </w:rPr>
            </w:pPr>
            <w:r w:rsidRPr="002A10C8">
              <w:rPr>
                <w:sz w:val="16"/>
                <w:szCs w:val="16"/>
              </w:rPr>
              <w:t>Subvencije</w:t>
            </w:r>
          </w:p>
        </w:tc>
        <w:tc>
          <w:tcPr>
            <w:tcW w:w="847" w:type="dxa"/>
            <w:shd w:val="clear" w:color="auto" w:fill="auto"/>
            <w:vAlign w:val="center"/>
          </w:tcPr>
          <w:p w14:paraId="56BB2A74" w14:textId="77777777" w:rsidR="002F63E1" w:rsidRPr="002A10C8" w:rsidRDefault="002F63E1" w:rsidP="002A10C8">
            <w:pPr>
              <w:jc w:val="right"/>
              <w:rPr>
                <w:sz w:val="16"/>
                <w:szCs w:val="16"/>
              </w:rPr>
            </w:pPr>
            <w:r w:rsidRPr="002A10C8">
              <w:rPr>
                <w:sz w:val="16"/>
                <w:szCs w:val="16"/>
              </w:rPr>
              <w:t>178,7</w:t>
            </w:r>
          </w:p>
        </w:tc>
      </w:tr>
      <w:tr w:rsidR="002F63E1" w:rsidRPr="002A10C8" w14:paraId="1CC378E3" w14:textId="77777777" w:rsidTr="002A10C8">
        <w:trPr>
          <w:trHeight w:val="233"/>
        </w:trPr>
        <w:tc>
          <w:tcPr>
            <w:tcW w:w="1584" w:type="dxa"/>
            <w:vMerge/>
            <w:vAlign w:val="center"/>
            <w:hideMark/>
          </w:tcPr>
          <w:p w14:paraId="0FB1EEAD" w14:textId="77777777" w:rsidR="002F63E1" w:rsidRPr="002A10C8" w:rsidRDefault="002F63E1" w:rsidP="002F63E1">
            <w:pPr>
              <w:rPr>
                <w:sz w:val="16"/>
                <w:szCs w:val="16"/>
                <w:highlight w:val="red"/>
              </w:rPr>
            </w:pPr>
          </w:p>
        </w:tc>
        <w:tc>
          <w:tcPr>
            <w:tcW w:w="5787" w:type="dxa"/>
            <w:shd w:val="clear" w:color="auto" w:fill="auto"/>
            <w:vAlign w:val="center"/>
          </w:tcPr>
          <w:p w14:paraId="381E2430" w14:textId="77777777" w:rsidR="002F63E1" w:rsidRPr="002A10C8" w:rsidRDefault="002F63E1" w:rsidP="002F63E1">
            <w:pPr>
              <w:rPr>
                <w:sz w:val="16"/>
                <w:szCs w:val="16"/>
              </w:rPr>
            </w:pPr>
            <w:r w:rsidRPr="002A10C8">
              <w:rPr>
                <w:sz w:val="16"/>
                <w:szCs w:val="16"/>
              </w:rPr>
              <w:t xml:space="preserve">Program državne potpore za usluge od općeg gospodarskog interesa u obliku naknade za obavljanje usluge javnog obalnog linijskog pomorskog prijevoza za razdoblje od 2018. do 2023. godine uz mogućnost produljenja do 2027. godine na državnim </w:t>
            </w:r>
            <w:proofErr w:type="spellStart"/>
            <w:r w:rsidRPr="002A10C8">
              <w:rPr>
                <w:sz w:val="16"/>
                <w:szCs w:val="16"/>
              </w:rPr>
              <w:t>brzobrodskim</w:t>
            </w:r>
            <w:proofErr w:type="spellEnd"/>
            <w:r w:rsidRPr="002A10C8">
              <w:rPr>
                <w:sz w:val="16"/>
                <w:szCs w:val="16"/>
              </w:rPr>
              <w:t xml:space="preserve"> linijama</w:t>
            </w:r>
          </w:p>
        </w:tc>
        <w:tc>
          <w:tcPr>
            <w:tcW w:w="996" w:type="dxa"/>
            <w:shd w:val="clear" w:color="auto" w:fill="auto"/>
            <w:vAlign w:val="center"/>
            <w:hideMark/>
          </w:tcPr>
          <w:p w14:paraId="775F07E5" w14:textId="77777777" w:rsidR="002F63E1" w:rsidRPr="002A10C8" w:rsidRDefault="002F63E1" w:rsidP="002F63E1">
            <w:pPr>
              <w:rPr>
                <w:sz w:val="16"/>
                <w:szCs w:val="16"/>
              </w:rPr>
            </w:pPr>
            <w:r w:rsidRPr="002A10C8">
              <w:rPr>
                <w:sz w:val="16"/>
                <w:szCs w:val="16"/>
              </w:rPr>
              <w:t>Subvencije</w:t>
            </w:r>
          </w:p>
        </w:tc>
        <w:tc>
          <w:tcPr>
            <w:tcW w:w="847" w:type="dxa"/>
            <w:shd w:val="clear" w:color="auto" w:fill="auto"/>
            <w:vAlign w:val="center"/>
            <w:hideMark/>
          </w:tcPr>
          <w:p w14:paraId="13BEE0D1" w14:textId="77777777" w:rsidR="002F63E1" w:rsidRPr="002A10C8" w:rsidRDefault="002F63E1" w:rsidP="002A10C8">
            <w:pPr>
              <w:jc w:val="right"/>
              <w:rPr>
                <w:sz w:val="16"/>
                <w:szCs w:val="16"/>
              </w:rPr>
            </w:pPr>
            <w:r w:rsidRPr="002A10C8">
              <w:rPr>
                <w:sz w:val="16"/>
                <w:szCs w:val="16"/>
              </w:rPr>
              <w:t>149,3</w:t>
            </w:r>
          </w:p>
        </w:tc>
      </w:tr>
      <w:tr w:rsidR="002F63E1" w:rsidRPr="002A10C8" w14:paraId="17966D0A" w14:textId="77777777" w:rsidTr="002A10C8">
        <w:trPr>
          <w:trHeight w:val="51"/>
        </w:trPr>
        <w:tc>
          <w:tcPr>
            <w:tcW w:w="1584" w:type="dxa"/>
            <w:vMerge/>
            <w:vAlign w:val="center"/>
          </w:tcPr>
          <w:p w14:paraId="12015078" w14:textId="77777777" w:rsidR="002F63E1" w:rsidRPr="002A10C8" w:rsidRDefault="002F63E1" w:rsidP="002F63E1">
            <w:pPr>
              <w:rPr>
                <w:sz w:val="16"/>
                <w:szCs w:val="16"/>
                <w:highlight w:val="red"/>
              </w:rPr>
            </w:pPr>
          </w:p>
        </w:tc>
        <w:tc>
          <w:tcPr>
            <w:tcW w:w="5787" w:type="dxa"/>
            <w:shd w:val="clear" w:color="auto" w:fill="auto"/>
            <w:vAlign w:val="center"/>
          </w:tcPr>
          <w:p w14:paraId="5778C151" w14:textId="77777777" w:rsidR="002F63E1" w:rsidRPr="002A10C8" w:rsidRDefault="002F63E1" w:rsidP="002F63E1">
            <w:pPr>
              <w:rPr>
                <w:sz w:val="16"/>
                <w:szCs w:val="16"/>
              </w:rPr>
            </w:pPr>
            <w:r w:rsidRPr="002A10C8">
              <w:rPr>
                <w:sz w:val="16"/>
                <w:szCs w:val="16"/>
              </w:rPr>
              <w:t>Program državne potpore za usluge od općeg gospodarskog interesa u obliku naknade za obavljanje javne usluge javnog obalnog linijskog pomorskog prijevoza na državnoj trajektnoj liniji broj 635</w:t>
            </w:r>
          </w:p>
        </w:tc>
        <w:tc>
          <w:tcPr>
            <w:tcW w:w="996" w:type="dxa"/>
            <w:shd w:val="clear" w:color="auto" w:fill="auto"/>
            <w:vAlign w:val="center"/>
          </w:tcPr>
          <w:p w14:paraId="4E9D2355" w14:textId="77777777" w:rsidR="002F63E1" w:rsidRPr="002A10C8" w:rsidRDefault="002A10C8" w:rsidP="002F63E1">
            <w:pPr>
              <w:rPr>
                <w:sz w:val="16"/>
                <w:szCs w:val="16"/>
              </w:rPr>
            </w:pPr>
            <w:r w:rsidRPr="002A10C8">
              <w:rPr>
                <w:sz w:val="16"/>
                <w:szCs w:val="16"/>
              </w:rPr>
              <w:t>Subvencije</w:t>
            </w:r>
          </w:p>
        </w:tc>
        <w:tc>
          <w:tcPr>
            <w:tcW w:w="847" w:type="dxa"/>
            <w:shd w:val="clear" w:color="auto" w:fill="auto"/>
            <w:vAlign w:val="center"/>
          </w:tcPr>
          <w:p w14:paraId="7D6144B9" w14:textId="77777777" w:rsidR="002F63E1" w:rsidRPr="002A10C8" w:rsidRDefault="002F63E1" w:rsidP="002A10C8">
            <w:pPr>
              <w:jc w:val="right"/>
              <w:rPr>
                <w:sz w:val="16"/>
                <w:szCs w:val="16"/>
              </w:rPr>
            </w:pPr>
            <w:r w:rsidRPr="002A10C8">
              <w:rPr>
                <w:sz w:val="16"/>
                <w:szCs w:val="16"/>
              </w:rPr>
              <w:t>5,3</w:t>
            </w:r>
          </w:p>
        </w:tc>
      </w:tr>
      <w:tr w:rsidR="002A10C8" w:rsidRPr="002A10C8" w14:paraId="5756475F" w14:textId="77777777" w:rsidTr="002A10C8">
        <w:trPr>
          <w:trHeight w:val="736"/>
        </w:trPr>
        <w:tc>
          <w:tcPr>
            <w:tcW w:w="1584" w:type="dxa"/>
            <w:vMerge/>
            <w:vAlign w:val="center"/>
          </w:tcPr>
          <w:p w14:paraId="00E1C79E" w14:textId="77777777" w:rsidR="002A10C8" w:rsidRPr="002A10C8" w:rsidRDefault="002A10C8" w:rsidP="002A10C8">
            <w:pPr>
              <w:rPr>
                <w:sz w:val="16"/>
                <w:szCs w:val="16"/>
                <w:highlight w:val="red"/>
              </w:rPr>
            </w:pPr>
          </w:p>
        </w:tc>
        <w:tc>
          <w:tcPr>
            <w:tcW w:w="5787" w:type="dxa"/>
            <w:shd w:val="clear" w:color="auto" w:fill="auto"/>
            <w:vAlign w:val="center"/>
          </w:tcPr>
          <w:p w14:paraId="70B3A79A" w14:textId="77777777" w:rsidR="002A10C8" w:rsidRPr="002A10C8" w:rsidRDefault="002A10C8" w:rsidP="002A10C8">
            <w:pPr>
              <w:rPr>
                <w:sz w:val="16"/>
                <w:szCs w:val="16"/>
              </w:rPr>
            </w:pPr>
            <w:r w:rsidRPr="002A10C8">
              <w:rPr>
                <w:sz w:val="16"/>
                <w:szCs w:val="16"/>
              </w:rPr>
              <w:t>Izmjene Prijedloga programa državne potpore za usluge od općeg gospodarskog interesa u obliku naknade za obavljanje javne usluge javnog obalnog linijskog pomorskog prijevoza za razdoblje od 3 godine na državnim linijama 310, 331, 501, 614 i 807</w:t>
            </w:r>
          </w:p>
        </w:tc>
        <w:tc>
          <w:tcPr>
            <w:tcW w:w="996" w:type="dxa"/>
            <w:shd w:val="clear" w:color="auto" w:fill="auto"/>
            <w:vAlign w:val="center"/>
          </w:tcPr>
          <w:p w14:paraId="3731A96C" w14:textId="77777777" w:rsidR="002A10C8" w:rsidRPr="002A10C8" w:rsidRDefault="002A10C8" w:rsidP="002A10C8">
            <w:pPr>
              <w:rPr>
                <w:sz w:val="16"/>
                <w:szCs w:val="16"/>
              </w:rPr>
            </w:pPr>
            <w:r w:rsidRPr="002A10C8">
              <w:rPr>
                <w:sz w:val="16"/>
                <w:szCs w:val="16"/>
              </w:rPr>
              <w:t>Subvencije</w:t>
            </w:r>
          </w:p>
        </w:tc>
        <w:tc>
          <w:tcPr>
            <w:tcW w:w="847" w:type="dxa"/>
            <w:shd w:val="clear" w:color="auto" w:fill="auto"/>
            <w:vAlign w:val="center"/>
          </w:tcPr>
          <w:p w14:paraId="073D5799" w14:textId="77777777" w:rsidR="002A10C8" w:rsidRPr="002A10C8" w:rsidRDefault="002A10C8" w:rsidP="002A10C8">
            <w:pPr>
              <w:jc w:val="right"/>
              <w:rPr>
                <w:sz w:val="16"/>
                <w:szCs w:val="16"/>
              </w:rPr>
            </w:pPr>
            <w:r w:rsidRPr="002A10C8">
              <w:rPr>
                <w:sz w:val="16"/>
                <w:szCs w:val="16"/>
              </w:rPr>
              <w:t>28,7</w:t>
            </w:r>
          </w:p>
        </w:tc>
      </w:tr>
      <w:tr w:rsidR="002A10C8" w:rsidRPr="002A10C8" w14:paraId="61D009C3" w14:textId="77777777" w:rsidTr="002A10C8">
        <w:trPr>
          <w:trHeight w:val="51"/>
        </w:trPr>
        <w:tc>
          <w:tcPr>
            <w:tcW w:w="1584" w:type="dxa"/>
            <w:vMerge/>
            <w:vAlign w:val="center"/>
          </w:tcPr>
          <w:p w14:paraId="23FCE998" w14:textId="77777777" w:rsidR="002A10C8" w:rsidRPr="002A10C8" w:rsidRDefault="002A10C8" w:rsidP="002A10C8">
            <w:pPr>
              <w:rPr>
                <w:sz w:val="16"/>
                <w:szCs w:val="16"/>
                <w:highlight w:val="red"/>
              </w:rPr>
            </w:pPr>
          </w:p>
        </w:tc>
        <w:tc>
          <w:tcPr>
            <w:tcW w:w="5787" w:type="dxa"/>
            <w:shd w:val="clear" w:color="auto" w:fill="auto"/>
            <w:vAlign w:val="center"/>
          </w:tcPr>
          <w:p w14:paraId="389A3D24" w14:textId="77777777" w:rsidR="002A10C8" w:rsidRPr="002A10C8" w:rsidRDefault="002A10C8" w:rsidP="002A10C8">
            <w:pPr>
              <w:rPr>
                <w:sz w:val="16"/>
                <w:szCs w:val="16"/>
              </w:rPr>
            </w:pPr>
            <w:r w:rsidRPr="002A10C8">
              <w:rPr>
                <w:sz w:val="16"/>
                <w:szCs w:val="16"/>
              </w:rPr>
              <w:t>Izmjene Prijedloga programa državne potpore za usluge od općeg gospodarskog interesa u obliku naknade za obavljanje javne usluge javnog obalnog linijskog pomorskog prijevoza za razdoblje od 6 godina na državnim linijama 405, 505 i 612</w:t>
            </w:r>
          </w:p>
        </w:tc>
        <w:tc>
          <w:tcPr>
            <w:tcW w:w="996" w:type="dxa"/>
            <w:shd w:val="clear" w:color="auto" w:fill="auto"/>
            <w:vAlign w:val="center"/>
          </w:tcPr>
          <w:p w14:paraId="10286E84" w14:textId="77777777" w:rsidR="002A10C8" w:rsidRPr="002A10C8" w:rsidRDefault="002A10C8" w:rsidP="002A10C8">
            <w:pPr>
              <w:rPr>
                <w:sz w:val="16"/>
                <w:szCs w:val="16"/>
              </w:rPr>
            </w:pPr>
            <w:r w:rsidRPr="002A10C8">
              <w:rPr>
                <w:sz w:val="16"/>
                <w:szCs w:val="16"/>
              </w:rPr>
              <w:t>Subvencije</w:t>
            </w:r>
          </w:p>
        </w:tc>
        <w:tc>
          <w:tcPr>
            <w:tcW w:w="847" w:type="dxa"/>
            <w:shd w:val="clear" w:color="auto" w:fill="auto"/>
            <w:vAlign w:val="center"/>
          </w:tcPr>
          <w:p w14:paraId="7A2468A9" w14:textId="77777777" w:rsidR="002A10C8" w:rsidRPr="002A10C8" w:rsidRDefault="002A10C8" w:rsidP="002A10C8">
            <w:pPr>
              <w:jc w:val="right"/>
              <w:rPr>
                <w:sz w:val="16"/>
                <w:szCs w:val="16"/>
              </w:rPr>
            </w:pPr>
            <w:r w:rsidRPr="002A10C8">
              <w:rPr>
                <w:sz w:val="16"/>
                <w:szCs w:val="16"/>
              </w:rPr>
              <w:t>10,3</w:t>
            </w:r>
          </w:p>
        </w:tc>
      </w:tr>
      <w:tr w:rsidR="002A10C8" w:rsidRPr="002A10C8" w14:paraId="11D6814A" w14:textId="77777777" w:rsidTr="002A10C8">
        <w:trPr>
          <w:trHeight w:val="51"/>
        </w:trPr>
        <w:tc>
          <w:tcPr>
            <w:tcW w:w="1584" w:type="dxa"/>
            <w:vMerge/>
            <w:vAlign w:val="center"/>
          </w:tcPr>
          <w:p w14:paraId="05136D1D" w14:textId="77777777" w:rsidR="002A10C8" w:rsidRPr="002A10C8" w:rsidRDefault="002A10C8" w:rsidP="002A10C8">
            <w:pPr>
              <w:rPr>
                <w:sz w:val="16"/>
                <w:szCs w:val="16"/>
                <w:highlight w:val="red"/>
              </w:rPr>
            </w:pPr>
          </w:p>
        </w:tc>
        <w:tc>
          <w:tcPr>
            <w:tcW w:w="5787" w:type="dxa"/>
            <w:shd w:val="clear" w:color="auto" w:fill="auto"/>
            <w:vAlign w:val="center"/>
          </w:tcPr>
          <w:p w14:paraId="554D9AE5" w14:textId="77777777" w:rsidR="002A10C8" w:rsidRPr="002A10C8" w:rsidRDefault="002A10C8" w:rsidP="002A10C8">
            <w:pPr>
              <w:rPr>
                <w:sz w:val="16"/>
                <w:szCs w:val="16"/>
              </w:rPr>
            </w:pPr>
            <w:r w:rsidRPr="002A10C8">
              <w:rPr>
                <w:sz w:val="16"/>
                <w:szCs w:val="16"/>
              </w:rPr>
              <w:t>Program državne potpore za usluge od općeg gospodarskog interesa u obliku naknade za obavljanje javne usluge javnog obalnog linijskog pomorskog prijevoza za razdoblje od 2018. do 2020. godine uz mogućnost produljenja do 2029. godine</w:t>
            </w:r>
          </w:p>
        </w:tc>
        <w:tc>
          <w:tcPr>
            <w:tcW w:w="996" w:type="dxa"/>
            <w:shd w:val="clear" w:color="auto" w:fill="auto"/>
            <w:vAlign w:val="center"/>
          </w:tcPr>
          <w:p w14:paraId="1D3C2739" w14:textId="77777777" w:rsidR="002A10C8" w:rsidRPr="002A10C8" w:rsidRDefault="002A10C8" w:rsidP="002A10C8">
            <w:pPr>
              <w:rPr>
                <w:sz w:val="16"/>
                <w:szCs w:val="16"/>
              </w:rPr>
            </w:pPr>
            <w:r w:rsidRPr="002A10C8">
              <w:rPr>
                <w:sz w:val="16"/>
                <w:szCs w:val="16"/>
              </w:rPr>
              <w:t>Subvencije</w:t>
            </w:r>
          </w:p>
        </w:tc>
        <w:tc>
          <w:tcPr>
            <w:tcW w:w="847" w:type="dxa"/>
            <w:shd w:val="clear" w:color="auto" w:fill="auto"/>
            <w:vAlign w:val="center"/>
          </w:tcPr>
          <w:p w14:paraId="27B97BFE" w14:textId="77777777" w:rsidR="002A10C8" w:rsidRPr="002A10C8" w:rsidRDefault="002A10C8" w:rsidP="002A10C8">
            <w:pPr>
              <w:jc w:val="right"/>
              <w:rPr>
                <w:sz w:val="16"/>
                <w:szCs w:val="16"/>
              </w:rPr>
            </w:pPr>
            <w:r w:rsidRPr="002A10C8">
              <w:rPr>
                <w:sz w:val="16"/>
                <w:szCs w:val="16"/>
              </w:rPr>
              <w:t>2,2</w:t>
            </w:r>
          </w:p>
        </w:tc>
      </w:tr>
      <w:tr w:rsidR="002A10C8" w:rsidRPr="002A10C8" w14:paraId="676E4E7E" w14:textId="77777777" w:rsidTr="002A10C8">
        <w:trPr>
          <w:trHeight w:val="483"/>
        </w:trPr>
        <w:tc>
          <w:tcPr>
            <w:tcW w:w="1584" w:type="dxa"/>
            <w:vMerge/>
            <w:vAlign w:val="center"/>
          </w:tcPr>
          <w:p w14:paraId="6D2AA855" w14:textId="77777777" w:rsidR="002A10C8" w:rsidRPr="002A10C8" w:rsidRDefault="002A10C8" w:rsidP="002A10C8">
            <w:pPr>
              <w:rPr>
                <w:sz w:val="16"/>
                <w:szCs w:val="16"/>
                <w:highlight w:val="red"/>
              </w:rPr>
            </w:pPr>
          </w:p>
        </w:tc>
        <w:tc>
          <w:tcPr>
            <w:tcW w:w="5787" w:type="dxa"/>
            <w:shd w:val="clear" w:color="auto" w:fill="auto"/>
            <w:vAlign w:val="center"/>
          </w:tcPr>
          <w:p w14:paraId="1888A46A" w14:textId="77777777" w:rsidR="002A10C8" w:rsidRPr="002A10C8" w:rsidRDefault="002A10C8" w:rsidP="002A10C8">
            <w:pPr>
              <w:rPr>
                <w:sz w:val="16"/>
                <w:szCs w:val="16"/>
              </w:rPr>
            </w:pPr>
            <w:r w:rsidRPr="002A10C8">
              <w:rPr>
                <w:sz w:val="16"/>
                <w:szCs w:val="16"/>
              </w:rPr>
              <w:t>Prijedlog programa državne potpore za usluge od općeg gospodarskog interesa u obliku naknade za obavljanje javne usluge javnog obalnog linijskog pomorskog prijevoza za razdoblje od 6 godina na državnim brodskim linijama 405/406, 505 i 612</w:t>
            </w:r>
          </w:p>
        </w:tc>
        <w:tc>
          <w:tcPr>
            <w:tcW w:w="996" w:type="dxa"/>
            <w:shd w:val="clear" w:color="auto" w:fill="auto"/>
            <w:vAlign w:val="center"/>
          </w:tcPr>
          <w:p w14:paraId="4D1840C3" w14:textId="77777777" w:rsidR="002A10C8" w:rsidRPr="002A10C8" w:rsidRDefault="002A10C8" w:rsidP="002A10C8">
            <w:pPr>
              <w:rPr>
                <w:sz w:val="16"/>
                <w:szCs w:val="16"/>
              </w:rPr>
            </w:pPr>
            <w:r w:rsidRPr="002A10C8">
              <w:rPr>
                <w:sz w:val="16"/>
                <w:szCs w:val="16"/>
              </w:rPr>
              <w:t>Subvencije</w:t>
            </w:r>
          </w:p>
        </w:tc>
        <w:tc>
          <w:tcPr>
            <w:tcW w:w="847" w:type="dxa"/>
            <w:shd w:val="clear" w:color="auto" w:fill="auto"/>
            <w:vAlign w:val="center"/>
          </w:tcPr>
          <w:p w14:paraId="367952E8" w14:textId="77777777" w:rsidR="002A10C8" w:rsidRPr="002A10C8" w:rsidRDefault="002A10C8" w:rsidP="002A10C8">
            <w:pPr>
              <w:jc w:val="right"/>
              <w:rPr>
                <w:sz w:val="16"/>
                <w:szCs w:val="16"/>
              </w:rPr>
            </w:pPr>
            <w:r w:rsidRPr="002A10C8">
              <w:rPr>
                <w:sz w:val="16"/>
                <w:szCs w:val="16"/>
              </w:rPr>
              <w:t>7,6</w:t>
            </w:r>
          </w:p>
        </w:tc>
      </w:tr>
      <w:tr w:rsidR="002A10C8" w:rsidRPr="002A10C8" w14:paraId="1E7DBBC7" w14:textId="77777777" w:rsidTr="002A10C8">
        <w:trPr>
          <w:trHeight w:val="51"/>
        </w:trPr>
        <w:tc>
          <w:tcPr>
            <w:tcW w:w="1584" w:type="dxa"/>
            <w:vMerge/>
            <w:vAlign w:val="center"/>
          </w:tcPr>
          <w:p w14:paraId="0DC62B2B" w14:textId="77777777" w:rsidR="002A10C8" w:rsidRPr="002A10C8" w:rsidRDefault="002A10C8" w:rsidP="002A10C8">
            <w:pPr>
              <w:rPr>
                <w:sz w:val="16"/>
                <w:szCs w:val="16"/>
                <w:highlight w:val="red"/>
              </w:rPr>
            </w:pPr>
          </w:p>
        </w:tc>
        <w:tc>
          <w:tcPr>
            <w:tcW w:w="5787" w:type="dxa"/>
            <w:shd w:val="clear" w:color="auto" w:fill="auto"/>
            <w:vAlign w:val="center"/>
          </w:tcPr>
          <w:p w14:paraId="0672B99C" w14:textId="77777777" w:rsidR="002A10C8" w:rsidRPr="002A10C8" w:rsidRDefault="002A10C8" w:rsidP="002A10C8">
            <w:pPr>
              <w:rPr>
                <w:sz w:val="16"/>
                <w:szCs w:val="16"/>
              </w:rPr>
            </w:pPr>
            <w:r w:rsidRPr="002A10C8">
              <w:rPr>
                <w:sz w:val="16"/>
                <w:szCs w:val="16"/>
              </w:rPr>
              <w:t xml:space="preserve">Program državne potpore za usluge od općeg gospodarskog interesa u obliku naknade za obavljanje javne usluge javnog obalnog linijskog pomorskog prijevoza za razdoblje od 2020. do 2025. godine na državnoj </w:t>
            </w:r>
            <w:proofErr w:type="spellStart"/>
            <w:r w:rsidRPr="002A10C8">
              <w:rPr>
                <w:sz w:val="16"/>
                <w:szCs w:val="16"/>
              </w:rPr>
              <w:t>brzobrodskoj</w:t>
            </w:r>
            <w:proofErr w:type="spellEnd"/>
            <w:r w:rsidRPr="002A10C8">
              <w:rPr>
                <w:sz w:val="16"/>
                <w:szCs w:val="16"/>
              </w:rPr>
              <w:t xml:space="preserve"> liniji 9502 </w:t>
            </w:r>
            <w:proofErr w:type="spellStart"/>
            <w:r w:rsidRPr="002A10C8">
              <w:rPr>
                <w:sz w:val="16"/>
                <w:szCs w:val="16"/>
              </w:rPr>
              <w:t>Žirje</w:t>
            </w:r>
            <w:proofErr w:type="spellEnd"/>
            <w:r w:rsidRPr="002A10C8">
              <w:rPr>
                <w:sz w:val="16"/>
                <w:szCs w:val="16"/>
              </w:rPr>
              <w:t xml:space="preserve"> – </w:t>
            </w:r>
            <w:proofErr w:type="spellStart"/>
            <w:r w:rsidRPr="002A10C8">
              <w:rPr>
                <w:sz w:val="16"/>
                <w:szCs w:val="16"/>
              </w:rPr>
              <w:t>Kaprije</w:t>
            </w:r>
            <w:proofErr w:type="spellEnd"/>
            <w:r w:rsidRPr="002A10C8">
              <w:rPr>
                <w:sz w:val="16"/>
                <w:szCs w:val="16"/>
              </w:rPr>
              <w:t xml:space="preserve"> – Šibenik i obratno</w:t>
            </w:r>
          </w:p>
        </w:tc>
        <w:tc>
          <w:tcPr>
            <w:tcW w:w="996" w:type="dxa"/>
            <w:shd w:val="clear" w:color="auto" w:fill="auto"/>
            <w:vAlign w:val="center"/>
          </w:tcPr>
          <w:p w14:paraId="7A4756DB" w14:textId="77777777" w:rsidR="002A10C8" w:rsidRPr="002A10C8" w:rsidRDefault="002A10C8" w:rsidP="002A10C8">
            <w:pPr>
              <w:rPr>
                <w:sz w:val="16"/>
                <w:szCs w:val="16"/>
              </w:rPr>
            </w:pPr>
            <w:r w:rsidRPr="002A10C8">
              <w:rPr>
                <w:sz w:val="16"/>
                <w:szCs w:val="16"/>
              </w:rPr>
              <w:t>Subvencije</w:t>
            </w:r>
          </w:p>
        </w:tc>
        <w:tc>
          <w:tcPr>
            <w:tcW w:w="847" w:type="dxa"/>
            <w:shd w:val="clear" w:color="auto" w:fill="auto"/>
            <w:vAlign w:val="center"/>
          </w:tcPr>
          <w:p w14:paraId="1DDC10D0" w14:textId="77777777" w:rsidR="002A10C8" w:rsidRPr="002A10C8" w:rsidRDefault="002A10C8" w:rsidP="002A10C8">
            <w:pPr>
              <w:jc w:val="right"/>
              <w:rPr>
                <w:sz w:val="16"/>
                <w:szCs w:val="16"/>
              </w:rPr>
            </w:pPr>
            <w:r w:rsidRPr="002A10C8">
              <w:rPr>
                <w:sz w:val="16"/>
                <w:szCs w:val="16"/>
              </w:rPr>
              <w:t>6,0</w:t>
            </w:r>
          </w:p>
        </w:tc>
      </w:tr>
      <w:tr w:rsidR="002A10C8" w:rsidRPr="002A10C8" w14:paraId="7AF6C75B" w14:textId="77777777" w:rsidTr="002A10C8">
        <w:trPr>
          <w:trHeight w:val="51"/>
        </w:trPr>
        <w:tc>
          <w:tcPr>
            <w:tcW w:w="1584" w:type="dxa"/>
            <w:vMerge/>
            <w:vAlign w:val="center"/>
          </w:tcPr>
          <w:p w14:paraId="58998E51" w14:textId="77777777" w:rsidR="002A10C8" w:rsidRPr="002A10C8" w:rsidRDefault="002A10C8" w:rsidP="002A10C8">
            <w:pPr>
              <w:rPr>
                <w:sz w:val="16"/>
                <w:szCs w:val="16"/>
                <w:highlight w:val="red"/>
              </w:rPr>
            </w:pPr>
          </w:p>
        </w:tc>
        <w:tc>
          <w:tcPr>
            <w:tcW w:w="5787" w:type="dxa"/>
            <w:shd w:val="clear" w:color="auto" w:fill="auto"/>
            <w:vAlign w:val="center"/>
          </w:tcPr>
          <w:p w14:paraId="15F5AF24" w14:textId="77777777" w:rsidR="002A10C8" w:rsidRPr="002A10C8" w:rsidRDefault="002A10C8" w:rsidP="002A10C8">
            <w:pPr>
              <w:rPr>
                <w:sz w:val="16"/>
                <w:szCs w:val="16"/>
              </w:rPr>
            </w:pPr>
            <w:r w:rsidRPr="002A10C8">
              <w:rPr>
                <w:sz w:val="16"/>
                <w:szCs w:val="16"/>
              </w:rPr>
              <w:t>Izmjene Prijedloga programa državne potpore za usluge od općeg gospodarskog interesa u obliku naknade za obavljanje javne usluge javnog obalnog linijskog pomorskog prijevoza za razdoblje od 6 godina na državnoj liniji 9141</w:t>
            </w:r>
          </w:p>
        </w:tc>
        <w:tc>
          <w:tcPr>
            <w:tcW w:w="996" w:type="dxa"/>
            <w:shd w:val="clear" w:color="auto" w:fill="auto"/>
            <w:vAlign w:val="center"/>
          </w:tcPr>
          <w:p w14:paraId="0D4CB945" w14:textId="77777777" w:rsidR="002A10C8" w:rsidRPr="002A10C8" w:rsidRDefault="002A10C8" w:rsidP="002A10C8">
            <w:pPr>
              <w:rPr>
                <w:sz w:val="16"/>
                <w:szCs w:val="16"/>
              </w:rPr>
            </w:pPr>
            <w:r w:rsidRPr="002A10C8">
              <w:rPr>
                <w:sz w:val="16"/>
                <w:szCs w:val="16"/>
              </w:rPr>
              <w:t>Subvencije</w:t>
            </w:r>
          </w:p>
        </w:tc>
        <w:tc>
          <w:tcPr>
            <w:tcW w:w="847" w:type="dxa"/>
            <w:shd w:val="clear" w:color="auto" w:fill="auto"/>
            <w:vAlign w:val="center"/>
          </w:tcPr>
          <w:p w14:paraId="536C4097" w14:textId="77777777" w:rsidR="002A10C8" w:rsidRPr="002A10C8" w:rsidRDefault="002A10C8" w:rsidP="002A10C8">
            <w:pPr>
              <w:jc w:val="right"/>
              <w:rPr>
                <w:sz w:val="16"/>
                <w:szCs w:val="16"/>
              </w:rPr>
            </w:pPr>
            <w:r w:rsidRPr="002A10C8">
              <w:rPr>
                <w:sz w:val="16"/>
                <w:szCs w:val="16"/>
              </w:rPr>
              <w:t>5,5</w:t>
            </w:r>
          </w:p>
        </w:tc>
      </w:tr>
      <w:tr w:rsidR="002A10C8" w:rsidRPr="002A10C8" w14:paraId="4AABFF2F" w14:textId="77777777" w:rsidTr="002A10C8">
        <w:trPr>
          <w:trHeight w:val="51"/>
        </w:trPr>
        <w:tc>
          <w:tcPr>
            <w:tcW w:w="1584" w:type="dxa"/>
            <w:vMerge/>
            <w:vAlign w:val="center"/>
            <w:hideMark/>
          </w:tcPr>
          <w:p w14:paraId="684ADA7A" w14:textId="77777777" w:rsidR="002A10C8" w:rsidRPr="002A10C8" w:rsidRDefault="002A10C8" w:rsidP="002A10C8">
            <w:pPr>
              <w:rPr>
                <w:sz w:val="16"/>
                <w:szCs w:val="16"/>
                <w:highlight w:val="red"/>
              </w:rPr>
            </w:pPr>
          </w:p>
        </w:tc>
        <w:tc>
          <w:tcPr>
            <w:tcW w:w="5787" w:type="dxa"/>
            <w:shd w:val="clear" w:color="auto" w:fill="auto"/>
            <w:vAlign w:val="center"/>
          </w:tcPr>
          <w:p w14:paraId="1AAC743B" w14:textId="77777777" w:rsidR="002A10C8" w:rsidRPr="002A10C8" w:rsidRDefault="002A10C8" w:rsidP="002A10C8">
            <w:pPr>
              <w:rPr>
                <w:sz w:val="16"/>
                <w:szCs w:val="16"/>
              </w:rPr>
            </w:pPr>
            <w:r w:rsidRPr="002A10C8">
              <w:rPr>
                <w:sz w:val="16"/>
                <w:szCs w:val="16"/>
              </w:rPr>
              <w:t>Lokalni nivo – gradovi, općine</w:t>
            </w:r>
          </w:p>
        </w:tc>
        <w:tc>
          <w:tcPr>
            <w:tcW w:w="996" w:type="dxa"/>
            <w:shd w:val="clear" w:color="auto" w:fill="auto"/>
            <w:vAlign w:val="center"/>
            <w:hideMark/>
          </w:tcPr>
          <w:p w14:paraId="64F3C337" w14:textId="77777777" w:rsidR="002A10C8" w:rsidRPr="002A10C8" w:rsidRDefault="002A10C8" w:rsidP="002A10C8">
            <w:pPr>
              <w:rPr>
                <w:sz w:val="16"/>
                <w:szCs w:val="16"/>
              </w:rPr>
            </w:pPr>
            <w:r w:rsidRPr="002A10C8">
              <w:rPr>
                <w:sz w:val="16"/>
                <w:szCs w:val="16"/>
              </w:rPr>
              <w:t>Subvencije</w:t>
            </w:r>
          </w:p>
        </w:tc>
        <w:tc>
          <w:tcPr>
            <w:tcW w:w="847" w:type="dxa"/>
            <w:shd w:val="clear" w:color="auto" w:fill="auto"/>
            <w:vAlign w:val="center"/>
            <w:hideMark/>
          </w:tcPr>
          <w:p w14:paraId="7694EF44" w14:textId="77777777" w:rsidR="002A10C8" w:rsidRPr="002A10C8" w:rsidRDefault="002A10C8" w:rsidP="002A10C8">
            <w:pPr>
              <w:jc w:val="right"/>
              <w:rPr>
                <w:sz w:val="16"/>
                <w:szCs w:val="16"/>
              </w:rPr>
            </w:pPr>
            <w:r w:rsidRPr="002A10C8">
              <w:rPr>
                <w:sz w:val="16"/>
                <w:szCs w:val="16"/>
              </w:rPr>
              <w:t>0,9</w:t>
            </w:r>
          </w:p>
        </w:tc>
      </w:tr>
      <w:tr w:rsidR="002A10C8" w:rsidRPr="002A10C8" w14:paraId="0FFF7BAF" w14:textId="77777777" w:rsidTr="002A10C8">
        <w:trPr>
          <w:trHeight w:val="47"/>
        </w:trPr>
        <w:tc>
          <w:tcPr>
            <w:tcW w:w="1584" w:type="dxa"/>
            <w:vMerge w:val="restart"/>
            <w:shd w:val="clear" w:color="auto" w:fill="auto"/>
            <w:vAlign w:val="center"/>
          </w:tcPr>
          <w:p w14:paraId="4369951A" w14:textId="77777777" w:rsidR="002A10C8" w:rsidRPr="002A10C8" w:rsidRDefault="002A10C8" w:rsidP="002A10C8">
            <w:pPr>
              <w:rPr>
                <w:sz w:val="16"/>
                <w:szCs w:val="16"/>
              </w:rPr>
            </w:pPr>
            <w:r w:rsidRPr="002A10C8">
              <w:rPr>
                <w:sz w:val="16"/>
                <w:szCs w:val="16"/>
              </w:rPr>
              <w:t>Kopneni cestovni promet</w:t>
            </w:r>
          </w:p>
        </w:tc>
        <w:tc>
          <w:tcPr>
            <w:tcW w:w="5787" w:type="dxa"/>
            <w:shd w:val="clear" w:color="auto" w:fill="auto"/>
            <w:vAlign w:val="center"/>
          </w:tcPr>
          <w:p w14:paraId="4489D6EB" w14:textId="77777777" w:rsidR="002A10C8" w:rsidRPr="002A10C8" w:rsidRDefault="002A10C8" w:rsidP="002A10C8">
            <w:pPr>
              <w:rPr>
                <w:sz w:val="16"/>
                <w:szCs w:val="16"/>
              </w:rPr>
            </w:pPr>
            <w:r w:rsidRPr="002A10C8">
              <w:rPr>
                <w:sz w:val="16"/>
                <w:szCs w:val="16"/>
              </w:rPr>
              <w:t xml:space="preserve">Izmjene i dopune broj 6. Ugovora o koncesiji o financiranju, gradnji, upravljanju i održavanju "Jadranske autoceste" dionica Dragonja – Pula i </w:t>
            </w:r>
            <w:proofErr w:type="spellStart"/>
            <w:r w:rsidRPr="002A10C8">
              <w:rPr>
                <w:sz w:val="16"/>
                <w:szCs w:val="16"/>
              </w:rPr>
              <w:t>Kanfanar</w:t>
            </w:r>
            <w:proofErr w:type="spellEnd"/>
            <w:r w:rsidRPr="002A10C8">
              <w:rPr>
                <w:sz w:val="16"/>
                <w:szCs w:val="16"/>
              </w:rPr>
              <w:t xml:space="preserve"> – Pazin – Matulj</w:t>
            </w:r>
          </w:p>
        </w:tc>
        <w:tc>
          <w:tcPr>
            <w:tcW w:w="996" w:type="dxa"/>
            <w:shd w:val="clear" w:color="auto" w:fill="auto"/>
            <w:vAlign w:val="center"/>
          </w:tcPr>
          <w:p w14:paraId="7706D25B" w14:textId="77777777" w:rsidR="002A10C8" w:rsidRPr="002A10C8" w:rsidRDefault="002A10C8" w:rsidP="002A10C8">
            <w:pPr>
              <w:rPr>
                <w:sz w:val="16"/>
                <w:szCs w:val="16"/>
              </w:rPr>
            </w:pPr>
            <w:r w:rsidRPr="002A10C8">
              <w:rPr>
                <w:sz w:val="16"/>
                <w:szCs w:val="16"/>
              </w:rPr>
              <w:t>Subvencije</w:t>
            </w:r>
          </w:p>
        </w:tc>
        <w:tc>
          <w:tcPr>
            <w:tcW w:w="847" w:type="dxa"/>
            <w:shd w:val="clear" w:color="auto" w:fill="auto"/>
            <w:vAlign w:val="center"/>
          </w:tcPr>
          <w:p w14:paraId="5BC0D6DB" w14:textId="77777777" w:rsidR="002A10C8" w:rsidRPr="002A10C8" w:rsidRDefault="002A10C8" w:rsidP="002A10C8">
            <w:pPr>
              <w:jc w:val="right"/>
              <w:rPr>
                <w:sz w:val="16"/>
                <w:szCs w:val="16"/>
              </w:rPr>
            </w:pPr>
            <w:r w:rsidRPr="002A10C8">
              <w:rPr>
                <w:sz w:val="16"/>
                <w:szCs w:val="16"/>
              </w:rPr>
              <w:t>245,6</w:t>
            </w:r>
          </w:p>
        </w:tc>
      </w:tr>
      <w:tr w:rsidR="002A10C8" w:rsidRPr="002A10C8" w14:paraId="490335AE" w14:textId="77777777" w:rsidTr="002A10C8">
        <w:trPr>
          <w:trHeight w:val="40"/>
        </w:trPr>
        <w:tc>
          <w:tcPr>
            <w:tcW w:w="1584" w:type="dxa"/>
            <w:vMerge/>
            <w:shd w:val="clear" w:color="auto" w:fill="auto"/>
            <w:vAlign w:val="center"/>
          </w:tcPr>
          <w:p w14:paraId="5738A02C" w14:textId="77777777" w:rsidR="002A10C8" w:rsidRPr="002A10C8" w:rsidRDefault="002A10C8" w:rsidP="002A10C8">
            <w:pPr>
              <w:rPr>
                <w:sz w:val="16"/>
                <w:szCs w:val="16"/>
              </w:rPr>
            </w:pPr>
          </w:p>
        </w:tc>
        <w:tc>
          <w:tcPr>
            <w:tcW w:w="5787" w:type="dxa"/>
            <w:shd w:val="clear" w:color="auto" w:fill="auto"/>
            <w:vAlign w:val="center"/>
          </w:tcPr>
          <w:p w14:paraId="32658948" w14:textId="77777777" w:rsidR="002A10C8" w:rsidRPr="002A10C8" w:rsidRDefault="002A10C8" w:rsidP="002A10C8">
            <w:pPr>
              <w:rPr>
                <w:sz w:val="16"/>
                <w:szCs w:val="16"/>
              </w:rPr>
            </w:pPr>
            <w:r w:rsidRPr="002A10C8">
              <w:rPr>
                <w:sz w:val="16"/>
                <w:szCs w:val="16"/>
              </w:rPr>
              <w:t>Lokalni nivo - gradovi, općine</w:t>
            </w:r>
          </w:p>
        </w:tc>
        <w:tc>
          <w:tcPr>
            <w:tcW w:w="996" w:type="dxa"/>
            <w:shd w:val="clear" w:color="auto" w:fill="auto"/>
            <w:vAlign w:val="center"/>
          </w:tcPr>
          <w:p w14:paraId="7C506C10" w14:textId="77777777" w:rsidR="002A10C8" w:rsidRPr="002A10C8" w:rsidRDefault="002A10C8" w:rsidP="002A10C8">
            <w:pPr>
              <w:rPr>
                <w:sz w:val="16"/>
                <w:szCs w:val="16"/>
              </w:rPr>
            </w:pPr>
            <w:r w:rsidRPr="002A10C8">
              <w:rPr>
                <w:sz w:val="16"/>
                <w:szCs w:val="16"/>
              </w:rPr>
              <w:t>Subvencije</w:t>
            </w:r>
          </w:p>
        </w:tc>
        <w:tc>
          <w:tcPr>
            <w:tcW w:w="847" w:type="dxa"/>
            <w:shd w:val="clear" w:color="auto" w:fill="auto"/>
            <w:vAlign w:val="center"/>
          </w:tcPr>
          <w:p w14:paraId="344EAB02" w14:textId="77777777" w:rsidR="002A10C8" w:rsidRPr="002A10C8" w:rsidRDefault="002A10C8" w:rsidP="002A10C8">
            <w:pPr>
              <w:jc w:val="right"/>
              <w:rPr>
                <w:sz w:val="16"/>
                <w:szCs w:val="16"/>
              </w:rPr>
            </w:pPr>
            <w:r w:rsidRPr="002A10C8">
              <w:rPr>
                <w:sz w:val="16"/>
                <w:szCs w:val="16"/>
              </w:rPr>
              <w:t>872,5</w:t>
            </w:r>
          </w:p>
        </w:tc>
      </w:tr>
      <w:tr w:rsidR="002A10C8" w:rsidRPr="002A10C8" w14:paraId="01587015" w14:textId="77777777" w:rsidTr="002A10C8">
        <w:trPr>
          <w:trHeight w:val="378"/>
        </w:trPr>
        <w:tc>
          <w:tcPr>
            <w:tcW w:w="1584" w:type="dxa"/>
            <w:shd w:val="clear" w:color="auto" w:fill="auto"/>
            <w:vAlign w:val="center"/>
            <w:hideMark/>
          </w:tcPr>
          <w:p w14:paraId="1B2F38C4" w14:textId="77777777" w:rsidR="002A10C8" w:rsidRPr="002A10C8" w:rsidRDefault="002A10C8" w:rsidP="002A10C8">
            <w:pPr>
              <w:rPr>
                <w:sz w:val="16"/>
                <w:szCs w:val="16"/>
              </w:rPr>
            </w:pPr>
            <w:r w:rsidRPr="002A10C8">
              <w:rPr>
                <w:sz w:val="16"/>
                <w:szCs w:val="16"/>
              </w:rPr>
              <w:t>Željeznički promet</w:t>
            </w:r>
          </w:p>
        </w:tc>
        <w:tc>
          <w:tcPr>
            <w:tcW w:w="5787" w:type="dxa"/>
            <w:shd w:val="clear" w:color="auto" w:fill="auto"/>
            <w:vAlign w:val="center"/>
            <w:hideMark/>
          </w:tcPr>
          <w:p w14:paraId="7DA187E6" w14:textId="77777777" w:rsidR="002A10C8" w:rsidRPr="002A10C8" w:rsidRDefault="002A10C8" w:rsidP="002A10C8">
            <w:pPr>
              <w:rPr>
                <w:sz w:val="16"/>
                <w:szCs w:val="16"/>
              </w:rPr>
            </w:pPr>
            <w:r w:rsidRPr="002A10C8">
              <w:rPr>
                <w:sz w:val="16"/>
                <w:szCs w:val="16"/>
              </w:rPr>
              <w:t>Javne usluge od općeg gospodarskog interesa u javnom željezničkom prometu RH – HŽ Putnički prijevoz d.o.o.</w:t>
            </w:r>
          </w:p>
        </w:tc>
        <w:tc>
          <w:tcPr>
            <w:tcW w:w="996" w:type="dxa"/>
            <w:shd w:val="clear" w:color="auto" w:fill="auto"/>
            <w:vAlign w:val="center"/>
            <w:hideMark/>
          </w:tcPr>
          <w:p w14:paraId="38E77472" w14:textId="77777777" w:rsidR="002A10C8" w:rsidRPr="002A10C8" w:rsidRDefault="002A10C8" w:rsidP="002A10C8">
            <w:pPr>
              <w:rPr>
                <w:sz w:val="16"/>
                <w:szCs w:val="16"/>
              </w:rPr>
            </w:pPr>
            <w:r w:rsidRPr="002A10C8">
              <w:rPr>
                <w:sz w:val="16"/>
                <w:szCs w:val="16"/>
              </w:rPr>
              <w:t>Subvencije</w:t>
            </w:r>
          </w:p>
        </w:tc>
        <w:tc>
          <w:tcPr>
            <w:tcW w:w="847" w:type="dxa"/>
            <w:shd w:val="clear" w:color="auto" w:fill="auto"/>
            <w:vAlign w:val="center"/>
            <w:hideMark/>
          </w:tcPr>
          <w:p w14:paraId="226B16DA" w14:textId="77777777" w:rsidR="002A10C8" w:rsidRPr="002A10C8" w:rsidRDefault="002A10C8" w:rsidP="002A10C8">
            <w:pPr>
              <w:jc w:val="right"/>
              <w:rPr>
                <w:sz w:val="16"/>
                <w:szCs w:val="16"/>
              </w:rPr>
            </w:pPr>
            <w:r w:rsidRPr="002A10C8">
              <w:rPr>
                <w:sz w:val="16"/>
                <w:szCs w:val="16"/>
              </w:rPr>
              <w:t>530,0</w:t>
            </w:r>
          </w:p>
        </w:tc>
      </w:tr>
      <w:tr w:rsidR="002A10C8" w:rsidRPr="002A10C8" w14:paraId="50AB0A47" w14:textId="77777777" w:rsidTr="002A10C8">
        <w:trPr>
          <w:trHeight w:val="40"/>
        </w:trPr>
        <w:tc>
          <w:tcPr>
            <w:tcW w:w="1584" w:type="dxa"/>
            <w:shd w:val="clear" w:color="000000" w:fill="FFFF99"/>
            <w:vAlign w:val="center"/>
            <w:hideMark/>
          </w:tcPr>
          <w:p w14:paraId="38D082A9" w14:textId="77777777" w:rsidR="002A10C8" w:rsidRPr="002A10C8" w:rsidRDefault="002A10C8" w:rsidP="002A10C8">
            <w:pPr>
              <w:rPr>
                <w:sz w:val="16"/>
                <w:szCs w:val="16"/>
              </w:rPr>
            </w:pPr>
            <w:r w:rsidRPr="002A10C8">
              <w:rPr>
                <w:b/>
                <w:sz w:val="16"/>
                <w:szCs w:val="16"/>
              </w:rPr>
              <w:t>Ukupno</w:t>
            </w:r>
          </w:p>
        </w:tc>
        <w:tc>
          <w:tcPr>
            <w:tcW w:w="5787" w:type="dxa"/>
            <w:shd w:val="clear" w:color="000000" w:fill="FFFF99"/>
            <w:vAlign w:val="center"/>
            <w:hideMark/>
          </w:tcPr>
          <w:p w14:paraId="32316D9B" w14:textId="77777777" w:rsidR="002A10C8" w:rsidRPr="002A10C8" w:rsidRDefault="002A10C8" w:rsidP="002A10C8">
            <w:pPr>
              <w:rPr>
                <w:sz w:val="16"/>
                <w:szCs w:val="16"/>
              </w:rPr>
            </w:pPr>
          </w:p>
        </w:tc>
        <w:tc>
          <w:tcPr>
            <w:tcW w:w="996" w:type="dxa"/>
            <w:shd w:val="clear" w:color="000000" w:fill="FFFF99"/>
            <w:vAlign w:val="center"/>
            <w:hideMark/>
          </w:tcPr>
          <w:p w14:paraId="2D469AF1" w14:textId="77777777" w:rsidR="002A10C8" w:rsidRPr="002A10C8" w:rsidRDefault="002A10C8" w:rsidP="002A10C8">
            <w:pPr>
              <w:rPr>
                <w:sz w:val="16"/>
                <w:szCs w:val="16"/>
              </w:rPr>
            </w:pPr>
          </w:p>
        </w:tc>
        <w:tc>
          <w:tcPr>
            <w:tcW w:w="847" w:type="dxa"/>
            <w:shd w:val="clear" w:color="000000" w:fill="FFFF99"/>
            <w:vAlign w:val="center"/>
            <w:hideMark/>
          </w:tcPr>
          <w:p w14:paraId="08B2DBE8" w14:textId="77777777" w:rsidR="002A10C8" w:rsidRPr="002A10C8" w:rsidRDefault="002A10C8" w:rsidP="002A10C8">
            <w:pPr>
              <w:jc w:val="right"/>
              <w:rPr>
                <w:b/>
                <w:sz w:val="16"/>
                <w:szCs w:val="16"/>
              </w:rPr>
            </w:pPr>
            <w:r w:rsidRPr="002A10C8">
              <w:rPr>
                <w:b/>
                <w:sz w:val="16"/>
                <w:szCs w:val="16"/>
              </w:rPr>
              <w:t>3.454,7</w:t>
            </w:r>
          </w:p>
        </w:tc>
      </w:tr>
    </w:tbl>
    <w:p w14:paraId="4CB62C12" w14:textId="77777777" w:rsidR="00BE1A0A" w:rsidRPr="002A10C8" w:rsidRDefault="00BE1A0A" w:rsidP="00BE487D">
      <w:pPr>
        <w:contextualSpacing/>
        <w:jc w:val="both"/>
        <w:rPr>
          <w:i/>
          <w:sz w:val="20"/>
        </w:rPr>
      </w:pPr>
      <w:r w:rsidRPr="002A10C8">
        <w:rPr>
          <w:i/>
          <w:sz w:val="20"/>
        </w:rPr>
        <w:t>Izvor: Ministarstvo financija i davatelji potpora; podaci obrađeni u Ministarstvu financija</w:t>
      </w:r>
    </w:p>
    <w:p w14:paraId="03C5860F" w14:textId="77777777" w:rsidR="009D0AC7" w:rsidRPr="002A10C8" w:rsidRDefault="009D0AC7" w:rsidP="00EB0832"/>
    <w:p w14:paraId="4BB4A6EB" w14:textId="77777777" w:rsidR="00EB0832" w:rsidRPr="00D85402" w:rsidRDefault="00EB0832" w:rsidP="00EB0832">
      <w:pPr>
        <w:jc w:val="both"/>
      </w:pPr>
      <w:r w:rsidRPr="00D85402">
        <w:t>Potpore za obavljanje usluga od općeg gospodarskog interesa dodijeljene su u 202</w:t>
      </w:r>
      <w:r w:rsidR="00D85402" w:rsidRPr="00D85402">
        <w:t>2</w:t>
      </w:r>
      <w:r w:rsidRPr="00D85402">
        <w:t xml:space="preserve">. godini u iznosu od </w:t>
      </w:r>
      <w:r w:rsidR="00D85402" w:rsidRPr="00D85402">
        <w:t xml:space="preserve">3.454,7 </w:t>
      </w:r>
      <w:r w:rsidRPr="00D85402">
        <w:t>milijuna kuna. U 202</w:t>
      </w:r>
      <w:r w:rsidR="00D85402" w:rsidRPr="00D85402">
        <w:t>2</w:t>
      </w:r>
      <w:r w:rsidRPr="00D85402">
        <w:t>. godini, udio navedenih potpora u BDP-u iznosio je 0,</w:t>
      </w:r>
      <w:r w:rsidR="00D85402" w:rsidRPr="00D85402">
        <w:t>68</w:t>
      </w:r>
      <w:r w:rsidRPr="00D85402">
        <w:t xml:space="preserve"> posto, udio u ukupno dodijeljenim potporama iznosio je </w:t>
      </w:r>
      <w:r w:rsidR="00D85402" w:rsidRPr="00D85402">
        <w:t>20,3</w:t>
      </w:r>
      <w:r w:rsidRPr="00D85402">
        <w:t xml:space="preserve"> posto, udio u dodijeljenim potporama u sektoru industrije i usluga iznosio je </w:t>
      </w:r>
      <w:r w:rsidR="00D85402" w:rsidRPr="00D85402">
        <w:t>35,6</w:t>
      </w:r>
      <w:r w:rsidRPr="00D85402">
        <w:t xml:space="preserve"> posto, dok je udio u sektorskim potporama iznosio </w:t>
      </w:r>
      <w:r w:rsidR="00D85402" w:rsidRPr="00D85402">
        <w:t>78,3</w:t>
      </w:r>
      <w:r w:rsidRPr="00D85402">
        <w:t xml:space="preserve"> posto.</w:t>
      </w:r>
    </w:p>
    <w:p w14:paraId="6C746B6C" w14:textId="77777777" w:rsidR="00D85402" w:rsidRPr="00D85402" w:rsidRDefault="00D85402" w:rsidP="00EB0832"/>
    <w:p w14:paraId="4949F735" w14:textId="77777777" w:rsidR="00EB0832" w:rsidRPr="00D85402" w:rsidRDefault="00D85402" w:rsidP="00EB0832">
      <w:pPr>
        <w:jc w:val="both"/>
      </w:pPr>
      <w:r w:rsidRPr="00D85402">
        <w:lastRenderedPageBreak/>
        <w:t>P</w:t>
      </w:r>
      <w:r w:rsidR="00EB0832" w:rsidRPr="00D85402">
        <w:t xml:space="preserve">otpore za obavljanje usluga od općeg gospodarskog interesa </w:t>
      </w:r>
      <w:r w:rsidRPr="00D85402">
        <w:t xml:space="preserve">prevladavaju u 2022. godini </w:t>
      </w:r>
      <w:r w:rsidR="00EB0832" w:rsidRPr="00D85402">
        <w:t xml:space="preserve">u okviru sektorskih potpora kao naknada </w:t>
      </w:r>
      <w:r w:rsidRPr="00D85402">
        <w:t>ili</w:t>
      </w:r>
      <w:r w:rsidR="00EB0832" w:rsidRPr="00D85402">
        <w:t xml:space="preserve"> kompenzacija za obavljanje javne usluge, a </w:t>
      </w:r>
      <w:r w:rsidRPr="00D85402">
        <w:t>navedeno se odnosi na usluge</w:t>
      </w:r>
      <w:r w:rsidR="00EB0832" w:rsidRPr="00D85402">
        <w:t xml:space="preserve"> u kopnenom cestovnom, željezničkom, pomorskom i zračnom prometu, uslugama zračnih luka, za javne radiodifuzijske usluge te za poštanske usluge.</w:t>
      </w:r>
    </w:p>
    <w:p w14:paraId="359D9887" w14:textId="77777777" w:rsidR="00EB0832" w:rsidRPr="00D85402" w:rsidRDefault="00EB0832" w:rsidP="00BE487D">
      <w:pPr>
        <w:jc w:val="both"/>
      </w:pPr>
    </w:p>
    <w:p w14:paraId="79F13893" w14:textId="77777777" w:rsidR="0008126D" w:rsidRPr="00D85402" w:rsidRDefault="0008126D" w:rsidP="00BE487D">
      <w:pPr>
        <w:jc w:val="both"/>
      </w:pPr>
      <w:r w:rsidRPr="00D85402">
        <w:t xml:space="preserve">Instrumenti putem kojih su </w:t>
      </w:r>
      <w:r w:rsidR="00EB0832" w:rsidRPr="00D85402">
        <w:t>dodijeljene</w:t>
      </w:r>
      <w:r w:rsidRPr="00D85402">
        <w:t xml:space="preserve"> potpore </w:t>
      </w:r>
      <w:r w:rsidR="00A362DF" w:rsidRPr="00D85402">
        <w:t xml:space="preserve">za obavljanje usluga od općeg gospodarskog interesa </w:t>
      </w:r>
      <w:r w:rsidR="00D85402" w:rsidRPr="00D85402">
        <w:t xml:space="preserve">u 2022. godini </w:t>
      </w:r>
      <w:r w:rsidR="00A362DF" w:rsidRPr="00D85402">
        <w:t>su</w:t>
      </w:r>
      <w:r w:rsidRPr="00D85402">
        <w:t xml:space="preserve"> subvencije</w:t>
      </w:r>
      <w:r w:rsidR="00A362DF" w:rsidRPr="00D85402">
        <w:t>.</w:t>
      </w:r>
    </w:p>
    <w:p w14:paraId="36144ED2" w14:textId="77777777" w:rsidR="00BE1A0A" w:rsidRPr="00D85402" w:rsidRDefault="00BE1A0A" w:rsidP="00BE487D">
      <w:pPr>
        <w:jc w:val="both"/>
      </w:pPr>
    </w:p>
    <w:p w14:paraId="4420AC06" w14:textId="77777777" w:rsidR="00155083" w:rsidRPr="00024C59" w:rsidRDefault="00155083" w:rsidP="00155083">
      <w:pPr>
        <w:jc w:val="both"/>
        <w:rPr>
          <w:spacing w:val="-2"/>
        </w:rPr>
      </w:pPr>
      <w:r w:rsidRPr="00024C59">
        <w:rPr>
          <w:spacing w:val="-2"/>
        </w:rPr>
        <w:t xml:space="preserve">Unutar potpora </w:t>
      </w:r>
      <w:r w:rsidR="00D85402" w:rsidRPr="00024C59">
        <w:rPr>
          <w:spacing w:val="-2"/>
        </w:rPr>
        <w:t xml:space="preserve">dodijeljenih </w:t>
      </w:r>
      <w:r w:rsidRPr="00024C59">
        <w:rPr>
          <w:spacing w:val="-2"/>
        </w:rPr>
        <w:t>za obavljanje usluga od općeg gospodarskog interesa u 202</w:t>
      </w:r>
      <w:r w:rsidR="00D85402" w:rsidRPr="00024C59">
        <w:rPr>
          <w:spacing w:val="-2"/>
        </w:rPr>
        <w:t>2</w:t>
      </w:r>
      <w:r w:rsidRPr="00024C59">
        <w:rPr>
          <w:spacing w:val="-2"/>
        </w:rPr>
        <w:t xml:space="preserve">. godini od </w:t>
      </w:r>
      <w:r w:rsidR="00D85402" w:rsidRPr="00024C59">
        <w:rPr>
          <w:spacing w:val="-2"/>
        </w:rPr>
        <w:t xml:space="preserve">3.454,7 </w:t>
      </w:r>
      <w:r w:rsidRPr="00024C59">
        <w:rPr>
          <w:spacing w:val="-2"/>
        </w:rPr>
        <w:t xml:space="preserve">milijuna kuna, najviši iznos odnosi se na potpore za javne radiodifuzijske usluge za emitiranje javnog radio i televizijskog programa od </w:t>
      </w:r>
      <w:r w:rsidR="00D85402" w:rsidRPr="00024C59">
        <w:rPr>
          <w:spacing w:val="-2"/>
        </w:rPr>
        <w:t xml:space="preserve">1.137,7 </w:t>
      </w:r>
      <w:r w:rsidRPr="00024C59">
        <w:rPr>
          <w:spacing w:val="-2"/>
        </w:rPr>
        <w:t xml:space="preserve">milijuna kuna ili </w:t>
      </w:r>
      <w:r w:rsidR="00D85402" w:rsidRPr="00024C59">
        <w:rPr>
          <w:spacing w:val="-2"/>
        </w:rPr>
        <w:t xml:space="preserve">32,9 </w:t>
      </w:r>
      <w:r w:rsidRPr="00024C59">
        <w:rPr>
          <w:spacing w:val="-2"/>
        </w:rPr>
        <w:t>posto udjela u potporama za obavljanje usluga od općeg gospodarskog interesa, slijede potpore kopnen</w:t>
      </w:r>
      <w:r w:rsidR="00D85402" w:rsidRPr="00024C59">
        <w:rPr>
          <w:spacing w:val="-2"/>
        </w:rPr>
        <w:t>om</w:t>
      </w:r>
      <w:r w:rsidRPr="00024C59">
        <w:rPr>
          <w:spacing w:val="-2"/>
        </w:rPr>
        <w:t xml:space="preserve"> cestovn</w:t>
      </w:r>
      <w:r w:rsidR="00D85402" w:rsidRPr="00024C59">
        <w:rPr>
          <w:spacing w:val="-2"/>
        </w:rPr>
        <w:t>om</w:t>
      </w:r>
      <w:r w:rsidRPr="00024C59">
        <w:rPr>
          <w:spacing w:val="-2"/>
        </w:rPr>
        <w:t xml:space="preserve"> promet</w:t>
      </w:r>
      <w:r w:rsidR="00D85402" w:rsidRPr="00024C59">
        <w:rPr>
          <w:spacing w:val="-2"/>
        </w:rPr>
        <w:t>u</w:t>
      </w:r>
      <w:r w:rsidRPr="00024C59">
        <w:rPr>
          <w:spacing w:val="-2"/>
        </w:rPr>
        <w:t xml:space="preserve"> u iznosu od </w:t>
      </w:r>
      <w:r w:rsidR="00D85402" w:rsidRPr="00024C59">
        <w:rPr>
          <w:spacing w:val="-2"/>
        </w:rPr>
        <w:t xml:space="preserve">1.118,1 </w:t>
      </w:r>
      <w:r w:rsidRPr="00024C59">
        <w:rPr>
          <w:spacing w:val="-2"/>
        </w:rPr>
        <w:t xml:space="preserve">milijun kuna ili </w:t>
      </w:r>
      <w:r w:rsidR="00D85402" w:rsidRPr="00024C59">
        <w:rPr>
          <w:spacing w:val="-2"/>
        </w:rPr>
        <w:t>32,4</w:t>
      </w:r>
      <w:r w:rsidRPr="00024C59">
        <w:rPr>
          <w:spacing w:val="-2"/>
        </w:rPr>
        <w:t xml:space="preserve"> posto, potpore za kopneni željeznički promet u iznosu od </w:t>
      </w:r>
      <w:r w:rsidR="00D85402" w:rsidRPr="00024C59">
        <w:rPr>
          <w:spacing w:val="-2"/>
        </w:rPr>
        <w:t xml:space="preserve">530 </w:t>
      </w:r>
      <w:r w:rsidRPr="00024C59">
        <w:rPr>
          <w:spacing w:val="-2"/>
        </w:rPr>
        <w:t xml:space="preserve">milijuna kuna ili </w:t>
      </w:r>
      <w:r w:rsidR="00D85402" w:rsidRPr="00024C59">
        <w:rPr>
          <w:spacing w:val="-2"/>
        </w:rPr>
        <w:t>15,3</w:t>
      </w:r>
      <w:r w:rsidRPr="00024C59">
        <w:rPr>
          <w:spacing w:val="-2"/>
        </w:rPr>
        <w:t xml:space="preserve"> posto, potpore p</w:t>
      </w:r>
      <w:r w:rsidR="00DF38A5" w:rsidRPr="00024C59">
        <w:rPr>
          <w:spacing w:val="-2"/>
        </w:rPr>
        <w:t xml:space="preserve">omorskom prometu u iznosu od </w:t>
      </w:r>
      <w:r w:rsidR="00D85402" w:rsidRPr="00024C59">
        <w:rPr>
          <w:spacing w:val="-2"/>
        </w:rPr>
        <w:t xml:space="preserve">448 </w:t>
      </w:r>
      <w:r w:rsidRPr="00024C59">
        <w:rPr>
          <w:spacing w:val="-2"/>
        </w:rPr>
        <w:t>milijuna kuna ili 1</w:t>
      </w:r>
      <w:r w:rsidR="00D85402" w:rsidRPr="00024C59">
        <w:rPr>
          <w:spacing w:val="-2"/>
        </w:rPr>
        <w:t>3</w:t>
      </w:r>
      <w:r w:rsidRPr="00024C59">
        <w:rPr>
          <w:spacing w:val="-2"/>
        </w:rPr>
        <w:t xml:space="preserve"> posto, potpore zračnom prometu u iznosu od </w:t>
      </w:r>
      <w:r w:rsidR="00D85402" w:rsidRPr="00024C59">
        <w:rPr>
          <w:spacing w:val="-2"/>
        </w:rPr>
        <w:t xml:space="preserve">121,2 </w:t>
      </w:r>
      <w:r w:rsidRPr="00024C59">
        <w:rPr>
          <w:spacing w:val="-2"/>
        </w:rPr>
        <w:t>milijuna kuna ili 3,</w:t>
      </w:r>
      <w:r w:rsidR="00D85402" w:rsidRPr="00024C59">
        <w:rPr>
          <w:spacing w:val="-2"/>
        </w:rPr>
        <w:t>5</w:t>
      </w:r>
      <w:r w:rsidRPr="00024C59">
        <w:rPr>
          <w:spacing w:val="-2"/>
        </w:rPr>
        <w:t xml:space="preserve"> posto te potpore za poštanske usluge u iznosu od 9</w:t>
      </w:r>
      <w:r w:rsidR="003739CE" w:rsidRPr="00024C59">
        <w:rPr>
          <w:spacing w:val="-2"/>
        </w:rPr>
        <w:t>9,7</w:t>
      </w:r>
      <w:r w:rsidRPr="00024C59">
        <w:rPr>
          <w:spacing w:val="-2"/>
        </w:rPr>
        <w:t xml:space="preserve"> milijun</w:t>
      </w:r>
      <w:r w:rsidR="003739CE" w:rsidRPr="00024C59">
        <w:rPr>
          <w:spacing w:val="-2"/>
        </w:rPr>
        <w:t>a</w:t>
      </w:r>
      <w:r w:rsidRPr="00024C59">
        <w:rPr>
          <w:spacing w:val="-2"/>
        </w:rPr>
        <w:t xml:space="preserve"> kuna ili 2,</w:t>
      </w:r>
      <w:r w:rsidR="003739CE" w:rsidRPr="00024C59">
        <w:rPr>
          <w:spacing w:val="-2"/>
        </w:rPr>
        <w:t>9</w:t>
      </w:r>
      <w:r w:rsidRPr="00024C59">
        <w:rPr>
          <w:spacing w:val="-2"/>
        </w:rPr>
        <w:t xml:space="preserve"> posto.</w:t>
      </w:r>
    </w:p>
    <w:p w14:paraId="347444F0" w14:textId="77777777" w:rsidR="00155083" w:rsidRPr="00024C59" w:rsidRDefault="00155083" w:rsidP="00BE487D">
      <w:pPr>
        <w:jc w:val="both"/>
      </w:pPr>
    </w:p>
    <w:p w14:paraId="6B856E19" w14:textId="77777777" w:rsidR="00BE1A0A" w:rsidRPr="00024C59" w:rsidRDefault="00BE1A0A" w:rsidP="00BE487D">
      <w:pPr>
        <w:jc w:val="both"/>
      </w:pPr>
      <w:r w:rsidRPr="00024C59">
        <w:rPr>
          <w:b/>
        </w:rPr>
        <w:t>Potpore za</w:t>
      </w:r>
      <w:r w:rsidRPr="00024C59">
        <w:t xml:space="preserve"> </w:t>
      </w:r>
      <w:r w:rsidRPr="00024C59">
        <w:rPr>
          <w:b/>
        </w:rPr>
        <w:t xml:space="preserve">radiotelevizijsko emitiranje </w:t>
      </w:r>
      <w:r w:rsidRPr="00024C59">
        <w:t>za obavljanje usluga od općeg gospodarskog interesa</w:t>
      </w:r>
      <w:r w:rsidR="003739CE" w:rsidRPr="00024C59">
        <w:t xml:space="preserve"> dodijeljene su u iznosu od 1.137,7 milijuna kuna</w:t>
      </w:r>
      <w:r w:rsidRPr="00024C59">
        <w:t xml:space="preserve">, </w:t>
      </w:r>
      <w:r w:rsidR="0066706B" w:rsidRPr="00024C59">
        <w:t>financiraju se</w:t>
      </w:r>
      <w:r w:rsidRPr="00024C59">
        <w:t xml:space="preserve"> od pristojbe uplaćene temeljem Zakona o Hrvatskoj radioteleviziji</w:t>
      </w:r>
      <w:r w:rsidR="004936F0" w:rsidRPr="00024C59">
        <w:t>, a j</w:t>
      </w:r>
      <w:r w:rsidR="00155083" w:rsidRPr="00024C59">
        <w:t xml:space="preserve">edini korisnik </w:t>
      </w:r>
      <w:r w:rsidRPr="00024C59">
        <w:t xml:space="preserve">navedene </w:t>
      </w:r>
      <w:r w:rsidR="003F4996" w:rsidRPr="00024C59">
        <w:t xml:space="preserve">potpore </w:t>
      </w:r>
      <w:r w:rsidR="00155083" w:rsidRPr="00024C59">
        <w:t>u 202</w:t>
      </w:r>
      <w:r w:rsidR="003739CE" w:rsidRPr="00024C59">
        <w:t>2</w:t>
      </w:r>
      <w:r w:rsidR="00155083" w:rsidRPr="00024C59">
        <w:t xml:space="preserve">. godini je </w:t>
      </w:r>
      <w:r w:rsidRPr="00024C59">
        <w:t>Hrvatska radiotelevizija</w:t>
      </w:r>
      <w:r w:rsidR="003F4996" w:rsidRPr="00024C59">
        <w:t xml:space="preserve"> </w:t>
      </w:r>
      <w:r w:rsidR="00155083" w:rsidRPr="00024C59">
        <w:t>– HRT</w:t>
      </w:r>
      <w:r w:rsidR="0066706B" w:rsidRPr="00024C59">
        <w:t>.</w:t>
      </w:r>
    </w:p>
    <w:p w14:paraId="78DD96C9" w14:textId="77777777" w:rsidR="003739CE" w:rsidRPr="00024C59" w:rsidRDefault="003739CE" w:rsidP="00BE487D">
      <w:pPr>
        <w:jc w:val="both"/>
      </w:pPr>
    </w:p>
    <w:p w14:paraId="67EE97D3" w14:textId="77777777" w:rsidR="00BE1A0A" w:rsidRPr="00024C59" w:rsidRDefault="00BE1A0A" w:rsidP="003D5516">
      <w:pPr>
        <w:jc w:val="both"/>
      </w:pPr>
      <w:r w:rsidRPr="00024C59">
        <w:rPr>
          <w:b/>
        </w:rPr>
        <w:t>Potpore za</w:t>
      </w:r>
      <w:r w:rsidRPr="00024C59">
        <w:t xml:space="preserve"> </w:t>
      </w:r>
      <w:r w:rsidRPr="00024C59">
        <w:rPr>
          <w:b/>
        </w:rPr>
        <w:t>kopneni cestovni promet</w:t>
      </w:r>
      <w:r w:rsidRPr="00024C59">
        <w:t xml:space="preserve"> </w:t>
      </w:r>
      <w:r w:rsidR="00155083" w:rsidRPr="00024C59">
        <w:t xml:space="preserve">dodijeljene </w:t>
      </w:r>
      <w:r w:rsidRPr="00024C59">
        <w:t>za obavljanje usluga od općeg gospodarskog interesa</w:t>
      </w:r>
      <w:r w:rsidR="00155083" w:rsidRPr="00024C59">
        <w:t xml:space="preserve"> </w:t>
      </w:r>
      <w:r w:rsidR="00481E2F" w:rsidRPr="00024C59">
        <w:t xml:space="preserve">u 2022. godini </w:t>
      </w:r>
      <w:r w:rsidR="00155083" w:rsidRPr="00024C59">
        <w:t xml:space="preserve">u </w:t>
      </w:r>
      <w:r w:rsidRPr="00024C59">
        <w:t xml:space="preserve">iznosu od </w:t>
      </w:r>
      <w:r w:rsidR="00481E2F" w:rsidRPr="00024C59">
        <w:t xml:space="preserve">1.118,1 </w:t>
      </w:r>
      <w:r w:rsidRPr="00024C59">
        <w:t>milijun kuna</w:t>
      </w:r>
      <w:r w:rsidR="00155083" w:rsidRPr="00024C59">
        <w:t xml:space="preserve">, dodijelilo je </w:t>
      </w:r>
      <w:r w:rsidRPr="00024C59">
        <w:rPr>
          <w:rFonts w:eastAsiaTheme="minorEastAsia"/>
        </w:rPr>
        <w:t xml:space="preserve">Ministarstvo mora, prometa i infrastrukture </w:t>
      </w:r>
      <w:r w:rsidR="002429A4" w:rsidRPr="00024C59">
        <w:rPr>
          <w:rFonts w:eastAsiaTheme="minorEastAsia"/>
        </w:rPr>
        <w:t xml:space="preserve">u iznosu od </w:t>
      </w:r>
      <w:r w:rsidR="00481E2F" w:rsidRPr="00024C59">
        <w:t>245,6</w:t>
      </w:r>
      <w:r w:rsidR="00155083" w:rsidRPr="00024C59">
        <w:rPr>
          <w:rFonts w:eastAsiaTheme="minorEastAsia"/>
        </w:rPr>
        <w:t xml:space="preserve"> milijuna kuna poduzetniku </w:t>
      </w:r>
      <w:r w:rsidR="00155083" w:rsidRPr="00024C59">
        <w:t>Bina – Istra d.d.</w:t>
      </w:r>
      <w:r w:rsidR="002429A4" w:rsidRPr="00024C59">
        <w:t>, te d</w:t>
      </w:r>
      <w:r w:rsidR="003D5516" w:rsidRPr="00024C59">
        <w:t xml:space="preserve">avatelji potpora s lokalne razine </w:t>
      </w:r>
      <w:r w:rsidR="002429A4" w:rsidRPr="00024C59">
        <w:t xml:space="preserve">u iznosu od </w:t>
      </w:r>
      <w:r w:rsidR="00481E2F" w:rsidRPr="00024C59">
        <w:t xml:space="preserve">872,5 </w:t>
      </w:r>
      <w:r w:rsidR="003D5516" w:rsidRPr="00024C59">
        <w:t>milijuna kuna.</w:t>
      </w:r>
    </w:p>
    <w:p w14:paraId="47436EC4" w14:textId="77777777" w:rsidR="003C7980" w:rsidRPr="00481E2F" w:rsidRDefault="003C7980" w:rsidP="00BE487D">
      <w:pPr>
        <w:jc w:val="both"/>
      </w:pPr>
    </w:p>
    <w:p w14:paraId="00FD2B60" w14:textId="77777777" w:rsidR="009D0AC7" w:rsidRPr="00481E2F" w:rsidRDefault="009D0AC7" w:rsidP="009D0AC7">
      <w:pPr>
        <w:jc w:val="both"/>
        <w:rPr>
          <w:rFonts w:eastAsiaTheme="minorEastAsia"/>
        </w:rPr>
      </w:pPr>
      <w:r w:rsidRPr="00481E2F">
        <w:rPr>
          <w:b/>
        </w:rPr>
        <w:t>Potpore za</w:t>
      </w:r>
      <w:r w:rsidRPr="00481E2F">
        <w:t xml:space="preserve"> </w:t>
      </w:r>
      <w:r w:rsidRPr="00481E2F">
        <w:rPr>
          <w:b/>
        </w:rPr>
        <w:t>kopneni željeznički promet</w:t>
      </w:r>
      <w:r w:rsidRPr="00481E2F">
        <w:t xml:space="preserve"> dodijeljene za obavljanje usluga od općeg gospodarskog interesa</w:t>
      </w:r>
      <w:r w:rsidR="00481E2F" w:rsidRPr="00481E2F">
        <w:t xml:space="preserve"> u 2022. godini</w:t>
      </w:r>
      <w:r w:rsidRPr="00481E2F">
        <w:t xml:space="preserve">, u iznosu od </w:t>
      </w:r>
      <w:r w:rsidR="00481E2F" w:rsidRPr="00481E2F">
        <w:t xml:space="preserve">530 </w:t>
      </w:r>
      <w:r w:rsidRPr="00481E2F">
        <w:t>milijuna kuna</w:t>
      </w:r>
      <w:r w:rsidR="00481E2F" w:rsidRPr="00481E2F">
        <w:t>,</w:t>
      </w:r>
      <w:r w:rsidRPr="00481E2F">
        <w:t xml:space="preserve"> </w:t>
      </w:r>
      <w:r w:rsidRPr="00481E2F">
        <w:rPr>
          <w:rFonts w:eastAsiaTheme="minorEastAsia"/>
        </w:rPr>
        <w:t xml:space="preserve">dodijelilo je </w:t>
      </w:r>
      <w:r w:rsidRPr="00481E2F">
        <w:t>Ministarstvo mora, prometa i infrastrukture poduzetniku HŽ Putnički prijevoz d.o.o.</w:t>
      </w:r>
    </w:p>
    <w:p w14:paraId="0B75B102" w14:textId="77777777" w:rsidR="003739CE" w:rsidRPr="00481E2F" w:rsidRDefault="003739CE" w:rsidP="00481E2F"/>
    <w:p w14:paraId="3D1456DF" w14:textId="77777777" w:rsidR="009D0AC7" w:rsidRPr="00481E2F" w:rsidRDefault="009D0AC7" w:rsidP="009D0AC7">
      <w:pPr>
        <w:jc w:val="both"/>
      </w:pPr>
      <w:r w:rsidRPr="00481E2F">
        <w:rPr>
          <w:b/>
        </w:rPr>
        <w:t>Potpore pomorskom prometu</w:t>
      </w:r>
      <w:r w:rsidRPr="00481E2F">
        <w:t xml:space="preserve"> za obavljanje usluga od općeg gospodarskog interesa</w:t>
      </w:r>
      <w:r w:rsidR="00481E2F" w:rsidRPr="00481E2F">
        <w:t xml:space="preserve"> u 2022. godini</w:t>
      </w:r>
      <w:r w:rsidRPr="00481E2F">
        <w:t xml:space="preserve">, u iznosu od </w:t>
      </w:r>
      <w:r w:rsidR="00481E2F" w:rsidRPr="00481E2F">
        <w:t>448 milijuna kuna</w:t>
      </w:r>
      <w:r w:rsidRPr="00481E2F">
        <w:t xml:space="preserve">, dodjeljivala je Agencija za obalni linijski pomorski promet u iznosu </w:t>
      </w:r>
      <w:r w:rsidR="00481E2F" w:rsidRPr="00481E2F">
        <w:t>447</w:t>
      </w:r>
      <w:r w:rsidRPr="00481E2F">
        <w:t xml:space="preserve"> milijuna kuna dok su davatelji </w:t>
      </w:r>
      <w:r w:rsidR="00481E2F" w:rsidRPr="00481E2F">
        <w:t xml:space="preserve">na </w:t>
      </w:r>
      <w:r w:rsidRPr="00481E2F">
        <w:t>lokaln</w:t>
      </w:r>
      <w:r w:rsidR="00481E2F" w:rsidRPr="00481E2F">
        <w:t>oj</w:t>
      </w:r>
      <w:r w:rsidRPr="00481E2F">
        <w:t xml:space="preserve"> razin</w:t>
      </w:r>
      <w:r w:rsidR="00481E2F" w:rsidRPr="00481E2F">
        <w:t>i dodijelili iznos od 839.258,91 kunu.</w:t>
      </w:r>
    </w:p>
    <w:p w14:paraId="50557061" w14:textId="77777777" w:rsidR="00481E2F" w:rsidRPr="00481E2F" w:rsidRDefault="00481E2F" w:rsidP="009D0AC7">
      <w:pPr>
        <w:jc w:val="both"/>
      </w:pPr>
    </w:p>
    <w:p w14:paraId="78C526C8" w14:textId="23C26908" w:rsidR="00BE1A0A" w:rsidRPr="00C93ADE" w:rsidRDefault="00BE1A0A" w:rsidP="00BE487D">
      <w:pPr>
        <w:jc w:val="both"/>
      </w:pPr>
      <w:r w:rsidRPr="00C93ADE">
        <w:rPr>
          <w:b/>
        </w:rPr>
        <w:t xml:space="preserve">Potpore za </w:t>
      </w:r>
      <w:r w:rsidRPr="00C93ADE">
        <w:rPr>
          <w:rFonts w:eastAsiaTheme="minorEastAsia"/>
          <w:b/>
        </w:rPr>
        <w:t>zračni promet</w:t>
      </w:r>
      <w:r w:rsidRPr="00C93ADE">
        <w:t xml:space="preserve"> za obavljanje usluga od općeg gospodarskog interesa</w:t>
      </w:r>
      <w:r w:rsidR="002429A4" w:rsidRPr="00C93ADE">
        <w:t xml:space="preserve"> u 202</w:t>
      </w:r>
      <w:r w:rsidR="00481E2F" w:rsidRPr="00C93ADE">
        <w:t>2</w:t>
      </w:r>
      <w:r w:rsidR="002429A4" w:rsidRPr="00C93ADE">
        <w:t>. godini,</w:t>
      </w:r>
      <w:r w:rsidRPr="00C93ADE">
        <w:t xml:space="preserve"> </w:t>
      </w:r>
      <w:r w:rsidR="00481E2F" w:rsidRPr="00C93ADE">
        <w:t xml:space="preserve">dodijelilo je </w:t>
      </w:r>
      <w:r w:rsidRPr="00C93ADE">
        <w:t xml:space="preserve">Ministarstvo mora, prometa i infrastrukture u iznosu od </w:t>
      </w:r>
      <w:r w:rsidR="00C93ADE" w:rsidRPr="00C93ADE">
        <w:t xml:space="preserve">121,2 </w:t>
      </w:r>
      <w:r w:rsidR="002429A4" w:rsidRPr="00C93ADE">
        <w:t>milijuna kuna, i to t</w:t>
      </w:r>
      <w:r w:rsidRPr="00C93ADE">
        <w:t xml:space="preserve">emeljem </w:t>
      </w:r>
      <w:r w:rsidR="000A14AC" w:rsidRPr="00C93ADE">
        <w:t xml:space="preserve">Programa </w:t>
      </w:r>
      <w:r w:rsidRPr="00C93ADE">
        <w:t xml:space="preserve">Očuvanje prometne povezanosti regije (domaći linijski zračni prijevoz) dodijeljeno je </w:t>
      </w:r>
      <w:r w:rsidR="00C93ADE" w:rsidRPr="00C93ADE">
        <w:t>114,9</w:t>
      </w:r>
      <w:r w:rsidRPr="00C93ADE">
        <w:t xml:space="preserve"> milijuna kuna </w:t>
      </w:r>
      <w:r w:rsidR="002429A4" w:rsidRPr="00C93ADE">
        <w:t>i</w:t>
      </w:r>
      <w:r w:rsidR="00655A9C" w:rsidRPr="00C93ADE">
        <w:t xml:space="preserve"> t</w:t>
      </w:r>
      <w:r w:rsidRPr="00C93ADE">
        <w:t xml:space="preserve">emeljem </w:t>
      </w:r>
      <w:r w:rsidR="000A14AC" w:rsidRPr="00C93ADE">
        <w:t xml:space="preserve">Programa </w:t>
      </w:r>
      <w:r w:rsidRPr="00C93ADE">
        <w:t>Očuvanje vremena otvorenosti Zračne luke Osijek</w:t>
      </w:r>
      <w:r w:rsidR="00BF7C61" w:rsidRPr="00C93ADE">
        <w:t xml:space="preserve"> d.o.o. za javni zračni promet </w:t>
      </w:r>
      <w:r w:rsidRPr="00C93ADE">
        <w:t>d</w:t>
      </w:r>
      <w:r w:rsidRPr="00C93ADE">
        <w:rPr>
          <w:rFonts w:eastAsiaTheme="minorEastAsia"/>
        </w:rPr>
        <w:t xml:space="preserve">odijeljeno </w:t>
      </w:r>
      <w:r w:rsidR="002429A4" w:rsidRPr="00C93ADE">
        <w:rPr>
          <w:rFonts w:eastAsiaTheme="minorEastAsia"/>
        </w:rPr>
        <w:t xml:space="preserve">je </w:t>
      </w:r>
      <w:r w:rsidRPr="00C93ADE">
        <w:rPr>
          <w:rFonts w:eastAsiaTheme="minorEastAsia"/>
        </w:rPr>
        <w:t>6,</w:t>
      </w:r>
      <w:r w:rsidR="00C93ADE" w:rsidRPr="00C93ADE">
        <w:rPr>
          <w:rFonts w:eastAsiaTheme="minorEastAsia"/>
        </w:rPr>
        <w:t>3</w:t>
      </w:r>
      <w:r w:rsidRPr="00C93ADE">
        <w:t xml:space="preserve"> milijuna kuna.</w:t>
      </w:r>
    </w:p>
    <w:p w14:paraId="3E6DB5ED" w14:textId="77777777" w:rsidR="00C93ADE" w:rsidRPr="00C93ADE" w:rsidRDefault="00C93ADE" w:rsidP="00E8421B">
      <w:pPr>
        <w:jc w:val="both"/>
        <w:rPr>
          <w:rFonts w:eastAsiaTheme="minorEastAsia"/>
          <w:b/>
        </w:rPr>
      </w:pPr>
    </w:p>
    <w:p w14:paraId="11E914E6" w14:textId="77777777" w:rsidR="00E8421B" w:rsidRPr="00C93ADE" w:rsidRDefault="00BE1A0A" w:rsidP="00E8421B">
      <w:pPr>
        <w:jc w:val="both"/>
        <w:rPr>
          <w:rFonts w:eastAsiaTheme="minorEastAsia"/>
        </w:rPr>
      </w:pPr>
      <w:r w:rsidRPr="00C93ADE">
        <w:rPr>
          <w:rFonts w:eastAsiaTheme="minorEastAsia"/>
          <w:b/>
        </w:rPr>
        <w:t xml:space="preserve">Potpore </w:t>
      </w:r>
      <w:r w:rsidRPr="00C93ADE">
        <w:rPr>
          <w:b/>
        </w:rPr>
        <w:t>za</w:t>
      </w:r>
      <w:r w:rsidRPr="00C93ADE">
        <w:t xml:space="preserve"> </w:t>
      </w:r>
      <w:r w:rsidRPr="00C93ADE">
        <w:rPr>
          <w:b/>
        </w:rPr>
        <w:t>poštanske</w:t>
      </w:r>
      <w:r w:rsidRPr="00C93ADE">
        <w:t xml:space="preserve"> </w:t>
      </w:r>
      <w:r w:rsidRPr="00C93ADE">
        <w:rPr>
          <w:b/>
        </w:rPr>
        <w:t>usluge</w:t>
      </w:r>
      <w:r w:rsidR="002429A4" w:rsidRPr="00C93ADE">
        <w:rPr>
          <w:b/>
        </w:rPr>
        <w:t xml:space="preserve"> </w:t>
      </w:r>
      <w:r w:rsidR="002429A4" w:rsidRPr="00C93ADE">
        <w:t>za obavljanje usluga od općeg gospodarskog interesa u 202</w:t>
      </w:r>
      <w:r w:rsidR="00C93ADE" w:rsidRPr="00C93ADE">
        <w:t>2</w:t>
      </w:r>
      <w:r w:rsidR="002429A4" w:rsidRPr="00C93ADE">
        <w:t xml:space="preserve">. godini </w:t>
      </w:r>
      <w:r w:rsidR="00C93ADE" w:rsidRPr="00C93ADE">
        <w:t xml:space="preserve">dodijelilo je </w:t>
      </w:r>
      <w:r w:rsidR="002429A4" w:rsidRPr="00C93ADE">
        <w:t>Ministarstvo mora, prometa i infrastrukture u iznosu od 9</w:t>
      </w:r>
      <w:r w:rsidR="00C93ADE" w:rsidRPr="00C93ADE">
        <w:t>9,7</w:t>
      </w:r>
      <w:r w:rsidR="002429A4" w:rsidRPr="00C93ADE">
        <w:t xml:space="preserve"> </w:t>
      </w:r>
      <w:r w:rsidRPr="00C93ADE">
        <w:rPr>
          <w:rFonts w:eastAsiaTheme="minorEastAsia"/>
        </w:rPr>
        <w:t>milijun</w:t>
      </w:r>
      <w:r w:rsidR="00C93ADE" w:rsidRPr="00C93ADE">
        <w:rPr>
          <w:rFonts w:eastAsiaTheme="minorEastAsia"/>
        </w:rPr>
        <w:t>a</w:t>
      </w:r>
      <w:r w:rsidRPr="00C93ADE">
        <w:rPr>
          <w:rFonts w:eastAsiaTheme="minorEastAsia"/>
        </w:rPr>
        <w:t xml:space="preserve"> kuna</w:t>
      </w:r>
      <w:r w:rsidR="002429A4" w:rsidRPr="00C93ADE">
        <w:rPr>
          <w:rFonts w:eastAsiaTheme="minorEastAsia"/>
        </w:rPr>
        <w:t xml:space="preserve"> i to</w:t>
      </w:r>
      <w:r w:rsidRPr="00C93ADE">
        <w:t xml:space="preserve"> poduzetniku </w:t>
      </w:r>
      <w:r w:rsidR="00E63A28" w:rsidRPr="00C93ADE">
        <w:rPr>
          <w:rFonts w:eastAsiaTheme="minorEastAsia"/>
        </w:rPr>
        <w:t>HP – Hrvatska pošta d.d.</w:t>
      </w:r>
    </w:p>
    <w:p w14:paraId="35D38031" w14:textId="77777777" w:rsidR="003739CE" w:rsidRPr="00C93ADE" w:rsidRDefault="003739CE" w:rsidP="003739CE">
      <w:pPr>
        <w:jc w:val="both"/>
      </w:pPr>
    </w:p>
    <w:p w14:paraId="0DE999F7" w14:textId="77777777" w:rsidR="003C7980" w:rsidRPr="003C7980" w:rsidRDefault="003C7980" w:rsidP="00E8421B">
      <w:pPr>
        <w:jc w:val="both"/>
        <w:rPr>
          <w:rFonts w:eastAsiaTheme="minorEastAsia"/>
        </w:rPr>
      </w:pPr>
    </w:p>
    <w:p w14:paraId="55C45B1E" w14:textId="77777777" w:rsidR="000426FD" w:rsidRPr="003C7980" w:rsidRDefault="000426FD">
      <w:pPr>
        <w:rPr>
          <w:rFonts w:eastAsiaTheme="majorEastAsia"/>
          <w:b/>
          <w:i/>
          <w:sz w:val="28"/>
        </w:rPr>
      </w:pPr>
      <w:r w:rsidRPr="003C7980">
        <w:rPr>
          <w:b/>
          <w:i/>
          <w:sz w:val="28"/>
        </w:rPr>
        <w:br w:type="page"/>
      </w:r>
    </w:p>
    <w:p w14:paraId="68E86530" w14:textId="77777777" w:rsidR="00BE0817" w:rsidRPr="003C7980" w:rsidRDefault="00BC66CE" w:rsidP="00BE487D">
      <w:pPr>
        <w:pStyle w:val="Heading3"/>
        <w:numPr>
          <w:ilvl w:val="2"/>
          <w:numId w:val="1"/>
        </w:numPr>
        <w:spacing w:before="0"/>
        <w:jc w:val="both"/>
        <w:rPr>
          <w:rFonts w:ascii="Times New Roman" w:hAnsi="Times New Roman" w:cs="Times New Roman"/>
          <w:b/>
          <w:color w:val="auto"/>
        </w:rPr>
      </w:pPr>
      <w:bookmarkStart w:id="23" w:name="_Toc151108398"/>
      <w:r w:rsidRPr="003C7980">
        <w:rPr>
          <w:rFonts w:ascii="Times New Roman" w:hAnsi="Times New Roman" w:cs="Times New Roman"/>
          <w:b/>
          <w:i/>
          <w:color w:val="auto"/>
        </w:rPr>
        <w:lastRenderedPageBreak/>
        <w:t>Potpore za poštanske usluge</w:t>
      </w:r>
      <w:bookmarkEnd w:id="23"/>
    </w:p>
    <w:p w14:paraId="367ED3BB" w14:textId="77777777" w:rsidR="00BC66CE" w:rsidRPr="003C7980" w:rsidRDefault="00BC66CE" w:rsidP="00BE487D">
      <w:pPr>
        <w:jc w:val="both"/>
      </w:pPr>
    </w:p>
    <w:p w14:paraId="3A8D78FD" w14:textId="77777777" w:rsidR="00BC66CE" w:rsidRPr="003C7980" w:rsidRDefault="00BC66CE" w:rsidP="00BE487D">
      <w:pPr>
        <w:jc w:val="both"/>
      </w:pPr>
    </w:p>
    <w:p w14:paraId="60674365" w14:textId="6FFDF3A1" w:rsidR="002429A4" w:rsidRPr="00845470" w:rsidRDefault="002429A4" w:rsidP="002429A4">
      <w:pPr>
        <w:jc w:val="both"/>
      </w:pPr>
      <w:r w:rsidRPr="00845470">
        <w:t xml:space="preserve">Potpore </w:t>
      </w:r>
      <w:r w:rsidRPr="00845470">
        <w:rPr>
          <w:rFonts w:eastAsiaTheme="minorEastAsia"/>
        </w:rPr>
        <w:t xml:space="preserve">za </w:t>
      </w:r>
      <w:r w:rsidRPr="00845470">
        <w:t xml:space="preserve">poštanske usluge dodijeljene </w:t>
      </w:r>
      <w:r w:rsidR="00845470" w:rsidRPr="00845470">
        <w:t xml:space="preserve">su u 2022. godini </w:t>
      </w:r>
      <w:r w:rsidRPr="00845470">
        <w:t xml:space="preserve">u iznosu od </w:t>
      </w:r>
      <w:r w:rsidR="00845470" w:rsidRPr="00845470">
        <w:t>99,7</w:t>
      </w:r>
      <w:r w:rsidRPr="00845470">
        <w:t xml:space="preserve"> milijun kuna, što </w:t>
      </w:r>
      <w:r w:rsidR="00845470" w:rsidRPr="00845470">
        <w:t>je</w:t>
      </w:r>
      <w:r w:rsidRPr="00845470">
        <w:t xml:space="preserve"> povećanje za </w:t>
      </w:r>
      <w:r w:rsidR="00845470" w:rsidRPr="00845470">
        <w:t>4,7</w:t>
      </w:r>
      <w:r w:rsidRPr="00845470">
        <w:t xml:space="preserve"> milijuna kuna odnosno </w:t>
      </w:r>
      <w:r w:rsidR="007C6E32">
        <w:t xml:space="preserve">za </w:t>
      </w:r>
      <w:r w:rsidR="00845470" w:rsidRPr="00845470">
        <w:rPr>
          <w:rFonts w:eastAsia="Times New Roman"/>
        </w:rPr>
        <w:t>4,9</w:t>
      </w:r>
      <w:r w:rsidRPr="00845470">
        <w:rPr>
          <w:rFonts w:eastAsia="Times New Roman"/>
        </w:rPr>
        <w:t xml:space="preserve"> </w:t>
      </w:r>
      <w:r w:rsidRPr="00845470">
        <w:t>posto u odnosu na 202</w:t>
      </w:r>
      <w:r w:rsidR="00845470" w:rsidRPr="00845470">
        <w:t>1</w:t>
      </w:r>
      <w:r w:rsidRPr="00845470">
        <w:t>. godinu, kada su potpore dodijeljene u iznosu od 9</w:t>
      </w:r>
      <w:r w:rsidR="00845470" w:rsidRPr="00845470">
        <w:t>5</w:t>
      </w:r>
      <w:r w:rsidRPr="00845470">
        <w:t xml:space="preserve"> milijuna kuna, te</w:t>
      </w:r>
      <w:r w:rsidR="000473DA">
        <w:t xml:space="preserve"> </w:t>
      </w:r>
      <w:r w:rsidR="00845470" w:rsidRPr="00845470">
        <w:t>je</w:t>
      </w:r>
      <w:r w:rsidRPr="00845470">
        <w:t xml:space="preserve"> povećanje za </w:t>
      </w:r>
      <w:r w:rsidR="00845470" w:rsidRPr="00845470">
        <w:t>6,9</w:t>
      </w:r>
      <w:r w:rsidRPr="00845470">
        <w:t xml:space="preserve"> milijun</w:t>
      </w:r>
      <w:r w:rsidR="00845470" w:rsidRPr="00845470">
        <w:t>a</w:t>
      </w:r>
      <w:r w:rsidRPr="00845470">
        <w:t xml:space="preserve"> kuna odnosno </w:t>
      </w:r>
      <w:r w:rsidR="000473DA">
        <w:t xml:space="preserve">za </w:t>
      </w:r>
      <w:r w:rsidR="00845470" w:rsidRPr="00845470">
        <w:t>7,4</w:t>
      </w:r>
      <w:r w:rsidRPr="00845470">
        <w:rPr>
          <w:rFonts w:eastAsia="Times New Roman"/>
        </w:rPr>
        <w:t xml:space="preserve"> </w:t>
      </w:r>
      <w:r w:rsidRPr="00845470">
        <w:t>posto u odnosu na 20</w:t>
      </w:r>
      <w:r w:rsidR="00845470" w:rsidRPr="00845470">
        <w:t>20</w:t>
      </w:r>
      <w:r w:rsidRPr="00845470">
        <w:t xml:space="preserve">. godinu kada su potpore dodijeljene u iznosu od </w:t>
      </w:r>
      <w:r w:rsidR="00845470" w:rsidRPr="00845470">
        <w:t xml:space="preserve">92,8 </w:t>
      </w:r>
      <w:r w:rsidRPr="00845470">
        <w:t>milijun</w:t>
      </w:r>
      <w:r w:rsidR="00845470" w:rsidRPr="00845470">
        <w:t>a</w:t>
      </w:r>
      <w:r w:rsidRPr="00845470">
        <w:t xml:space="preserve"> kuna.</w:t>
      </w:r>
    </w:p>
    <w:p w14:paraId="74917073" w14:textId="77777777" w:rsidR="00845470" w:rsidRPr="00845470" w:rsidRDefault="00845470" w:rsidP="002429A4">
      <w:pPr>
        <w:jc w:val="both"/>
      </w:pPr>
    </w:p>
    <w:p w14:paraId="0A93E829" w14:textId="393C51C8" w:rsidR="00D6279C" w:rsidRPr="003C7980" w:rsidRDefault="00D6279C" w:rsidP="00BE487D">
      <w:pPr>
        <w:pStyle w:val="T-109sred"/>
        <w:spacing w:before="0" w:after="0"/>
        <w:contextualSpacing/>
        <w:jc w:val="both"/>
        <w:rPr>
          <w:rFonts w:ascii="Times New Roman" w:hAnsi="Times New Roman"/>
          <w:sz w:val="24"/>
          <w:szCs w:val="24"/>
          <w:lang w:val="hr-HR"/>
        </w:rPr>
      </w:pPr>
      <w:r w:rsidRPr="003C7980">
        <w:rPr>
          <w:rFonts w:ascii="Times New Roman" w:hAnsi="Times New Roman"/>
          <w:b/>
          <w:sz w:val="24"/>
          <w:szCs w:val="24"/>
          <w:lang w:val="hr-HR"/>
        </w:rPr>
        <w:t>Tablica 2</w:t>
      </w:r>
      <w:r w:rsidR="00024C59">
        <w:rPr>
          <w:rFonts w:ascii="Times New Roman" w:hAnsi="Times New Roman"/>
          <w:b/>
          <w:sz w:val="24"/>
          <w:szCs w:val="24"/>
          <w:lang w:val="hr-HR"/>
        </w:rPr>
        <w:t>0</w:t>
      </w:r>
      <w:r w:rsidRPr="003C7980">
        <w:rPr>
          <w:rFonts w:ascii="Times New Roman" w:hAnsi="Times New Roman"/>
          <w:b/>
          <w:sz w:val="24"/>
          <w:szCs w:val="24"/>
          <w:lang w:val="hr-HR"/>
        </w:rPr>
        <w:t xml:space="preserve">. </w:t>
      </w:r>
      <w:r w:rsidRPr="003C7980">
        <w:rPr>
          <w:rFonts w:ascii="Times New Roman" w:hAnsi="Times New Roman"/>
          <w:sz w:val="24"/>
          <w:szCs w:val="24"/>
          <w:lang w:val="hr-HR"/>
        </w:rPr>
        <w:t>Potpore za poštanske usluge za razdoblje od 20</w:t>
      </w:r>
      <w:r w:rsidR="003C7980" w:rsidRPr="003C7980">
        <w:rPr>
          <w:rFonts w:ascii="Times New Roman" w:hAnsi="Times New Roman"/>
          <w:sz w:val="24"/>
          <w:szCs w:val="24"/>
          <w:lang w:val="hr-HR"/>
        </w:rPr>
        <w:t>20</w:t>
      </w:r>
      <w:r w:rsidR="000B02D4" w:rsidRPr="003C7980">
        <w:rPr>
          <w:rFonts w:ascii="Times New Roman" w:hAnsi="Times New Roman"/>
          <w:sz w:val="24"/>
          <w:szCs w:val="24"/>
          <w:lang w:val="hr-HR"/>
        </w:rPr>
        <w:t>. do 202</w:t>
      </w:r>
      <w:r w:rsidR="003C7980" w:rsidRPr="003C7980">
        <w:rPr>
          <w:rFonts w:ascii="Times New Roman" w:hAnsi="Times New Roman"/>
          <w:sz w:val="24"/>
          <w:szCs w:val="24"/>
          <w:lang w:val="hr-HR"/>
        </w:rPr>
        <w:t>2</w:t>
      </w:r>
      <w:r w:rsidRPr="003C7980">
        <w:rPr>
          <w:rFonts w:ascii="Times New Roman" w:hAnsi="Times New Roman"/>
          <w:sz w:val="24"/>
          <w:szCs w:val="24"/>
          <w:lang w:val="hr-HR"/>
        </w:rPr>
        <w:t>. godine</w:t>
      </w:r>
    </w:p>
    <w:p w14:paraId="673E3473" w14:textId="77777777" w:rsidR="00D6279C" w:rsidRPr="00845470" w:rsidRDefault="00D6279C" w:rsidP="00BE487D">
      <w:pPr>
        <w:jc w:val="both"/>
        <w:rPr>
          <w:sz w:val="20"/>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8"/>
        <w:gridCol w:w="709"/>
        <w:gridCol w:w="851"/>
        <w:gridCol w:w="708"/>
        <w:gridCol w:w="851"/>
        <w:gridCol w:w="709"/>
      </w:tblGrid>
      <w:tr w:rsidR="003C7980" w:rsidRPr="003B6724" w14:paraId="7C45BBF4" w14:textId="77777777" w:rsidTr="00845470">
        <w:trPr>
          <w:trHeight w:val="51"/>
        </w:trPr>
        <w:tc>
          <w:tcPr>
            <w:tcW w:w="3256" w:type="dxa"/>
            <w:vMerge w:val="restart"/>
            <w:shd w:val="clear" w:color="000000" w:fill="FFFF99"/>
            <w:vAlign w:val="center"/>
            <w:hideMark/>
          </w:tcPr>
          <w:p w14:paraId="586F0B86" w14:textId="77777777" w:rsidR="003C7980" w:rsidRPr="003C7980" w:rsidRDefault="003C7980" w:rsidP="003C7980">
            <w:pPr>
              <w:rPr>
                <w:rFonts w:eastAsia="Times New Roman"/>
                <w:b/>
                <w:bCs/>
                <w:sz w:val="20"/>
              </w:rPr>
            </w:pPr>
            <w:r w:rsidRPr="003C7980">
              <w:rPr>
                <w:rFonts w:eastAsia="Times New Roman"/>
                <w:b/>
                <w:bCs/>
                <w:sz w:val="20"/>
              </w:rPr>
              <w:t>Poštanske usluge</w:t>
            </w:r>
          </w:p>
        </w:tc>
        <w:tc>
          <w:tcPr>
            <w:tcW w:w="1417" w:type="dxa"/>
            <w:gridSpan w:val="2"/>
            <w:shd w:val="clear" w:color="000000" w:fill="FFFF99"/>
            <w:noWrap/>
            <w:vAlign w:val="center"/>
            <w:hideMark/>
          </w:tcPr>
          <w:p w14:paraId="3719F52A" w14:textId="77777777" w:rsidR="003C7980" w:rsidRPr="003C7980" w:rsidRDefault="003C7980" w:rsidP="003C7980">
            <w:pPr>
              <w:jc w:val="center"/>
              <w:rPr>
                <w:rFonts w:eastAsia="Times New Roman"/>
                <w:b/>
                <w:bCs/>
                <w:sz w:val="20"/>
              </w:rPr>
            </w:pPr>
            <w:r w:rsidRPr="003C7980">
              <w:rPr>
                <w:rFonts w:eastAsia="Times New Roman"/>
                <w:b/>
                <w:bCs/>
                <w:sz w:val="20"/>
              </w:rPr>
              <w:t>2020.</w:t>
            </w:r>
          </w:p>
        </w:tc>
        <w:tc>
          <w:tcPr>
            <w:tcW w:w="1559" w:type="dxa"/>
            <w:gridSpan w:val="2"/>
            <w:shd w:val="clear" w:color="000000" w:fill="FFFF99"/>
            <w:noWrap/>
            <w:vAlign w:val="center"/>
            <w:hideMark/>
          </w:tcPr>
          <w:p w14:paraId="79DF0BCB" w14:textId="77777777" w:rsidR="003C7980" w:rsidRPr="003C7980" w:rsidRDefault="003C7980" w:rsidP="003C7980">
            <w:pPr>
              <w:jc w:val="center"/>
              <w:rPr>
                <w:rFonts w:eastAsia="Times New Roman"/>
                <w:b/>
                <w:bCs/>
                <w:sz w:val="20"/>
              </w:rPr>
            </w:pPr>
            <w:r w:rsidRPr="003C7980">
              <w:rPr>
                <w:rFonts w:eastAsia="Times New Roman"/>
                <w:b/>
                <w:bCs/>
                <w:sz w:val="20"/>
              </w:rPr>
              <w:t>2021.</w:t>
            </w:r>
          </w:p>
        </w:tc>
        <w:tc>
          <w:tcPr>
            <w:tcW w:w="1560" w:type="dxa"/>
            <w:gridSpan w:val="2"/>
            <w:shd w:val="clear" w:color="000000" w:fill="FFFF99"/>
            <w:noWrap/>
            <w:vAlign w:val="center"/>
            <w:hideMark/>
          </w:tcPr>
          <w:p w14:paraId="7CD46C25" w14:textId="77777777" w:rsidR="003C7980" w:rsidRPr="003C7980" w:rsidRDefault="003C7980" w:rsidP="003C7980">
            <w:pPr>
              <w:jc w:val="center"/>
              <w:rPr>
                <w:rFonts w:eastAsia="Times New Roman"/>
                <w:b/>
                <w:bCs/>
                <w:sz w:val="20"/>
              </w:rPr>
            </w:pPr>
            <w:r w:rsidRPr="003C7980">
              <w:rPr>
                <w:rFonts w:eastAsia="Times New Roman"/>
                <w:b/>
                <w:bCs/>
                <w:sz w:val="20"/>
              </w:rPr>
              <w:t>2022.</w:t>
            </w:r>
          </w:p>
        </w:tc>
      </w:tr>
      <w:tr w:rsidR="00D6279C" w:rsidRPr="003B6724" w14:paraId="2D226962" w14:textId="77777777" w:rsidTr="00845470">
        <w:trPr>
          <w:trHeight w:val="51"/>
        </w:trPr>
        <w:tc>
          <w:tcPr>
            <w:tcW w:w="3256" w:type="dxa"/>
            <w:vMerge/>
            <w:vAlign w:val="center"/>
            <w:hideMark/>
          </w:tcPr>
          <w:p w14:paraId="1A486ADE" w14:textId="77777777" w:rsidR="00D6279C" w:rsidRPr="003C7980" w:rsidRDefault="00D6279C" w:rsidP="00BE487D">
            <w:pPr>
              <w:rPr>
                <w:rFonts w:eastAsia="Times New Roman"/>
                <w:b/>
                <w:bCs/>
                <w:sz w:val="20"/>
              </w:rPr>
            </w:pPr>
          </w:p>
        </w:tc>
        <w:tc>
          <w:tcPr>
            <w:tcW w:w="708" w:type="dxa"/>
            <w:shd w:val="clear" w:color="000000" w:fill="FFFF99"/>
            <w:vAlign w:val="center"/>
            <w:hideMark/>
          </w:tcPr>
          <w:p w14:paraId="6738776D" w14:textId="77777777" w:rsidR="00D6279C" w:rsidRPr="003C7980" w:rsidRDefault="00D6279C" w:rsidP="00BE487D">
            <w:pPr>
              <w:jc w:val="center"/>
              <w:rPr>
                <w:rFonts w:eastAsia="Times New Roman"/>
                <w:sz w:val="18"/>
              </w:rPr>
            </w:pPr>
            <w:r w:rsidRPr="003C7980">
              <w:rPr>
                <w:rFonts w:eastAsia="Times New Roman"/>
                <w:sz w:val="18"/>
              </w:rPr>
              <w:t xml:space="preserve">u </w:t>
            </w:r>
            <w:proofErr w:type="spellStart"/>
            <w:r w:rsidRPr="003C7980">
              <w:rPr>
                <w:rFonts w:eastAsia="Times New Roman"/>
                <w:sz w:val="18"/>
              </w:rPr>
              <w:t>mln</w:t>
            </w:r>
            <w:proofErr w:type="spellEnd"/>
          </w:p>
          <w:p w14:paraId="7C4A73F3" w14:textId="77777777" w:rsidR="00D6279C" w:rsidRPr="003C7980" w:rsidRDefault="00D6279C" w:rsidP="00BE487D">
            <w:pPr>
              <w:jc w:val="center"/>
              <w:rPr>
                <w:rFonts w:eastAsia="Times New Roman"/>
                <w:sz w:val="18"/>
              </w:rPr>
            </w:pPr>
            <w:r w:rsidRPr="003C7980">
              <w:rPr>
                <w:rFonts w:eastAsia="Times New Roman"/>
                <w:sz w:val="18"/>
              </w:rPr>
              <w:t>HRK</w:t>
            </w:r>
          </w:p>
        </w:tc>
        <w:tc>
          <w:tcPr>
            <w:tcW w:w="709" w:type="dxa"/>
            <w:shd w:val="clear" w:color="000000" w:fill="FFFF99"/>
            <w:vAlign w:val="center"/>
            <w:hideMark/>
          </w:tcPr>
          <w:p w14:paraId="4F4F2BEF" w14:textId="77777777" w:rsidR="00D6279C" w:rsidRPr="003C7980" w:rsidRDefault="00D6279C" w:rsidP="00BE487D">
            <w:pPr>
              <w:jc w:val="center"/>
              <w:rPr>
                <w:rFonts w:eastAsia="Times New Roman"/>
                <w:sz w:val="18"/>
              </w:rPr>
            </w:pPr>
            <w:r w:rsidRPr="003C7980">
              <w:rPr>
                <w:rFonts w:eastAsia="Times New Roman"/>
                <w:sz w:val="18"/>
              </w:rPr>
              <w:t xml:space="preserve">u </w:t>
            </w:r>
            <w:proofErr w:type="spellStart"/>
            <w:r w:rsidRPr="003C7980">
              <w:rPr>
                <w:rFonts w:eastAsia="Times New Roman"/>
                <w:sz w:val="18"/>
              </w:rPr>
              <w:t>mln</w:t>
            </w:r>
            <w:proofErr w:type="spellEnd"/>
          </w:p>
          <w:p w14:paraId="2B555701" w14:textId="77777777" w:rsidR="00D6279C" w:rsidRPr="003C7980" w:rsidRDefault="00D6279C" w:rsidP="00BE487D">
            <w:pPr>
              <w:jc w:val="center"/>
              <w:rPr>
                <w:rFonts w:eastAsia="Times New Roman"/>
                <w:sz w:val="18"/>
              </w:rPr>
            </w:pPr>
            <w:r w:rsidRPr="003C7980">
              <w:rPr>
                <w:rFonts w:eastAsia="Times New Roman"/>
                <w:sz w:val="18"/>
              </w:rPr>
              <w:t>EUR</w:t>
            </w:r>
          </w:p>
        </w:tc>
        <w:tc>
          <w:tcPr>
            <w:tcW w:w="851" w:type="dxa"/>
            <w:shd w:val="clear" w:color="000000" w:fill="FFFF99"/>
            <w:vAlign w:val="center"/>
            <w:hideMark/>
          </w:tcPr>
          <w:p w14:paraId="03F7796A" w14:textId="77777777" w:rsidR="00D6279C" w:rsidRPr="003C7980" w:rsidRDefault="00D6279C" w:rsidP="00BE487D">
            <w:pPr>
              <w:jc w:val="center"/>
              <w:rPr>
                <w:rFonts w:eastAsia="Times New Roman"/>
                <w:sz w:val="18"/>
              </w:rPr>
            </w:pPr>
            <w:r w:rsidRPr="003C7980">
              <w:rPr>
                <w:rFonts w:eastAsia="Times New Roman"/>
                <w:sz w:val="18"/>
              </w:rPr>
              <w:t xml:space="preserve">u </w:t>
            </w:r>
            <w:proofErr w:type="spellStart"/>
            <w:r w:rsidRPr="003C7980">
              <w:rPr>
                <w:rFonts w:eastAsia="Times New Roman"/>
                <w:sz w:val="18"/>
              </w:rPr>
              <w:t>mln</w:t>
            </w:r>
            <w:proofErr w:type="spellEnd"/>
          </w:p>
          <w:p w14:paraId="47F985E3" w14:textId="77777777" w:rsidR="00D6279C" w:rsidRPr="003C7980" w:rsidRDefault="00D6279C" w:rsidP="00BE487D">
            <w:pPr>
              <w:jc w:val="center"/>
              <w:rPr>
                <w:rFonts w:eastAsia="Times New Roman"/>
                <w:sz w:val="18"/>
              </w:rPr>
            </w:pPr>
            <w:r w:rsidRPr="003C7980">
              <w:rPr>
                <w:rFonts w:eastAsia="Times New Roman"/>
                <w:sz w:val="18"/>
              </w:rPr>
              <w:t>HRK</w:t>
            </w:r>
          </w:p>
        </w:tc>
        <w:tc>
          <w:tcPr>
            <w:tcW w:w="708" w:type="dxa"/>
            <w:shd w:val="clear" w:color="000000" w:fill="FFFF99"/>
            <w:vAlign w:val="center"/>
            <w:hideMark/>
          </w:tcPr>
          <w:p w14:paraId="4A924003" w14:textId="77777777" w:rsidR="00D6279C" w:rsidRPr="003C7980" w:rsidRDefault="00D6279C" w:rsidP="00BE487D">
            <w:pPr>
              <w:jc w:val="center"/>
              <w:rPr>
                <w:rFonts w:eastAsia="Times New Roman"/>
                <w:sz w:val="18"/>
              </w:rPr>
            </w:pPr>
            <w:r w:rsidRPr="003C7980">
              <w:rPr>
                <w:rFonts w:eastAsia="Times New Roman"/>
                <w:sz w:val="18"/>
              </w:rPr>
              <w:t xml:space="preserve">u </w:t>
            </w:r>
            <w:proofErr w:type="spellStart"/>
            <w:r w:rsidRPr="003C7980">
              <w:rPr>
                <w:rFonts w:eastAsia="Times New Roman"/>
                <w:sz w:val="18"/>
              </w:rPr>
              <w:t>mln</w:t>
            </w:r>
            <w:proofErr w:type="spellEnd"/>
          </w:p>
          <w:p w14:paraId="67AE982A" w14:textId="77777777" w:rsidR="00D6279C" w:rsidRPr="003C7980" w:rsidRDefault="00D6279C" w:rsidP="00BE487D">
            <w:pPr>
              <w:jc w:val="center"/>
              <w:rPr>
                <w:rFonts w:eastAsia="Times New Roman"/>
                <w:sz w:val="18"/>
              </w:rPr>
            </w:pPr>
            <w:r w:rsidRPr="003C7980">
              <w:rPr>
                <w:rFonts w:eastAsia="Times New Roman"/>
                <w:sz w:val="18"/>
              </w:rPr>
              <w:t>EUR</w:t>
            </w:r>
          </w:p>
        </w:tc>
        <w:tc>
          <w:tcPr>
            <w:tcW w:w="851" w:type="dxa"/>
            <w:shd w:val="clear" w:color="000000" w:fill="FFFF99"/>
            <w:vAlign w:val="center"/>
            <w:hideMark/>
          </w:tcPr>
          <w:p w14:paraId="301084BC" w14:textId="77777777" w:rsidR="00D6279C" w:rsidRPr="003C7980" w:rsidRDefault="00D6279C" w:rsidP="00BE487D">
            <w:pPr>
              <w:jc w:val="center"/>
              <w:rPr>
                <w:rFonts w:eastAsia="Times New Roman"/>
                <w:sz w:val="18"/>
              </w:rPr>
            </w:pPr>
            <w:r w:rsidRPr="003C7980">
              <w:rPr>
                <w:rFonts w:eastAsia="Times New Roman"/>
                <w:sz w:val="18"/>
              </w:rPr>
              <w:t xml:space="preserve">u </w:t>
            </w:r>
            <w:proofErr w:type="spellStart"/>
            <w:r w:rsidRPr="003C7980">
              <w:rPr>
                <w:rFonts w:eastAsia="Times New Roman"/>
                <w:sz w:val="18"/>
              </w:rPr>
              <w:t>mln</w:t>
            </w:r>
            <w:proofErr w:type="spellEnd"/>
          </w:p>
          <w:p w14:paraId="04C0F558" w14:textId="77777777" w:rsidR="00D6279C" w:rsidRPr="003C7980" w:rsidRDefault="00D6279C" w:rsidP="00BE487D">
            <w:pPr>
              <w:jc w:val="center"/>
              <w:rPr>
                <w:rFonts w:eastAsia="Times New Roman"/>
                <w:sz w:val="18"/>
              </w:rPr>
            </w:pPr>
            <w:r w:rsidRPr="003C7980">
              <w:rPr>
                <w:rFonts w:eastAsia="Times New Roman"/>
                <w:sz w:val="18"/>
              </w:rPr>
              <w:t>HRK</w:t>
            </w:r>
          </w:p>
        </w:tc>
        <w:tc>
          <w:tcPr>
            <w:tcW w:w="709" w:type="dxa"/>
            <w:shd w:val="clear" w:color="000000" w:fill="FFFF99"/>
            <w:vAlign w:val="center"/>
            <w:hideMark/>
          </w:tcPr>
          <w:p w14:paraId="7990EAA9" w14:textId="77777777" w:rsidR="00D6279C" w:rsidRPr="003C7980" w:rsidRDefault="00D6279C" w:rsidP="00BE487D">
            <w:pPr>
              <w:jc w:val="center"/>
              <w:rPr>
                <w:rFonts w:eastAsia="Times New Roman"/>
                <w:sz w:val="18"/>
              </w:rPr>
            </w:pPr>
            <w:r w:rsidRPr="003C7980">
              <w:rPr>
                <w:rFonts w:eastAsia="Times New Roman"/>
                <w:sz w:val="18"/>
              </w:rPr>
              <w:t xml:space="preserve">u </w:t>
            </w:r>
            <w:proofErr w:type="spellStart"/>
            <w:r w:rsidRPr="003C7980">
              <w:rPr>
                <w:rFonts w:eastAsia="Times New Roman"/>
                <w:sz w:val="18"/>
              </w:rPr>
              <w:t>mln</w:t>
            </w:r>
            <w:proofErr w:type="spellEnd"/>
          </w:p>
          <w:p w14:paraId="4787505A" w14:textId="77777777" w:rsidR="00D6279C" w:rsidRPr="003C7980" w:rsidRDefault="00D6279C" w:rsidP="00BE487D">
            <w:pPr>
              <w:jc w:val="center"/>
              <w:rPr>
                <w:rFonts w:eastAsia="Times New Roman"/>
                <w:sz w:val="18"/>
              </w:rPr>
            </w:pPr>
            <w:r w:rsidRPr="003C7980">
              <w:rPr>
                <w:rFonts w:eastAsia="Times New Roman"/>
                <w:sz w:val="18"/>
              </w:rPr>
              <w:t>EUR</w:t>
            </w:r>
          </w:p>
        </w:tc>
      </w:tr>
      <w:tr w:rsidR="003C7980" w:rsidRPr="003B6724" w14:paraId="319BF4E7" w14:textId="77777777" w:rsidTr="00845470">
        <w:trPr>
          <w:trHeight w:val="51"/>
        </w:trPr>
        <w:tc>
          <w:tcPr>
            <w:tcW w:w="3256" w:type="dxa"/>
            <w:shd w:val="clear" w:color="auto" w:fill="auto"/>
            <w:noWrap/>
            <w:vAlign w:val="center"/>
            <w:hideMark/>
          </w:tcPr>
          <w:p w14:paraId="1C31A288" w14:textId="77777777" w:rsidR="003C7980" w:rsidRPr="003C7980" w:rsidRDefault="003C7980" w:rsidP="003C7980">
            <w:pPr>
              <w:rPr>
                <w:rFonts w:eastAsia="Times New Roman"/>
                <w:b/>
                <w:bCs/>
                <w:sz w:val="20"/>
              </w:rPr>
            </w:pPr>
            <w:r w:rsidRPr="003C7980">
              <w:rPr>
                <w:rFonts w:eastAsia="Times New Roman"/>
                <w:b/>
                <w:bCs/>
                <w:sz w:val="20"/>
              </w:rPr>
              <w:t>A1</w:t>
            </w:r>
            <w:r w:rsidRPr="003C7980">
              <w:rPr>
                <w:rFonts w:eastAsia="Times New Roman"/>
                <w:sz w:val="20"/>
              </w:rPr>
              <w:t xml:space="preserve"> subvencije</w:t>
            </w:r>
          </w:p>
        </w:tc>
        <w:tc>
          <w:tcPr>
            <w:tcW w:w="708" w:type="dxa"/>
            <w:shd w:val="clear" w:color="auto" w:fill="auto"/>
            <w:vAlign w:val="center"/>
            <w:hideMark/>
          </w:tcPr>
          <w:p w14:paraId="3734EB49" w14:textId="77777777" w:rsidR="003C7980" w:rsidRPr="003C7980" w:rsidRDefault="003C7980" w:rsidP="003C7980">
            <w:pPr>
              <w:jc w:val="right"/>
              <w:rPr>
                <w:sz w:val="20"/>
                <w:szCs w:val="20"/>
              </w:rPr>
            </w:pPr>
            <w:r w:rsidRPr="003C7980">
              <w:rPr>
                <w:sz w:val="20"/>
                <w:szCs w:val="20"/>
              </w:rPr>
              <w:t>92,8</w:t>
            </w:r>
          </w:p>
        </w:tc>
        <w:tc>
          <w:tcPr>
            <w:tcW w:w="709" w:type="dxa"/>
            <w:shd w:val="clear" w:color="auto" w:fill="auto"/>
            <w:vAlign w:val="center"/>
            <w:hideMark/>
          </w:tcPr>
          <w:p w14:paraId="04332BFC" w14:textId="77777777" w:rsidR="003C7980" w:rsidRPr="003C7980" w:rsidRDefault="003C7980" w:rsidP="003C7980">
            <w:pPr>
              <w:jc w:val="right"/>
              <w:rPr>
                <w:sz w:val="20"/>
                <w:szCs w:val="20"/>
              </w:rPr>
            </w:pPr>
            <w:r w:rsidRPr="003C7980">
              <w:rPr>
                <w:sz w:val="20"/>
                <w:szCs w:val="20"/>
              </w:rPr>
              <w:t>12,3</w:t>
            </w:r>
          </w:p>
        </w:tc>
        <w:tc>
          <w:tcPr>
            <w:tcW w:w="851" w:type="dxa"/>
            <w:shd w:val="clear" w:color="auto" w:fill="auto"/>
            <w:vAlign w:val="center"/>
            <w:hideMark/>
          </w:tcPr>
          <w:p w14:paraId="3A2B1B91" w14:textId="77777777" w:rsidR="003C7980" w:rsidRPr="003C7980" w:rsidRDefault="003C7980" w:rsidP="003C7980">
            <w:pPr>
              <w:jc w:val="right"/>
              <w:rPr>
                <w:sz w:val="20"/>
                <w:szCs w:val="20"/>
              </w:rPr>
            </w:pPr>
            <w:r w:rsidRPr="003C7980">
              <w:rPr>
                <w:sz w:val="20"/>
                <w:szCs w:val="20"/>
              </w:rPr>
              <w:t>95,0</w:t>
            </w:r>
          </w:p>
        </w:tc>
        <w:tc>
          <w:tcPr>
            <w:tcW w:w="708" w:type="dxa"/>
            <w:shd w:val="clear" w:color="auto" w:fill="auto"/>
            <w:vAlign w:val="center"/>
            <w:hideMark/>
          </w:tcPr>
          <w:p w14:paraId="22CD6C49" w14:textId="77777777" w:rsidR="003C7980" w:rsidRPr="003C7980" w:rsidRDefault="003C7980" w:rsidP="003C7980">
            <w:pPr>
              <w:jc w:val="right"/>
              <w:rPr>
                <w:sz w:val="20"/>
                <w:szCs w:val="20"/>
              </w:rPr>
            </w:pPr>
            <w:r w:rsidRPr="003C7980">
              <w:rPr>
                <w:sz w:val="20"/>
                <w:szCs w:val="20"/>
              </w:rPr>
              <w:t>12,6</w:t>
            </w:r>
          </w:p>
        </w:tc>
        <w:tc>
          <w:tcPr>
            <w:tcW w:w="851" w:type="dxa"/>
            <w:shd w:val="clear" w:color="auto" w:fill="auto"/>
            <w:vAlign w:val="center"/>
            <w:hideMark/>
          </w:tcPr>
          <w:p w14:paraId="3DBFE17F" w14:textId="77777777" w:rsidR="003C7980" w:rsidRPr="003C7980" w:rsidRDefault="003C7980" w:rsidP="003C7980">
            <w:pPr>
              <w:jc w:val="right"/>
              <w:rPr>
                <w:sz w:val="20"/>
                <w:szCs w:val="20"/>
              </w:rPr>
            </w:pPr>
            <w:r w:rsidRPr="003C7980">
              <w:rPr>
                <w:sz w:val="20"/>
                <w:szCs w:val="20"/>
              </w:rPr>
              <w:t>99,7</w:t>
            </w:r>
          </w:p>
        </w:tc>
        <w:tc>
          <w:tcPr>
            <w:tcW w:w="709" w:type="dxa"/>
            <w:shd w:val="clear" w:color="auto" w:fill="auto"/>
            <w:vAlign w:val="center"/>
            <w:hideMark/>
          </w:tcPr>
          <w:p w14:paraId="053A88BA" w14:textId="77777777" w:rsidR="003C7980" w:rsidRPr="003C7980" w:rsidRDefault="003C7980" w:rsidP="003C7980">
            <w:pPr>
              <w:jc w:val="right"/>
              <w:rPr>
                <w:sz w:val="20"/>
                <w:szCs w:val="20"/>
              </w:rPr>
            </w:pPr>
            <w:r w:rsidRPr="003C7980">
              <w:rPr>
                <w:sz w:val="20"/>
                <w:szCs w:val="20"/>
              </w:rPr>
              <w:t>13,2</w:t>
            </w:r>
          </w:p>
        </w:tc>
      </w:tr>
      <w:tr w:rsidR="003C7980" w:rsidRPr="003B6724" w14:paraId="2A602B8D" w14:textId="77777777" w:rsidTr="00845470">
        <w:trPr>
          <w:trHeight w:val="51"/>
        </w:trPr>
        <w:tc>
          <w:tcPr>
            <w:tcW w:w="3256" w:type="dxa"/>
            <w:shd w:val="clear" w:color="000000" w:fill="FFFF99"/>
            <w:noWrap/>
            <w:vAlign w:val="center"/>
            <w:hideMark/>
          </w:tcPr>
          <w:p w14:paraId="470F17A3" w14:textId="77777777" w:rsidR="003C7980" w:rsidRPr="003C7980" w:rsidRDefault="003C7980" w:rsidP="003C7980">
            <w:pPr>
              <w:rPr>
                <w:rFonts w:eastAsia="Times New Roman"/>
                <w:b/>
                <w:bCs/>
                <w:sz w:val="20"/>
              </w:rPr>
            </w:pPr>
            <w:r w:rsidRPr="003C7980">
              <w:rPr>
                <w:rFonts w:eastAsia="Times New Roman"/>
                <w:b/>
                <w:bCs/>
                <w:sz w:val="20"/>
              </w:rPr>
              <w:t>UKUPNO</w:t>
            </w:r>
          </w:p>
        </w:tc>
        <w:tc>
          <w:tcPr>
            <w:tcW w:w="708" w:type="dxa"/>
            <w:shd w:val="clear" w:color="000000" w:fill="FFFF99"/>
            <w:noWrap/>
            <w:vAlign w:val="center"/>
            <w:hideMark/>
          </w:tcPr>
          <w:p w14:paraId="290A9A43" w14:textId="77777777" w:rsidR="003C7980" w:rsidRPr="003C7980" w:rsidRDefault="003C7980" w:rsidP="003C7980">
            <w:pPr>
              <w:jc w:val="right"/>
              <w:rPr>
                <w:b/>
                <w:sz w:val="20"/>
                <w:szCs w:val="20"/>
              </w:rPr>
            </w:pPr>
            <w:r w:rsidRPr="003C7980">
              <w:rPr>
                <w:b/>
                <w:sz w:val="20"/>
                <w:szCs w:val="20"/>
              </w:rPr>
              <w:t>92,8</w:t>
            </w:r>
          </w:p>
        </w:tc>
        <w:tc>
          <w:tcPr>
            <w:tcW w:w="709" w:type="dxa"/>
            <w:shd w:val="clear" w:color="000000" w:fill="FFFF99"/>
            <w:noWrap/>
            <w:vAlign w:val="center"/>
            <w:hideMark/>
          </w:tcPr>
          <w:p w14:paraId="16CCD236" w14:textId="77777777" w:rsidR="003C7980" w:rsidRPr="003C7980" w:rsidRDefault="003C7980" w:rsidP="003C7980">
            <w:pPr>
              <w:jc w:val="right"/>
              <w:rPr>
                <w:b/>
                <w:sz w:val="20"/>
                <w:szCs w:val="20"/>
              </w:rPr>
            </w:pPr>
            <w:r w:rsidRPr="003C7980">
              <w:rPr>
                <w:b/>
                <w:sz w:val="20"/>
                <w:szCs w:val="20"/>
              </w:rPr>
              <w:t>12,3</w:t>
            </w:r>
          </w:p>
        </w:tc>
        <w:tc>
          <w:tcPr>
            <w:tcW w:w="851" w:type="dxa"/>
            <w:shd w:val="clear" w:color="000000" w:fill="FFFF99"/>
            <w:noWrap/>
            <w:vAlign w:val="center"/>
            <w:hideMark/>
          </w:tcPr>
          <w:p w14:paraId="4AA91B3D" w14:textId="77777777" w:rsidR="003C7980" w:rsidRPr="003C7980" w:rsidRDefault="003C7980" w:rsidP="003C7980">
            <w:pPr>
              <w:jc w:val="right"/>
              <w:rPr>
                <w:b/>
                <w:sz w:val="20"/>
                <w:szCs w:val="20"/>
              </w:rPr>
            </w:pPr>
            <w:r w:rsidRPr="003C7980">
              <w:rPr>
                <w:b/>
                <w:sz w:val="20"/>
                <w:szCs w:val="20"/>
              </w:rPr>
              <w:t>95,0</w:t>
            </w:r>
          </w:p>
        </w:tc>
        <w:tc>
          <w:tcPr>
            <w:tcW w:w="708" w:type="dxa"/>
            <w:shd w:val="clear" w:color="000000" w:fill="FFFF99"/>
            <w:noWrap/>
            <w:vAlign w:val="center"/>
            <w:hideMark/>
          </w:tcPr>
          <w:p w14:paraId="5486C0C9" w14:textId="77777777" w:rsidR="003C7980" w:rsidRPr="003C7980" w:rsidRDefault="003C7980" w:rsidP="003C7980">
            <w:pPr>
              <w:jc w:val="right"/>
              <w:rPr>
                <w:b/>
                <w:sz w:val="20"/>
                <w:szCs w:val="20"/>
              </w:rPr>
            </w:pPr>
            <w:r w:rsidRPr="003C7980">
              <w:rPr>
                <w:b/>
                <w:sz w:val="20"/>
                <w:szCs w:val="20"/>
              </w:rPr>
              <w:t>12,6</w:t>
            </w:r>
          </w:p>
        </w:tc>
        <w:tc>
          <w:tcPr>
            <w:tcW w:w="851" w:type="dxa"/>
            <w:shd w:val="clear" w:color="000000" w:fill="FFFF99"/>
            <w:noWrap/>
            <w:vAlign w:val="center"/>
            <w:hideMark/>
          </w:tcPr>
          <w:p w14:paraId="509EBFC0" w14:textId="77777777" w:rsidR="003C7980" w:rsidRPr="003C7980" w:rsidRDefault="003C7980" w:rsidP="003C7980">
            <w:pPr>
              <w:jc w:val="right"/>
              <w:rPr>
                <w:b/>
                <w:sz w:val="20"/>
                <w:szCs w:val="20"/>
              </w:rPr>
            </w:pPr>
            <w:r w:rsidRPr="003C7980">
              <w:rPr>
                <w:b/>
                <w:sz w:val="20"/>
                <w:szCs w:val="20"/>
              </w:rPr>
              <w:t>99,7</w:t>
            </w:r>
          </w:p>
        </w:tc>
        <w:tc>
          <w:tcPr>
            <w:tcW w:w="709" w:type="dxa"/>
            <w:shd w:val="clear" w:color="000000" w:fill="FFFF99"/>
            <w:noWrap/>
            <w:vAlign w:val="center"/>
            <w:hideMark/>
          </w:tcPr>
          <w:p w14:paraId="752F15B1" w14:textId="77777777" w:rsidR="003C7980" w:rsidRPr="003C7980" w:rsidRDefault="003C7980" w:rsidP="003C7980">
            <w:pPr>
              <w:jc w:val="right"/>
              <w:rPr>
                <w:b/>
                <w:sz w:val="20"/>
                <w:szCs w:val="20"/>
              </w:rPr>
            </w:pPr>
            <w:r w:rsidRPr="003C7980">
              <w:rPr>
                <w:b/>
                <w:sz w:val="20"/>
                <w:szCs w:val="20"/>
              </w:rPr>
              <w:t>13,2</w:t>
            </w:r>
          </w:p>
        </w:tc>
      </w:tr>
      <w:tr w:rsidR="003C7980" w:rsidRPr="003B6724" w14:paraId="1C4437C0" w14:textId="77777777" w:rsidTr="00845470">
        <w:trPr>
          <w:trHeight w:val="51"/>
        </w:trPr>
        <w:tc>
          <w:tcPr>
            <w:tcW w:w="3256" w:type="dxa"/>
            <w:shd w:val="clear" w:color="auto" w:fill="auto"/>
            <w:vAlign w:val="center"/>
            <w:hideMark/>
          </w:tcPr>
          <w:p w14:paraId="46738AA0" w14:textId="77777777" w:rsidR="003C7980" w:rsidRPr="003C7980" w:rsidRDefault="003C7980" w:rsidP="003C7980">
            <w:pPr>
              <w:rPr>
                <w:rFonts w:eastAsia="Times New Roman"/>
                <w:sz w:val="20"/>
              </w:rPr>
            </w:pPr>
            <w:r w:rsidRPr="003C7980">
              <w:rPr>
                <w:rFonts w:eastAsia="Times New Roman"/>
                <w:sz w:val="20"/>
              </w:rPr>
              <w:t>udio (%) u posebnim sektorima</w:t>
            </w:r>
          </w:p>
        </w:tc>
        <w:tc>
          <w:tcPr>
            <w:tcW w:w="1417" w:type="dxa"/>
            <w:gridSpan w:val="2"/>
            <w:shd w:val="clear" w:color="auto" w:fill="auto"/>
            <w:noWrap/>
            <w:vAlign w:val="center"/>
            <w:hideMark/>
          </w:tcPr>
          <w:p w14:paraId="599A0420" w14:textId="77777777" w:rsidR="003C7980" w:rsidRPr="003C7980" w:rsidRDefault="003C7980" w:rsidP="003C7980">
            <w:pPr>
              <w:jc w:val="center"/>
              <w:rPr>
                <w:sz w:val="20"/>
                <w:szCs w:val="20"/>
              </w:rPr>
            </w:pPr>
            <w:r w:rsidRPr="003C7980">
              <w:rPr>
                <w:sz w:val="20"/>
                <w:szCs w:val="20"/>
              </w:rPr>
              <w:t>1,27</w:t>
            </w:r>
          </w:p>
        </w:tc>
        <w:tc>
          <w:tcPr>
            <w:tcW w:w="1559" w:type="dxa"/>
            <w:gridSpan w:val="2"/>
            <w:shd w:val="clear" w:color="auto" w:fill="auto"/>
            <w:noWrap/>
            <w:vAlign w:val="center"/>
            <w:hideMark/>
          </w:tcPr>
          <w:p w14:paraId="049D1DF7" w14:textId="77777777" w:rsidR="003C7980" w:rsidRPr="003C7980" w:rsidRDefault="003C7980" w:rsidP="003C7980">
            <w:pPr>
              <w:jc w:val="center"/>
              <w:rPr>
                <w:sz w:val="20"/>
                <w:szCs w:val="20"/>
              </w:rPr>
            </w:pPr>
            <w:r w:rsidRPr="003C7980">
              <w:rPr>
                <w:sz w:val="20"/>
                <w:szCs w:val="20"/>
              </w:rPr>
              <w:t>2,16</w:t>
            </w:r>
          </w:p>
        </w:tc>
        <w:tc>
          <w:tcPr>
            <w:tcW w:w="1560" w:type="dxa"/>
            <w:gridSpan w:val="2"/>
            <w:shd w:val="clear" w:color="auto" w:fill="auto"/>
            <w:noWrap/>
            <w:vAlign w:val="center"/>
            <w:hideMark/>
          </w:tcPr>
          <w:p w14:paraId="1A933425" w14:textId="77777777" w:rsidR="003C7980" w:rsidRPr="003C7980" w:rsidRDefault="003C7980" w:rsidP="003C7980">
            <w:pPr>
              <w:jc w:val="center"/>
              <w:rPr>
                <w:sz w:val="20"/>
                <w:szCs w:val="20"/>
              </w:rPr>
            </w:pPr>
            <w:r w:rsidRPr="003C7980">
              <w:rPr>
                <w:sz w:val="20"/>
                <w:szCs w:val="20"/>
              </w:rPr>
              <w:t>2,26</w:t>
            </w:r>
          </w:p>
        </w:tc>
      </w:tr>
      <w:tr w:rsidR="003C7980" w:rsidRPr="003B6724" w14:paraId="1A036BCD" w14:textId="77777777" w:rsidTr="00845470">
        <w:trPr>
          <w:trHeight w:val="51"/>
        </w:trPr>
        <w:tc>
          <w:tcPr>
            <w:tcW w:w="3256" w:type="dxa"/>
            <w:shd w:val="clear" w:color="auto" w:fill="auto"/>
            <w:vAlign w:val="center"/>
            <w:hideMark/>
          </w:tcPr>
          <w:p w14:paraId="001B7F18" w14:textId="77777777" w:rsidR="003C7980" w:rsidRPr="003C7980" w:rsidRDefault="003C7980" w:rsidP="003C7980">
            <w:pPr>
              <w:rPr>
                <w:rFonts w:eastAsia="Times New Roman"/>
                <w:sz w:val="20"/>
              </w:rPr>
            </w:pPr>
            <w:r w:rsidRPr="003C7980">
              <w:rPr>
                <w:rFonts w:eastAsia="Times New Roman"/>
                <w:sz w:val="20"/>
              </w:rPr>
              <w:t>udio (%) u ukupnim potporama (bez poljoprivrede i ribarstva)</w:t>
            </w:r>
          </w:p>
        </w:tc>
        <w:tc>
          <w:tcPr>
            <w:tcW w:w="1417" w:type="dxa"/>
            <w:gridSpan w:val="2"/>
            <w:shd w:val="clear" w:color="auto" w:fill="auto"/>
            <w:noWrap/>
            <w:vAlign w:val="center"/>
            <w:hideMark/>
          </w:tcPr>
          <w:p w14:paraId="39E773FE" w14:textId="77777777" w:rsidR="003C7980" w:rsidRPr="003C7980" w:rsidRDefault="003C7980" w:rsidP="003C7980">
            <w:pPr>
              <w:jc w:val="center"/>
              <w:rPr>
                <w:sz w:val="20"/>
                <w:szCs w:val="20"/>
              </w:rPr>
            </w:pPr>
            <w:r w:rsidRPr="003C7980">
              <w:rPr>
                <w:sz w:val="20"/>
                <w:szCs w:val="20"/>
              </w:rPr>
              <w:t>0,60</w:t>
            </w:r>
          </w:p>
        </w:tc>
        <w:tc>
          <w:tcPr>
            <w:tcW w:w="1559" w:type="dxa"/>
            <w:gridSpan w:val="2"/>
            <w:shd w:val="clear" w:color="auto" w:fill="auto"/>
            <w:noWrap/>
            <w:vAlign w:val="center"/>
            <w:hideMark/>
          </w:tcPr>
          <w:p w14:paraId="7F599A8F" w14:textId="77777777" w:rsidR="003C7980" w:rsidRPr="003C7980" w:rsidRDefault="003C7980" w:rsidP="003C7980">
            <w:pPr>
              <w:jc w:val="center"/>
              <w:rPr>
                <w:sz w:val="20"/>
                <w:szCs w:val="20"/>
              </w:rPr>
            </w:pPr>
            <w:r w:rsidRPr="003C7980">
              <w:rPr>
                <w:sz w:val="20"/>
                <w:szCs w:val="20"/>
              </w:rPr>
              <w:t>0,65</w:t>
            </w:r>
          </w:p>
        </w:tc>
        <w:tc>
          <w:tcPr>
            <w:tcW w:w="1560" w:type="dxa"/>
            <w:gridSpan w:val="2"/>
            <w:shd w:val="clear" w:color="auto" w:fill="auto"/>
            <w:noWrap/>
            <w:vAlign w:val="center"/>
            <w:hideMark/>
          </w:tcPr>
          <w:p w14:paraId="2B8B4C86" w14:textId="77777777" w:rsidR="003C7980" w:rsidRPr="003C7980" w:rsidRDefault="003C7980" w:rsidP="003C7980">
            <w:pPr>
              <w:jc w:val="center"/>
              <w:rPr>
                <w:sz w:val="20"/>
                <w:szCs w:val="20"/>
              </w:rPr>
            </w:pPr>
            <w:r w:rsidRPr="003C7980">
              <w:rPr>
                <w:sz w:val="20"/>
                <w:szCs w:val="20"/>
              </w:rPr>
              <w:t>1,03</w:t>
            </w:r>
          </w:p>
        </w:tc>
      </w:tr>
      <w:tr w:rsidR="003C7980" w:rsidRPr="003B6724" w14:paraId="03FBB67F" w14:textId="77777777" w:rsidTr="00845470">
        <w:trPr>
          <w:trHeight w:val="51"/>
        </w:trPr>
        <w:tc>
          <w:tcPr>
            <w:tcW w:w="3256" w:type="dxa"/>
            <w:shd w:val="clear" w:color="auto" w:fill="auto"/>
            <w:vAlign w:val="center"/>
            <w:hideMark/>
          </w:tcPr>
          <w:p w14:paraId="104B5704" w14:textId="77777777" w:rsidR="003C7980" w:rsidRPr="003C7980" w:rsidRDefault="003C7980" w:rsidP="003C7980">
            <w:pPr>
              <w:rPr>
                <w:rFonts w:eastAsia="Times New Roman"/>
                <w:sz w:val="20"/>
              </w:rPr>
            </w:pPr>
            <w:r w:rsidRPr="003C7980">
              <w:rPr>
                <w:rFonts w:eastAsia="Times New Roman"/>
                <w:sz w:val="20"/>
              </w:rPr>
              <w:t>udio (%) u ukupnim potporama</w:t>
            </w:r>
          </w:p>
        </w:tc>
        <w:tc>
          <w:tcPr>
            <w:tcW w:w="1417" w:type="dxa"/>
            <w:gridSpan w:val="2"/>
            <w:shd w:val="clear" w:color="auto" w:fill="auto"/>
            <w:noWrap/>
            <w:vAlign w:val="center"/>
            <w:hideMark/>
          </w:tcPr>
          <w:p w14:paraId="3555E921" w14:textId="77777777" w:rsidR="003C7980" w:rsidRPr="003C7980" w:rsidRDefault="003C7980" w:rsidP="003C7980">
            <w:pPr>
              <w:jc w:val="center"/>
              <w:rPr>
                <w:sz w:val="20"/>
                <w:szCs w:val="20"/>
              </w:rPr>
            </w:pPr>
            <w:r w:rsidRPr="003C7980">
              <w:rPr>
                <w:sz w:val="20"/>
                <w:szCs w:val="20"/>
              </w:rPr>
              <w:t>0,40</w:t>
            </w:r>
          </w:p>
        </w:tc>
        <w:tc>
          <w:tcPr>
            <w:tcW w:w="1559" w:type="dxa"/>
            <w:gridSpan w:val="2"/>
            <w:shd w:val="clear" w:color="auto" w:fill="auto"/>
            <w:noWrap/>
            <w:vAlign w:val="center"/>
            <w:hideMark/>
          </w:tcPr>
          <w:p w14:paraId="3BDD6510" w14:textId="77777777" w:rsidR="003C7980" w:rsidRPr="003C7980" w:rsidRDefault="003C7980" w:rsidP="003C7980">
            <w:pPr>
              <w:jc w:val="center"/>
              <w:rPr>
                <w:sz w:val="20"/>
                <w:szCs w:val="20"/>
              </w:rPr>
            </w:pPr>
            <w:r w:rsidRPr="003C7980">
              <w:rPr>
                <w:sz w:val="20"/>
                <w:szCs w:val="20"/>
              </w:rPr>
              <w:t>0,43</w:t>
            </w:r>
          </w:p>
        </w:tc>
        <w:tc>
          <w:tcPr>
            <w:tcW w:w="1560" w:type="dxa"/>
            <w:gridSpan w:val="2"/>
            <w:shd w:val="clear" w:color="auto" w:fill="auto"/>
            <w:noWrap/>
            <w:vAlign w:val="center"/>
            <w:hideMark/>
          </w:tcPr>
          <w:p w14:paraId="377AFAFE" w14:textId="77777777" w:rsidR="003C7980" w:rsidRPr="003C7980" w:rsidRDefault="003C7980" w:rsidP="003C7980">
            <w:pPr>
              <w:jc w:val="center"/>
              <w:rPr>
                <w:sz w:val="20"/>
                <w:szCs w:val="20"/>
              </w:rPr>
            </w:pPr>
            <w:r w:rsidRPr="003C7980">
              <w:rPr>
                <w:sz w:val="20"/>
                <w:szCs w:val="20"/>
              </w:rPr>
              <w:t>0,59</w:t>
            </w:r>
          </w:p>
        </w:tc>
      </w:tr>
      <w:tr w:rsidR="003C7980" w:rsidRPr="003B6724" w14:paraId="6E51ADBD" w14:textId="77777777" w:rsidTr="00845470">
        <w:trPr>
          <w:trHeight w:val="51"/>
        </w:trPr>
        <w:tc>
          <w:tcPr>
            <w:tcW w:w="3256" w:type="dxa"/>
            <w:shd w:val="clear" w:color="auto" w:fill="auto"/>
            <w:vAlign w:val="center"/>
            <w:hideMark/>
          </w:tcPr>
          <w:p w14:paraId="6A94DFE7" w14:textId="77777777" w:rsidR="003C7980" w:rsidRPr="003C7980" w:rsidRDefault="003C7980" w:rsidP="003C7980">
            <w:pPr>
              <w:rPr>
                <w:rFonts w:eastAsia="Times New Roman"/>
                <w:sz w:val="20"/>
              </w:rPr>
            </w:pPr>
            <w:r w:rsidRPr="003C7980">
              <w:rPr>
                <w:rFonts w:eastAsia="Times New Roman"/>
                <w:sz w:val="20"/>
              </w:rPr>
              <w:t>udio (%) u BDP-u</w:t>
            </w:r>
          </w:p>
        </w:tc>
        <w:tc>
          <w:tcPr>
            <w:tcW w:w="1417" w:type="dxa"/>
            <w:gridSpan w:val="2"/>
            <w:shd w:val="clear" w:color="auto" w:fill="auto"/>
            <w:noWrap/>
            <w:vAlign w:val="center"/>
            <w:hideMark/>
          </w:tcPr>
          <w:p w14:paraId="6C5EA2D7" w14:textId="77777777" w:rsidR="003C7980" w:rsidRPr="003C7980" w:rsidRDefault="003C7980" w:rsidP="003C7980">
            <w:pPr>
              <w:jc w:val="center"/>
              <w:rPr>
                <w:sz w:val="20"/>
                <w:szCs w:val="20"/>
              </w:rPr>
            </w:pPr>
            <w:r w:rsidRPr="003C7980">
              <w:rPr>
                <w:sz w:val="20"/>
                <w:szCs w:val="20"/>
              </w:rPr>
              <w:t>0,02</w:t>
            </w:r>
          </w:p>
        </w:tc>
        <w:tc>
          <w:tcPr>
            <w:tcW w:w="1559" w:type="dxa"/>
            <w:gridSpan w:val="2"/>
            <w:shd w:val="clear" w:color="auto" w:fill="auto"/>
            <w:noWrap/>
            <w:vAlign w:val="center"/>
            <w:hideMark/>
          </w:tcPr>
          <w:p w14:paraId="059A10F7" w14:textId="77777777" w:rsidR="003C7980" w:rsidRPr="003C7980" w:rsidRDefault="003C7980" w:rsidP="003C7980">
            <w:pPr>
              <w:jc w:val="center"/>
              <w:rPr>
                <w:sz w:val="20"/>
                <w:szCs w:val="20"/>
              </w:rPr>
            </w:pPr>
            <w:r w:rsidRPr="003C7980">
              <w:rPr>
                <w:sz w:val="20"/>
                <w:szCs w:val="20"/>
              </w:rPr>
              <w:t>0,02</w:t>
            </w:r>
          </w:p>
        </w:tc>
        <w:tc>
          <w:tcPr>
            <w:tcW w:w="1560" w:type="dxa"/>
            <w:gridSpan w:val="2"/>
            <w:shd w:val="clear" w:color="auto" w:fill="auto"/>
            <w:noWrap/>
            <w:vAlign w:val="center"/>
            <w:hideMark/>
          </w:tcPr>
          <w:p w14:paraId="028974C7" w14:textId="77777777" w:rsidR="003C7980" w:rsidRPr="003C7980" w:rsidRDefault="003C7980" w:rsidP="003C7980">
            <w:pPr>
              <w:jc w:val="center"/>
              <w:rPr>
                <w:sz w:val="20"/>
                <w:szCs w:val="20"/>
              </w:rPr>
            </w:pPr>
            <w:r w:rsidRPr="003C7980">
              <w:rPr>
                <w:sz w:val="20"/>
                <w:szCs w:val="20"/>
              </w:rPr>
              <w:t>0,02</w:t>
            </w:r>
          </w:p>
        </w:tc>
      </w:tr>
    </w:tbl>
    <w:p w14:paraId="4E831563" w14:textId="77777777" w:rsidR="00D6279C" w:rsidRPr="003C7980" w:rsidRDefault="00D6279C" w:rsidP="00BE487D">
      <w:pPr>
        <w:contextualSpacing/>
        <w:jc w:val="both"/>
        <w:rPr>
          <w:i/>
          <w:sz w:val="20"/>
        </w:rPr>
      </w:pPr>
      <w:r w:rsidRPr="003C7980">
        <w:rPr>
          <w:i/>
          <w:sz w:val="20"/>
        </w:rPr>
        <w:t>Izvor: Ministarstvo financija i davatelji potpora; podaci obrađeni u Ministarstvu financija</w:t>
      </w:r>
    </w:p>
    <w:p w14:paraId="15D84CC3" w14:textId="77777777" w:rsidR="007D617C" w:rsidRPr="003C7980" w:rsidRDefault="007D617C" w:rsidP="00BE487D">
      <w:pPr>
        <w:jc w:val="both"/>
      </w:pPr>
    </w:p>
    <w:p w14:paraId="2605877E" w14:textId="77777777" w:rsidR="002429A4" w:rsidRPr="00845470" w:rsidRDefault="002429A4" w:rsidP="002429A4">
      <w:pPr>
        <w:jc w:val="both"/>
      </w:pPr>
      <w:r w:rsidRPr="00845470">
        <w:t xml:space="preserve">Udio potpora za poštanske usluge u BDP-u </w:t>
      </w:r>
      <w:r w:rsidR="00845470" w:rsidRPr="00845470">
        <w:t>u</w:t>
      </w:r>
      <w:r w:rsidRPr="00845470">
        <w:t xml:space="preserve"> 202</w:t>
      </w:r>
      <w:r w:rsidR="00845470" w:rsidRPr="00845470">
        <w:t>2</w:t>
      </w:r>
      <w:r w:rsidRPr="00845470">
        <w:t xml:space="preserve">. godini </w:t>
      </w:r>
      <w:r w:rsidR="00845470" w:rsidRPr="00845470">
        <w:t>kao i u prethodne dvije godine, iznosio je 0,02 posto.</w:t>
      </w:r>
      <w:r w:rsidRPr="00845470">
        <w:t xml:space="preserve"> Udio navedenih potpora u 202</w:t>
      </w:r>
      <w:r w:rsidR="00845470" w:rsidRPr="00845470">
        <w:t>2</w:t>
      </w:r>
      <w:r w:rsidRPr="00845470">
        <w:t>. godini u ukupno dodijeljenim potporama iznosio je 0,</w:t>
      </w:r>
      <w:r w:rsidR="00845470" w:rsidRPr="00845470">
        <w:t>6</w:t>
      </w:r>
      <w:r w:rsidRPr="00845470">
        <w:t xml:space="preserve"> posto, u dodijeljenim potporama u sektoru industrije i usluga iznosio je </w:t>
      </w:r>
      <w:r w:rsidR="00845470" w:rsidRPr="00845470">
        <w:t>1</w:t>
      </w:r>
      <w:r w:rsidRPr="00845470">
        <w:t xml:space="preserve"> posto, dok je udio u sektorskim potporama iznosio </w:t>
      </w:r>
      <w:r w:rsidR="00845470" w:rsidRPr="00845470">
        <w:t>2,3</w:t>
      </w:r>
      <w:r w:rsidRPr="00845470">
        <w:t xml:space="preserve"> posto.</w:t>
      </w:r>
    </w:p>
    <w:p w14:paraId="3D2BBE85" w14:textId="77777777" w:rsidR="008E0952" w:rsidRPr="00845470" w:rsidRDefault="008E0952" w:rsidP="00BE487D">
      <w:pPr>
        <w:jc w:val="both"/>
      </w:pPr>
    </w:p>
    <w:p w14:paraId="5238D4AC" w14:textId="77777777" w:rsidR="002429A4" w:rsidRPr="00845470" w:rsidRDefault="002429A4" w:rsidP="002429A4">
      <w:pPr>
        <w:jc w:val="both"/>
      </w:pPr>
      <w:r w:rsidRPr="00845470">
        <w:rPr>
          <w:rFonts w:eastAsiaTheme="minorEastAsia"/>
        </w:rPr>
        <w:t xml:space="preserve">Potpore </w:t>
      </w:r>
      <w:r w:rsidR="00F80F9A" w:rsidRPr="00845470">
        <w:t xml:space="preserve">za poštanske usluge </w:t>
      </w:r>
      <w:r w:rsidRPr="00845470">
        <w:t xml:space="preserve">dodijelilo je </w:t>
      </w:r>
      <w:r w:rsidR="00845470" w:rsidRPr="00845470">
        <w:t xml:space="preserve">u 2022. godini </w:t>
      </w:r>
      <w:r w:rsidRPr="00845470">
        <w:t>Ministarstvo mora, prometa i infrastrukture</w:t>
      </w:r>
      <w:r w:rsidR="00F80F9A" w:rsidRPr="00845470">
        <w:t xml:space="preserve"> putem subvencija </w:t>
      </w:r>
      <w:r w:rsidR="00845470" w:rsidRPr="00845470">
        <w:t xml:space="preserve">HP – </w:t>
      </w:r>
      <w:r w:rsidR="009366E2" w:rsidRPr="00845470">
        <w:t xml:space="preserve">Hrvatskoj pošti </w:t>
      </w:r>
      <w:r w:rsidR="00845470" w:rsidRPr="00845470">
        <w:t xml:space="preserve">d.d. </w:t>
      </w:r>
      <w:r w:rsidRPr="00845470">
        <w:t xml:space="preserve">u obliku naknade za obavljanje usluge od općeg gospodarskog interesa </w:t>
      </w:r>
      <w:r w:rsidR="00845470" w:rsidRPr="00845470">
        <w:t xml:space="preserve">kao </w:t>
      </w:r>
      <w:r w:rsidRPr="00845470">
        <w:t>univerzalne poštanske usluge</w:t>
      </w:r>
      <w:r w:rsidR="00F80F9A" w:rsidRPr="00845470">
        <w:t>.</w:t>
      </w:r>
    </w:p>
    <w:p w14:paraId="6943BAF3" w14:textId="77777777" w:rsidR="008C7636" w:rsidRPr="003C7980" w:rsidRDefault="008C7636" w:rsidP="00BE487D">
      <w:pPr>
        <w:jc w:val="both"/>
      </w:pPr>
    </w:p>
    <w:p w14:paraId="6667EEC4" w14:textId="77777777" w:rsidR="00342FEF" w:rsidRPr="003C7980" w:rsidRDefault="00342FEF" w:rsidP="00BE487D">
      <w:pPr>
        <w:jc w:val="both"/>
      </w:pPr>
    </w:p>
    <w:p w14:paraId="3C3FC406" w14:textId="77777777" w:rsidR="008E0952" w:rsidRPr="003C7980" w:rsidRDefault="008E0952" w:rsidP="00BE487D">
      <w:pPr>
        <w:jc w:val="both"/>
      </w:pPr>
    </w:p>
    <w:p w14:paraId="754FE674" w14:textId="77777777" w:rsidR="00BE0817" w:rsidRPr="003C7980" w:rsidRDefault="00BC66CE" w:rsidP="00BE487D">
      <w:pPr>
        <w:pStyle w:val="Heading3"/>
        <w:numPr>
          <w:ilvl w:val="2"/>
          <w:numId w:val="1"/>
        </w:numPr>
        <w:spacing w:before="0"/>
        <w:jc w:val="both"/>
        <w:rPr>
          <w:rFonts w:ascii="Times New Roman" w:hAnsi="Times New Roman" w:cs="Times New Roman"/>
          <w:b/>
          <w:i/>
          <w:color w:val="auto"/>
        </w:rPr>
      </w:pPr>
      <w:bookmarkStart w:id="24" w:name="_Toc151108399"/>
      <w:r w:rsidRPr="003C7980">
        <w:rPr>
          <w:rFonts w:ascii="Times New Roman" w:hAnsi="Times New Roman" w:cs="Times New Roman"/>
          <w:b/>
          <w:i/>
          <w:color w:val="auto"/>
          <w:lang w:eastAsia="hr-HR"/>
        </w:rPr>
        <w:t>Potpore za zaštitu okoliša i uštedu energije</w:t>
      </w:r>
      <w:bookmarkEnd w:id="24"/>
    </w:p>
    <w:p w14:paraId="1548ECE6" w14:textId="77777777" w:rsidR="00BC66CE" w:rsidRPr="003C7980" w:rsidRDefault="00BC66CE" w:rsidP="00BE487D">
      <w:pPr>
        <w:jc w:val="both"/>
      </w:pPr>
    </w:p>
    <w:p w14:paraId="29B4F7AB" w14:textId="77777777" w:rsidR="00BC66CE" w:rsidRPr="003C7980" w:rsidRDefault="00BC66CE" w:rsidP="00BE487D">
      <w:pPr>
        <w:jc w:val="both"/>
      </w:pPr>
    </w:p>
    <w:p w14:paraId="1E8E12DF" w14:textId="2EAB12B7" w:rsidR="00F80F9A" w:rsidRPr="007F0325" w:rsidRDefault="00ED3BD6" w:rsidP="00BE487D">
      <w:pPr>
        <w:jc w:val="both"/>
      </w:pPr>
      <w:r w:rsidRPr="007F0325">
        <w:t>Potpore za zaštitu okoliša i uštedu energije</w:t>
      </w:r>
      <w:r w:rsidRPr="007F0325">
        <w:rPr>
          <w:rStyle w:val="FootnoteReference"/>
        </w:rPr>
        <w:footnoteReference w:id="25"/>
      </w:r>
      <w:r w:rsidRPr="007F0325">
        <w:t xml:space="preserve"> </w:t>
      </w:r>
      <w:r w:rsidR="00F80F9A" w:rsidRPr="007F0325">
        <w:t xml:space="preserve">dodijeljene </w:t>
      </w:r>
      <w:r w:rsidR="00611F8C" w:rsidRPr="007F0325">
        <w:t xml:space="preserve">su u 2022. godini </w:t>
      </w:r>
      <w:r w:rsidR="00F80F9A" w:rsidRPr="007F0325">
        <w:t xml:space="preserve">u iznosu od </w:t>
      </w:r>
      <w:r w:rsidR="007F0325" w:rsidRPr="007F0325">
        <w:t xml:space="preserve">1.145,1 </w:t>
      </w:r>
      <w:r w:rsidR="00F80F9A" w:rsidRPr="007F0325">
        <w:t xml:space="preserve">milijun kuna, što </w:t>
      </w:r>
      <w:r w:rsidR="007F0325" w:rsidRPr="007F0325">
        <w:t>je smanjenje</w:t>
      </w:r>
      <w:r w:rsidR="00F80F9A" w:rsidRPr="007F0325">
        <w:t xml:space="preserve"> za </w:t>
      </w:r>
      <w:r w:rsidR="007F0325" w:rsidRPr="007F0325">
        <w:t>87,6</w:t>
      </w:r>
      <w:r w:rsidR="00F80F9A" w:rsidRPr="007F0325">
        <w:t xml:space="preserve"> milijuna kuna odnosno </w:t>
      </w:r>
      <w:r w:rsidR="004C01E6">
        <w:t xml:space="preserve">za </w:t>
      </w:r>
      <w:r w:rsidR="007F0325" w:rsidRPr="007F0325">
        <w:rPr>
          <w:rFonts w:eastAsia="Times New Roman"/>
        </w:rPr>
        <w:t>7,1</w:t>
      </w:r>
      <w:r w:rsidR="00F80F9A" w:rsidRPr="007F0325">
        <w:rPr>
          <w:rFonts w:eastAsia="Times New Roman"/>
        </w:rPr>
        <w:t xml:space="preserve"> </w:t>
      </w:r>
      <w:r w:rsidR="00F80F9A" w:rsidRPr="007F0325">
        <w:t>posto u odnosu na 202</w:t>
      </w:r>
      <w:r w:rsidR="007F0325" w:rsidRPr="007F0325">
        <w:t>1</w:t>
      </w:r>
      <w:r w:rsidR="00F80F9A" w:rsidRPr="007F0325">
        <w:t xml:space="preserve">. godinu, kada su potpore dodijeljene u iznosu od </w:t>
      </w:r>
      <w:r w:rsidR="007F0325" w:rsidRPr="007F0325">
        <w:t xml:space="preserve">1.232,7 </w:t>
      </w:r>
      <w:r w:rsidR="00F80F9A" w:rsidRPr="007F0325">
        <w:t xml:space="preserve">milijuna kuna, te </w:t>
      </w:r>
      <w:r w:rsidR="007F0325" w:rsidRPr="007F0325">
        <w:t>je smanjenje</w:t>
      </w:r>
      <w:r w:rsidR="00F80F9A" w:rsidRPr="007F0325">
        <w:t xml:space="preserve"> za </w:t>
      </w:r>
      <w:r w:rsidR="007F0325" w:rsidRPr="007F0325">
        <w:t xml:space="preserve">1.240,4 </w:t>
      </w:r>
      <w:r w:rsidR="00F80F9A" w:rsidRPr="007F0325">
        <w:t xml:space="preserve">milijuna kuna odnosno </w:t>
      </w:r>
      <w:r w:rsidR="004C01E6">
        <w:t xml:space="preserve">za </w:t>
      </w:r>
      <w:r w:rsidR="007F0325" w:rsidRPr="007F0325">
        <w:t>52</w:t>
      </w:r>
      <w:r w:rsidR="00F80F9A" w:rsidRPr="007F0325">
        <w:rPr>
          <w:rFonts w:eastAsia="Times New Roman"/>
        </w:rPr>
        <w:t xml:space="preserve"> </w:t>
      </w:r>
      <w:r w:rsidR="00F80F9A" w:rsidRPr="007F0325">
        <w:t>posto u odnosu na 20</w:t>
      </w:r>
      <w:r w:rsidR="007F0325" w:rsidRPr="007F0325">
        <w:t>20</w:t>
      </w:r>
      <w:r w:rsidR="00F80F9A" w:rsidRPr="007F0325">
        <w:t xml:space="preserve">. godinu kada su potpore dodijeljene u iznosu od </w:t>
      </w:r>
      <w:r w:rsidR="007F0325" w:rsidRPr="007F0325">
        <w:t xml:space="preserve">2.385,5 </w:t>
      </w:r>
      <w:r w:rsidR="00F80F9A" w:rsidRPr="007F0325">
        <w:t>milijun</w:t>
      </w:r>
      <w:r w:rsidR="007F0325" w:rsidRPr="007F0325">
        <w:t>a</w:t>
      </w:r>
      <w:r w:rsidR="00F80F9A" w:rsidRPr="007F0325">
        <w:t xml:space="preserve"> kuna.</w:t>
      </w:r>
    </w:p>
    <w:p w14:paraId="4B76ADE2" w14:textId="77777777" w:rsidR="00F80F9A" w:rsidRPr="003C7980" w:rsidRDefault="00F80F9A" w:rsidP="00BE487D">
      <w:pPr>
        <w:jc w:val="both"/>
      </w:pPr>
    </w:p>
    <w:p w14:paraId="22F98BC6" w14:textId="77777777" w:rsidR="007F0325" w:rsidRDefault="007F0325">
      <w:pPr>
        <w:rPr>
          <w:b/>
        </w:rPr>
      </w:pPr>
      <w:r>
        <w:rPr>
          <w:b/>
        </w:rPr>
        <w:br w:type="page"/>
      </w:r>
    </w:p>
    <w:p w14:paraId="5A73E825" w14:textId="7268B35B" w:rsidR="00ED3BD6" w:rsidRPr="003C7980" w:rsidRDefault="001D0097" w:rsidP="00BE487D">
      <w:pPr>
        <w:jc w:val="both"/>
      </w:pPr>
      <w:r w:rsidRPr="003C7980">
        <w:rPr>
          <w:b/>
        </w:rPr>
        <w:lastRenderedPageBreak/>
        <w:t>Tablica 2</w:t>
      </w:r>
      <w:r w:rsidR="004C01E6">
        <w:rPr>
          <w:b/>
        </w:rPr>
        <w:t>1</w:t>
      </w:r>
      <w:r w:rsidR="00ED3BD6" w:rsidRPr="003C7980">
        <w:rPr>
          <w:b/>
        </w:rPr>
        <w:t xml:space="preserve">. </w:t>
      </w:r>
      <w:r w:rsidR="00ED3BD6" w:rsidRPr="003C7980">
        <w:t>Potpore za zaštitu okoliša i uštedu energije za razdoblje od 20</w:t>
      </w:r>
      <w:r w:rsidR="003C7980" w:rsidRPr="003C7980">
        <w:t>20</w:t>
      </w:r>
      <w:r w:rsidR="00ED3BD6" w:rsidRPr="003C7980">
        <w:t>. do 202</w:t>
      </w:r>
      <w:r w:rsidR="003C7980" w:rsidRPr="003C7980">
        <w:t>2</w:t>
      </w:r>
      <w:r w:rsidR="00ED3BD6" w:rsidRPr="003C7980">
        <w:t>. godine</w:t>
      </w:r>
    </w:p>
    <w:p w14:paraId="2B9DBCA4" w14:textId="77777777" w:rsidR="006261B9" w:rsidRPr="007F0325" w:rsidRDefault="006261B9" w:rsidP="00BE487D">
      <w:pPr>
        <w:jc w:val="both"/>
        <w:rPr>
          <w:sz w:val="20"/>
        </w:rPr>
      </w:pPr>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940"/>
        <w:gridCol w:w="900"/>
        <w:gridCol w:w="900"/>
        <w:gridCol w:w="860"/>
        <w:gridCol w:w="880"/>
        <w:gridCol w:w="940"/>
      </w:tblGrid>
      <w:tr w:rsidR="003C7980" w:rsidRPr="003C7980" w14:paraId="126CB45B" w14:textId="77777777" w:rsidTr="003C7980">
        <w:trPr>
          <w:trHeight w:val="40"/>
        </w:trPr>
        <w:tc>
          <w:tcPr>
            <w:tcW w:w="3260" w:type="dxa"/>
            <w:vMerge w:val="restart"/>
            <w:shd w:val="clear" w:color="000000" w:fill="FFFF99"/>
            <w:vAlign w:val="center"/>
            <w:hideMark/>
          </w:tcPr>
          <w:p w14:paraId="5D5ABA51" w14:textId="77777777" w:rsidR="003C7980" w:rsidRPr="003C7980" w:rsidRDefault="003C7980" w:rsidP="003C7980">
            <w:pPr>
              <w:rPr>
                <w:rFonts w:eastAsia="Times New Roman"/>
                <w:b/>
                <w:bCs/>
                <w:sz w:val="20"/>
              </w:rPr>
            </w:pPr>
            <w:r w:rsidRPr="003C7980">
              <w:rPr>
                <w:rFonts w:eastAsia="Times New Roman"/>
                <w:b/>
                <w:bCs/>
                <w:sz w:val="20"/>
              </w:rPr>
              <w:t>Zaštita okoliša i očuvanje energije</w:t>
            </w:r>
          </w:p>
        </w:tc>
        <w:tc>
          <w:tcPr>
            <w:tcW w:w="1840" w:type="dxa"/>
            <w:gridSpan w:val="2"/>
            <w:shd w:val="clear" w:color="000000" w:fill="FFFF99"/>
            <w:noWrap/>
            <w:vAlign w:val="center"/>
            <w:hideMark/>
          </w:tcPr>
          <w:p w14:paraId="7CAA8DFD" w14:textId="77777777" w:rsidR="003C7980" w:rsidRPr="003C7980" w:rsidRDefault="003C7980" w:rsidP="003C7980">
            <w:pPr>
              <w:jc w:val="center"/>
              <w:rPr>
                <w:rFonts w:eastAsia="Times New Roman"/>
                <w:b/>
                <w:bCs/>
                <w:sz w:val="20"/>
              </w:rPr>
            </w:pPr>
            <w:r w:rsidRPr="003C7980">
              <w:rPr>
                <w:rFonts w:eastAsia="Times New Roman"/>
                <w:b/>
                <w:bCs/>
                <w:sz w:val="20"/>
              </w:rPr>
              <w:t>2020.</w:t>
            </w:r>
          </w:p>
        </w:tc>
        <w:tc>
          <w:tcPr>
            <w:tcW w:w="1760" w:type="dxa"/>
            <w:gridSpan w:val="2"/>
            <w:shd w:val="clear" w:color="000000" w:fill="FFFF99"/>
            <w:noWrap/>
            <w:vAlign w:val="center"/>
            <w:hideMark/>
          </w:tcPr>
          <w:p w14:paraId="36161793" w14:textId="77777777" w:rsidR="003C7980" w:rsidRPr="003C7980" w:rsidRDefault="003C7980" w:rsidP="003C7980">
            <w:pPr>
              <w:jc w:val="center"/>
              <w:rPr>
                <w:rFonts w:eastAsia="Times New Roman"/>
                <w:b/>
                <w:bCs/>
                <w:sz w:val="20"/>
              </w:rPr>
            </w:pPr>
            <w:r w:rsidRPr="003C7980">
              <w:rPr>
                <w:rFonts w:eastAsia="Times New Roman"/>
                <w:b/>
                <w:bCs/>
                <w:sz w:val="20"/>
              </w:rPr>
              <w:t>2021.</w:t>
            </w:r>
          </w:p>
        </w:tc>
        <w:tc>
          <w:tcPr>
            <w:tcW w:w="1820" w:type="dxa"/>
            <w:gridSpan w:val="2"/>
            <w:shd w:val="clear" w:color="000000" w:fill="FFFF99"/>
            <w:noWrap/>
            <w:vAlign w:val="center"/>
            <w:hideMark/>
          </w:tcPr>
          <w:p w14:paraId="08933534" w14:textId="77777777" w:rsidR="003C7980" w:rsidRPr="003C7980" w:rsidRDefault="003C7980" w:rsidP="003C7980">
            <w:pPr>
              <w:jc w:val="center"/>
              <w:rPr>
                <w:rFonts w:eastAsia="Times New Roman"/>
                <w:b/>
                <w:bCs/>
                <w:sz w:val="20"/>
              </w:rPr>
            </w:pPr>
            <w:r w:rsidRPr="003C7980">
              <w:rPr>
                <w:rFonts w:eastAsia="Times New Roman"/>
                <w:b/>
                <w:bCs/>
                <w:sz w:val="20"/>
              </w:rPr>
              <w:t>2022.</w:t>
            </w:r>
          </w:p>
        </w:tc>
      </w:tr>
      <w:tr w:rsidR="00ED3BD6" w:rsidRPr="003B6724" w14:paraId="23D6B5BC" w14:textId="77777777" w:rsidTr="003C7980">
        <w:trPr>
          <w:trHeight w:val="40"/>
        </w:trPr>
        <w:tc>
          <w:tcPr>
            <w:tcW w:w="3260" w:type="dxa"/>
            <w:vMerge/>
            <w:vAlign w:val="center"/>
            <w:hideMark/>
          </w:tcPr>
          <w:p w14:paraId="6F4FBDD4" w14:textId="77777777" w:rsidR="00ED3BD6" w:rsidRPr="003C7980" w:rsidRDefault="00ED3BD6" w:rsidP="00BE487D">
            <w:pPr>
              <w:rPr>
                <w:rFonts w:eastAsia="Times New Roman"/>
                <w:b/>
                <w:bCs/>
                <w:sz w:val="20"/>
              </w:rPr>
            </w:pPr>
          </w:p>
        </w:tc>
        <w:tc>
          <w:tcPr>
            <w:tcW w:w="940" w:type="dxa"/>
            <w:shd w:val="clear" w:color="000000" w:fill="FFFF99"/>
            <w:vAlign w:val="center"/>
            <w:hideMark/>
          </w:tcPr>
          <w:p w14:paraId="613265C0" w14:textId="77777777" w:rsidR="00ED3BD6" w:rsidRPr="003C7980" w:rsidRDefault="00ED3BD6" w:rsidP="00BE487D">
            <w:pPr>
              <w:jc w:val="center"/>
              <w:rPr>
                <w:sz w:val="18"/>
              </w:rPr>
            </w:pPr>
            <w:r w:rsidRPr="003C7980">
              <w:rPr>
                <w:sz w:val="18"/>
              </w:rPr>
              <w:t xml:space="preserve">u </w:t>
            </w:r>
            <w:proofErr w:type="spellStart"/>
            <w:r w:rsidRPr="003C7980">
              <w:rPr>
                <w:sz w:val="18"/>
              </w:rPr>
              <w:t>mln</w:t>
            </w:r>
            <w:proofErr w:type="spellEnd"/>
          </w:p>
          <w:p w14:paraId="65765AC7" w14:textId="77777777" w:rsidR="00ED3BD6" w:rsidRPr="003C7980" w:rsidRDefault="00ED3BD6" w:rsidP="00BE487D">
            <w:pPr>
              <w:jc w:val="center"/>
              <w:rPr>
                <w:sz w:val="18"/>
              </w:rPr>
            </w:pPr>
            <w:r w:rsidRPr="003C7980">
              <w:rPr>
                <w:sz w:val="18"/>
              </w:rPr>
              <w:t>HRK</w:t>
            </w:r>
          </w:p>
        </w:tc>
        <w:tc>
          <w:tcPr>
            <w:tcW w:w="900" w:type="dxa"/>
            <w:shd w:val="clear" w:color="000000" w:fill="FFFF99"/>
            <w:vAlign w:val="center"/>
            <w:hideMark/>
          </w:tcPr>
          <w:p w14:paraId="088570F1" w14:textId="77777777" w:rsidR="00ED3BD6" w:rsidRPr="003C7980" w:rsidRDefault="00ED3BD6" w:rsidP="00BE487D">
            <w:pPr>
              <w:jc w:val="center"/>
              <w:rPr>
                <w:sz w:val="18"/>
              </w:rPr>
            </w:pPr>
            <w:r w:rsidRPr="003C7980">
              <w:rPr>
                <w:sz w:val="18"/>
              </w:rPr>
              <w:t xml:space="preserve">u </w:t>
            </w:r>
            <w:proofErr w:type="spellStart"/>
            <w:r w:rsidRPr="003C7980">
              <w:rPr>
                <w:sz w:val="18"/>
              </w:rPr>
              <w:t>mln</w:t>
            </w:r>
            <w:proofErr w:type="spellEnd"/>
          </w:p>
          <w:p w14:paraId="024A8F91" w14:textId="77777777" w:rsidR="00ED3BD6" w:rsidRPr="003C7980" w:rsidRDefault="00ED3BD6" w:rsidP="00BE487D">
            <w:pPr>
              <w:jc w:val="center"/>
              <w:rPr>
                <w:sz w:val="18"/>
              </w:rPr>
            </w:pPr>
            <w:r w:rsidRPr="003C7980">
              <w:rPr>
                <w:sz w:val="18"/>
              </w:rPr>
              <w:t>EUR</w:t>
            </w:r>
          </w:p>
        </w:tc>
        <w:tc>
          <w:tcPr>
            <w:tcW w:w="900" w:type="dxa"/>
            <w:shd w:val="clear" w:color="000000" w:fill="FFFF99"/>
            <w:vAlign w:val="center"/>
            <w:hideMark/>
          </w:tcPr>
          <w:p w14:paraId="01726221" w14:textId="77777777" w:rsidR="00ED3BD6" w:rsidRPr="003C7980" w:rsidRDefault="00ED3BD6" w:rsidP="00BE487D">
            <w:pPr>
              <w:jc w:val="center"/>
              <w:rPr>
                <w:sz w:val="18"/>
              </w:rPr>
            </w:pPr>
            <w:r w:rsidRPr="003C7980">
              <w:rPr>
                <w:sz w:val="18"/>
              </w:rPr>
              <w:t xml:space="preserve">u </w:t>
            </w:r>
            <w:proofErr w:type="spellStart"/>
            <w:r w:rsidRPr="003C7980">
              <w:rPr>
                <w:sz w:val="18"/>
              </w:rPr>
              <w:t>mln</w:t>
            </w:r>
            <w:proofErr w:type="spellEnd"/>
          </w:p>
          <w:p w14:paraId="1C2B452A" w14:textId="77777777" w:rsidR="00ED3BD6" w:rsidRPr="003C7980" w:rsidRDefault="00ED3BD6" w:rsidP="00BE487D">
            <w:pPr>
              <w:jc w:val="center"/>
              <w:rPr>
                <w:sz w:val="18"/>
              </w:rPr>
            </w:pPr>
            <w:r w:rsidRPr="003C7980">
              <w:rPr>
                <w:sz w:val="18"/>
              </w:rPr>
              <w:t>HRK</w:t>
            </w:r>
          </w:p>
        </w:tc>
        <w:tc>
          <w:tcPr>
            <w:tcW w:w="860" w:type="dxa"/>
            <w:shd w:val="clear" w:color="000000" w:fill="FFFF99"/>
            <w:vAlign w:val="center"/>
            <w:hideMark/>
          </w:tcPr>
          <w:p w14:paraId="43091712" w14:textId="77777777" w:rsidR="00ED3BD6" w:rsidRPr="003C7980" w:rsidRDefault="00ED3BD6" w:rsidP="00BE487D">
            <w:pPr>
              <w:jc w:val="center"/>
              <w:rPr>
                <w:sz w:val="18"/>
              </w:rPr>
            </w:pPr>
            <w:r w:rsidRPr="003C7980">
              <w:rPr>
                <w:sz w:val="18"/>
              </w:rPr>
              <w:t xml:space="preserve">u </w:t>
            </w:r>
            <w:proofErr w:type="spellStart"/>
            <w:r w:rsidRPr="003C7980">
              <w:rPr>
                <w:sz w:val="18"/>
              </w:rPr>
              <w:t>mln</w:t>
            </w:r>
            <w:proofErr w:type="spellEnd"/>
          </w:p>
          <w:p w14:paraId="4EC6EAC9" w14:textId="77777777" w:rsidR="00ED3BD6" w:rsidRPr="003C7980" w:rsidRDefault="00ED3BD6" w:rsidP="00BE487D">
            <w:pPr>
              <w:jc w:val="center"/>
              <w:rPr>
                <w:sz w:val="18"/>
              </w:rPr>
            </w:pPr>
            <w:r w:rsidRPr="003C7980">
              <w:rPr>
                <w:sz w:val="18"/>
              </w:rPr>
              <w:t>EUR</w:t>
            </w:r>
          </w:p>
        </w:tc>
        <w:tc>
          <w:tcPr>
            <w:tcW w:w="880" w:type="dxa"/>
            <w:shd w:val="clear" w:color="000000" w:fill="FFFF99"/>
            <w:vAlign w:val="center"/>
            <w:hideMark/>
          </w:tcPr>
          <w:p w14:paraId="402A1010" w14:textId="77777777" w:rsidR="00ED3BD6" w:rsidRPr="003C7980" w:rsidRDefault="00ED3BD6" w:rsidP="00BE487D">
            <w:pPr>
              <w:jc w:val="center"/>
              <w:rPr>
                <w:sz w:val="18"/>
              </w:rPr>
            </w:pPr>
            <w:r w:rsidRPr="003C7980">
              <w:rPr>
                <w:sz w:val="18"/>
              </w:rPr>
              <w:t xml:space="preserve">u </w:t>
            </w:r>
            <w:proofErr w:type="spellStart"/>
            <w:r w:rsidRPr="003C7980">
              <w:rPr>
                <w:sz w:val="18"/>
              </w:rPr>
              <w:t>mln</w:t>
            </w:r>
            <w:proofErr w:type="spellEnd"/>
          </w:p>
          <w:p w14:paraId="28B716FF" w14:textId="77777777" w:rsidR="00ED3BD6" w:rsidRPr="003C7980" w:rsidRDefault="00ED3BD6" w:rsidP="00BE487D">
            <w:pPr>
              <w:jc w:val="center"/>
              <w:rPr>
                <w:sz w:val="18"/>
              </w:rPr>
            </w:pPr>
            <w:r w:rsidRPr="003C7980">
              <w:rPr>
                <w:sz w:val="18"/>
              </w:rPr>
              <w:t>HRK</w:t>
            </w:r>
          </w:p>
        </w:tc>
        <w:tc>
          <w:tcPr>
            <w:tcW w:w="940" w:type="dxa"/>
            <w:shd w:val="clear" w:color="000000" w:fill="FFFF99"/>
            <w:vAlign w:val="center"/>
            <w:hideMark/>
          </w:tcPr>
          <w:p w14:paraId="12F9FEAB" w14:textId="77777777" w:rsidR="00ED3BD6" w:rsidRPr="003C7980" w:rsidRDefault="00ED3BD6" w:rsidP="00BE487D">
            <w:pPr>
              <w:jc w:val="center"/>
              <w:rPr>
                <w:sz w:val="18"/>
              </w:rPr>
            </w:pPr>
            <w:r w:rsidRPr="003C7980">
              <w:rPr>
                <w:sz w:val="18"/>
              </w:rPr>
              <w:t xml:space="preserve">u </w:t>
            </w:r>
            <w:proofErr w:type="spellStart"/>
            <w:r w:rsidRPr="003C7980">
              <w:rPr>
                <w:sz w:val="18"/>
              </w:rPr>
              <w:t>mln</w:t>
            </w:r>
            <w:proofErr w:type="spellEnd"/>
          </w:p>
          <w:p w14:paraId="1BABAB48" w14:textId="77777777" w:rsidR="00ED3BD6" w:rsidRPr="003C7980" w:rsidRDefault="00ED3BD6" w:rsidP="00BE487D">
            <w:pPr>
              <w:jc w:val="center"/>
              <w:rPr>
                <w:sz w:val="18"/>
              </w:rPr>
            </w:pPr>
            <w:r w:rsidRPr="003C7980">
              <w:rPr>
                <w:sz w:val="18"/>
              </w:rPr>
              <w:t>EUR</w:t>
            </w:r>
          </w:p>
        </w:tc>
      </w:tr>
      <w:tr w:rsidR="003C7980" w:rsidRPr="003B6724" w14:paraId="6E57F657" w14:textId="77777777" w:rsidTr="003C7980">
        <w:trPr>
          <w:trHeight w:val="51"/>
        </w:trPr>
        <w:tc>
          <w:tcPr>
            <w:tcW w:w="3260" w:type="dxa"/>
            <w:shd w:val="clear" w:color="auto" w:fill="auto"/>
            <w:noWrap/>
            <w:vAlign w:val="center"/>
            <w:hideMark/>
          </w:tcPr>
          <w:p w14:paraId="7F06B932" w14:textId="77777777" w:rsidR="003C7980" w:rsidRPr="003C7980" w:rsidRDefault="003C7980" w:rsidP="003C7980">
            <w:pPr>
              <w:rPr>
                <w:rFonts w:eastAsia="Times New Roman"/>
                <w:b/>
                <w:bCs/>
                <w:sz w:val="20"/>
              </w:rPr>
            </w:pPr>
            <w:r w:rsidRPr="003C7980">
              <w:rPr>
                <w:rFonts w:eastAsia="Times New Roman"/>
                <w:b/>
                <w:bCs/>
                <w:sz w:val="20"/>
              </w:rPr>
              <w:t>A1</w:t>
            </w:r>
            <w:r w:rsidRPr="003C7980">
              <w:rPr>
                <w:rFonts w:eastAsia="Times New Roman"/>
                <w:sz w:val="20"/>
              </w:rPr>
              <w:t xml:space="preserve"> subvencije</w:t>
            </w:r>
          </w:p>
        </w:tc>
        <w:tc>
          <w:tcPr>
            <w:tcW w:w="940" w:type="dxa"/>
            <w:shd w:val="clear" w:color="auto" w:fill="auto"/>
            <w:noWrap/>
            <w:vAlign w:val="center"/>
            <w:hideMark/>
          </w:tcPr>
          <w:p w14:paraId="3FFBB371" w14:textId="77777777" w:rsidR="003C7980" w:rsidRPr="003C7980" w:rsidRDefault="003C7980" w:rsidP="003C7980">
            <w:pPr>
              <w:jc w:val="right"/>
              <w:rPr>
                <w:sz w:val="20"/>
                <w:szCs w:val="20"/>
              </w:rPr>
            </w:pPr>
            <w:r w:rsidRPr="003C7980">
              <w:rPr>
                <w:sz w:val="20"/>
                <w:szCs w:val="20"/>
              </w:rPr>
              <w:t>2.310,7</w:t>
            </w:r>
          </w:p>
        </w:tc>
        <w:tc>
          <w:tcPr>
            <w:tcW w:w="900" w:type="dxa"/>
            <w:shd w:val="clear" w:color="auto" w:fill="auto"/>
            <w:noWrap/>
            <w:vAlign w:val="center"/>
            <w:hideMark/>
          </w:tcPr>
          <w:p w14:paraId="361FCEB1" w14:textId="77777777" w:rsidR="003C7980" w:rsidRPr="003C7980" w:rsidRDefault="003C7980" w:rsidP="003C7980">
            <w:pPr>
              <w:jc w:val="right"/>
              <w:rPr>
                <w:sz w:val="20"/>
                <w:szCs w:val="20"/>
              </w:rPr>
            </w:pPr>
            <w:r w:rsidRPr="003C7980">
              <w:rPr>
                <w:sz w:val="20"/>
                <w:szCs w:val="20"/>
              </w:rPr>
              <w:t>306,7</w:t>
            </w:r>
          </w:p>
        </w:tc>
        <w:tc>
          <w:tcPr>
            <w:tcW w:w="900" w:type="dxa"/>
            <w:shd w:val="clear" w:color="auto" w:fill="auto"/>
            <w:noWrap/>
            <w:vAlign w:val="center"/>
            <w:hideMark/>
          </w:tcPr>
          <w:p w14:paraId="7D493191" w14:textId="77777777" w:rsidR="003C7980" w:rsidRPr="003C7980" w:rsidRDefault="003C7980" w:rsidP="003C7980">
            <w:pPr>
              <w:jc w:val="right"/>
              <w:rPr>
                <w:sz w:val="20"/>
                <w:szCs w:val="20"/>
              </w:rPr>
            </w:pPr>
            <w:r w:rsidRPr="003C7980">
              <w:rPr>
                <w:sz w:val="20"/>
                <w:szCs w:val="20"/>
              </w:rPr>
              <w:t>1.178,6</w:t>
            </w:r>
          </w:p>
        </w:tc>
        <w:tc>
          <w:tcPr>
            <w:tcW w:w="860" w:type="dxa"/>
            <w:shd w:val="clear" w:color="auto" w:fill="auto"/>
            <w:noWrap/>
            <w:vAlign w:val="center"/>
            <w:hideMark/>
          </w:tcPr>
          <w:p w14:paraId="7BFF7CA3" w14:textId="77777777" w:rsidR="003C7980" w:rsidRPr="003C7980" w:rsidRDefault="003C7980" w:rsidP="003C7980">
            <w:pPr>
              <w:jc w:val="right"/>
              <w:rPr>
                <w:sz w:val="20"/>
                <w:szCs w:val="20"/>
              </w:rPr>
            </w:pPr>
            <w:r w:rsidRPr="003C7980">
              <w:rPr>
                <w:sz w:val="20"/>
                <w:szCs w:val="20"/>
              </w:rPr>
              <w:t>156,6</w:t>
            </w:r>
          </w:p>
        </w:tc>
        <w:tc>
          <w:tcPr>
            <w:tcW w:w="880" w:type="dxa"/>
            <w:shd w:val="clear" w:color="auto" w:fill="auto"/>
            <w:noWrap/>
            <w:vAlign w:val="center"/>
            <w:hideMark/>
          </w:tcPr>
          <w:p w14:paraId="135D67E3" w14:textId="77777777" w:rsidR="003C7980" w:rsidRPr="003C7980" w:rsidRDefault="003C7980" w:rsidP="003C7980">
            <w:pPr>
              <w:jc w:val="right"/>
              <w:rPr>
                <w:sz w:val="20"/>
                <w:szCs w:val="20"/>
              </w:rPr>
            </w:pPr>
            <w:r w:rsidRPr="003C7980">
              <w:rPr>
                <w:sz w:val="20"/>
                <w:szCs w:val="20"/>
              </w:rPr>
              <w:t>1.145,1</w:t>
            </w:r>
          </w:p>
        </w:tc>
        <w:tc>
          <w:tcPr>
            <w:tcW w:w="940" w:type="dxa"/>
            <w:shd w:val="clear" w:color="auto" w:fill="auto"/>
            <w:noWrap/>
            <w:vAlign w:val="center"/>
            <w:hideMark/>
          </w:tcPr>
          <w:p w14:paraId="01672DE2" w14:textId="77777777" w:rsidR="003C7980" w:rsidRPr="003C7980" w:rsidRDefault="003C7980" w:rsidP="003C7980">
            <w:pPr>
              <w:jc w:val="right"/>
              <w:rPr>
                <w:sz w:val="20"/>
                <w:szCs w:val="20"/>
              </w:rPr>
            </w:pPr>
            <w:r w:rsidRPr="003C7980">
              <w:rPr>
                <w:sz w:val="20"/>
                <w:szCs w:val="20"/>
              </w:rPr>
              <w:t>152,0</w:t>
            </w:r>
          </w:p>
        </w:tc>
      </w:tr>
      <w:tr w:rsidR="003C7980" w:rsidRPr="003B6724" w14:paraId="749181A5" w14:textId="77777777" w:rsidTr="003C7980">
        <w:trPr>
          <w:trHeight w:val="51"/>
        </w:trPr>
        <w:tc>
          <w:tcPr>
            <w:tcW w:w="3260" w:type="dxa"/>
            <w:shd w:val="clear" w:color="auto" w:fill="auto"/>
            <w:hideMark/>
          </w:tcPr>
          <w:p w14:paraId="3F924D23" w14:textId="77777777" w:rsidR="003C7980" w:rsidRPr="003C7980" w:rsidRDefault="003C7980" w:rsidP="003C7980">
            <w:pPr>
              <w:rPr>
                <w:rFonts w:eastAsia="Times New Roman"/>
                <w:color w:val="000000"/>
                <w:sz w:val="20"/>
              </w:rPr>
            </w:pPr>
            <w:r w:rsidRPr="003C7980">
              <w:rPr>
                <w:rFonts w:eastAsia="Times New Roman"/>
                <w:b/>
                <w:bCs/>
                <w:color w:val="000000"/>
                <w:sz w:val="20"/>
              </w:rPr>
              <w:t>A2</w:t>
            </w:r>
            <w:r w:rsidRPr="003C7980">
              <w:rPr>
                <w:rFonts w:eastAsia="Times New Roman"/>
                <w:color w:val="000000"/>
                <w:sz w:val="20"/>
              </w:rPr>
              <w:t xml:space="preserve"> snižavanje, oslobođenje, olakšice, izuzeće i oprost plaćanja doprinosa</w:t>
            </w:r>
          </w:p>
        </w:tc>
        <w:tc>
          <w:tcPr>
            <w:tcW w:w="940" w:type="dxa"/>
            <w:shd w:val="clear" w:color="auto" w:fill="auto"/>
            <w:noWrap/>
            <w:vAlign w:val="center"/>
            <w:hideMark/>
          </w:tcPr>
          <w:p w14:paraId="6AA5FB86" w14:textId="77777777" w:rsidR="003C7980" w:rsidRPr="003C7980" w:rsidRDefault="003C7980" w:rsidP="003C7980">
            <w:pPr>
              <w:jc w:val="right"/>
              <w:rPr>
                <w:sz w:val="20"/>
                <w:szCs w:val="20"/>
              </w:rPr>
            </w:pPr>
            <w:r w:rsidRPr="003C7980">
              <w:rPr>
                <w:sz w:val="20"/>
                <w:szCs w:val="20"/>
              </w:rPr>
              <w:t>74,8</w:t>
            </w:r>
          </w:p>
        </w:tc>
        <w:tc>
          <w:tcPr>
            <w:tcW w:w="900" w:type="dxa"/>
            <w:shd w:val="clear" w:color="auto" w:fill="auto"/>
            <w:noWrap/>
            <w:vAlign w:val="center"/>
            <w:hideMark/>
          </w:tcPr>
          <w:p w14:paraId="7CAF2C47" w14:textId="77777777" w:rsidR="003C7980" w:rsidRPr="003C7980" w:rsidRDefault="003C7980" w:rsidP="003C7980">
            <w:pPr>
              <w:jc w:val="right"/>
              <w:rPr>
                <w:sz w:val="20"/>
                <w:szCs w:val="20"/>
              </w:rPr>
            </w:pPr>
            <w:r w:rsidRPr="003C7980">
              <w:rPr>
                <w:sz w:val="20"/>
                <w:szCs w:val="20"/>
              </w:rPr>
              <w:t>9,9</w:t>
            </w:r>
          </w:p>
        </w:tc>
        <w:tc>
          <w:tcPr>
            <w:tcW w:w="900" w:type="dxa"/>
            <w:shd w:val="clear" w:color="auto" w:fill="auto"/>
            <w:noWrap/>
            <w:vAlign w:val="center"/>
            <w:hideMark/>
          </w:tcPr>
          <w:p w14:paraId="67428F82" w14:textId="77777777" w:rsidR="003C7980" w:rsidRPr="003C7980" w:rsidRDefault="003C7980" w:rsidP="003C7980">
            <w:pPr>
              <w:jc w:val="right"/>
              <w:rPr>
                <w:sz w:val="20"/>
                <w:szCs w:val="20"/>
              </w:rPr>
            </w:pPr>
            <w:r w:rsidRPr="003C7980">
              <w:rPr>
                <w:sz w:val="20"/>
                <w:szCs w:val="20"/>
              </w:rPr>
              <w:t>54,1</w:t>
            </w:r>
          </w:p>
        </w:tc>
        <w:tc>
          <w:tcPr>
            <w:tcW w:w="860" w:type="dxa"/>
            <w:shd w:val="clear" w:color="auto" w:fill="auto"/>
            <w:noWrap/>
            <w:vAlign w:val="center"/>
            <w:hideMark/>
          </w:tcPr>
          <w:p w14:paraId="7F8867D5" w14:textId="77777777" w:rsidR="003C7980" w:rsidRPr="003C7980" w:rsidRDefault="003C7980" w:rsidP="003C7980">
            <w:pPr>
              <w:jc w:val="right"/>
              <w:rPr>
                <w:sz w:val="20"/>
                <w:szCs w:val="20"/>
              </w:rPr>
            </w:pPr>
            <w:r w:rsidRPr="003C7980">
              <w:rPr>
                <w:sz w:val="20"/>
                <w:szCs w:val="20"/>
              </w:rPr>
              <w:t>7,2</w:t>
            </w:r>
          </w:p>
        </w:tc>
        <w:tc>
          <w:tcPr>
            <w:tcW w:w="880" w:type="dxa"/>
            <w:shd w:val="clear" w:color="auto" w:fill="auto"/>
            <w:noWrap/>
            <w:vAlign w:val="center"/>
          </w:tcPr>
          <w:p w14:paraId="2F044F04" w14:textId="77777777" w:rsidR="003C7980" w:rsidRPr="003C7980" w:rsidRDefault="003C7980" w:rsidP="003C7980">
            <w:pPr>
              <w:jc w:val="right"/>
              <w:rPr>
                <w:sz w:val="20"/>
                <w:szCs w:val="20"/>
              </w:rPr>
            </w:pPr>
            <w:r w:rsidRPr="003C7980">
              <w:rPr>
                <w:sz w:val="20"/>
                <w:szCs w:val="20"/>
              </w:rPr>
              <w:t>–</w:t>
            </w:r>
          </w:p>
        </w:tc>
        <w:tc>
          <w:tcPr>
            <w:tcW w:w="940" w:type="dxa"/>
            <w:shd w:val="clear" w:color="auto" w:fill="auto"/>
            <w:noWrap/>
            <w:vAlign w:val="center"/>
          </w:tcPr>
          <w:p w14:paraId="53581103" w14:textId="77777777" w:rsidR="003C7980" w:rsidRPr="003C7980" w:rsidRDefault="003C7980" w:rsidP="003C7980">
            <w:pPr>
              <w:jc w:val="right"/>
              <w:rPr>
                <w:sz w:val="20"/>
                <w:szCs w:val="20"/>
              </w:rPr>
            </w:pPr>
            <w:r w:rsidRPr="003C7980">
              <w:rPr>
                <w:sz w:val="20"/>
                <w:szCs w:val="20"/>
              </w:rPr>
              <w:t>–</w:t>
            </w:r>
          </w:p>
        </w:tc>
      </w:tr>
      <w:tr w:rsidR="003C7980" w:rsidRPr="003B6724" w14:paraId="57294C37" w14:textId="77777777" w:rsidTr="003C7980">
        <w:trPr>
          <w:trHeight w:val="51"/>
        </w:trPr>
        <w:tc>
          <w:tcPr>
            <w:tcW w:w="3260" w:type="dxa"/>
            <w:shd w:val="clear" w:color="000000" w:fill="FFFF99"/>
            <w:noWrap/>
            <w:vAlign w:val="center"/>
            <w:hideMark/>
          </w:tcPr>
          <w:p w14:paraId="0D2783D1" w14:textId="77777777" w:rsidR="003C7980" w:rsidRPr="003C7980" w:rsidRDefault="003C7980" w:rsidP="003C7980">
            <w:pPr>
              <w:rPr>
                <w:rFonts w:eastAsia="Times New Roman"/>
                <w:b/>
                <w:bCs/>
                <w:sz w:val="20"/>
              </w:rPr>
            </w:pPr>
            <w:r w:rsidRPr="003C7980">
              <w:rPr>
                <w:rFonts w:eastAsia="Times New Roman"/>
                <w:b/>
                <w:bCs/>
                <w:sz w:val="20"/>
              </w:rPr>
              <w:t>UKUPNO</w:t>
            </w:r>
          </w:p>
        </w:tc>
        <w:tc>
          <w:tcPr>
            <w:tcW w:w="940" w:type="dxa"/>
            <w:shd w:val="clear" w:color="000000" w:fill="FFFF99"/>
            <w:noWrap/>
            <w:vAlign w:val="center"/>
            <w:hideMark/>
          </w:tcPr>
          <w:p w14:paraId="3FF8998E" w14:textId="77777777" w:rsidR="003C7980" w:rsidRPr="003C7980" w:rsidRDefault="003C7980" w:rsidP="003C7980">
            <w:pPr>
              <w:jc w:val="right"/>
              <w:rPr>
                <w:b/>
                <w:sz w:val="20"/>
                <w:szCs w:val="20"/>
              </w:rPr>
            </w:pPr>
            <w:r w:rsidRPr="003C7980">
              <w:rPr>
                <w:b/>
                <w:sz w:val="20"/>
                <w:szCs w:val="20"/>
              </w:rPr>
              <w:t>2.385,5</w:t>
            </w:r>
          </w:p>
        </w:tc>
        <w:tc>
          <w:tcPr>
            <w:tcW w:w="900" w:type="dxa"/>
            <w:shd w:val="clear" w:color="000000" w:fill="FFFF99"/>
            <w:noWrap/>
            <w:vAlign w:val="center"/>
            <w:hideMark/>
          </w:tcPr>
          <w:p w14:paraId="3F27B201" w14:textId="77777777" w:rsidR="003C7980" w:rsidRPr="003C7980" w:rsidRDefault="003C7980" w:rsidP="003C7980">
            <w:pPr>
              <w:jc w:val="right"/>
              <w:rPr>
                <w:b/>
                <w:sz w:val="20"/>
                <w:szCs w:val="20"/>
              </w:rPr>
            </w:pPr>
            <w:r w:rsidRPr="003C7980">
              <w:rPr>
                <w:b/>
                <w:sz w:val="20"/>
                <w:szCs w:val="20"/>
              </w:rPr>
              <w:t>316,7</w:t>
            </w:r>
          </w:p>
        </w:tc>
        <w:tc>
          <w:tcPr>
            <w:tcW w:w="900" w:type="dxa"/>
            <w:shd w:val="clear" w:color="000000" w:fill="FFFF99"/>
            <w:noWrap/>
            <w:vAlign w:val="center"/>
            <w:hideMark/>
          </w:tcPr>
          <w:p w14:paraId="70E4ACE6" w14:textId="77777777" w:rsidR="003C7980" w:rsidRPr="003C7980" w:rsidRDefault="003C7980" w:rsidP="003C7980">
            <w:pPr>
              <w:jc w:val="right"/>
              <w:rPr>
                <w:b/>
                <w:sz w:val="20"/>
                <w:szCs w:val="20"/>
              </w:rPr>
            </w:pPr>
            <w:r w:rsidRPr="003C7980">
              <w:rPr>
                <w:b/>
                <w:sz w:val="20"/>
                <w:szCs w:val="20"/>
              </w:rPr>
              <w:t>1.232,7</w:t>
            </w:r>
          </w:p>
        </w:tc>
        <w:tc>
          <w:tcPr>
            <w:tcW w:w="860" w:type="dxa"/>
            <w:shd w:val="clear" w:color="000000" w:fill="FFFF99"/>
            <w:noWrap/>
            <w:vAlign w:val="center"/>
            <w:hideMark/>
          </w:tcPr>
          <w:p w14:paraId="0FC9D9E9" w14:textId="77777777" w:rsidR="003C7980" w:rsidRPr="003C7980" w:rsidRDefault="003C7980" w:rsidP="003C7980">
            <w:pPr>
              <w:jc w:val="right"/>
              <w:rPr>
                <w:b/>
                <w:sz w:val="20"/>
                <w:szCs w:val="20"/>
              </w:rPr>
            </w:pPr>
            <w:r w:rsidRPr="003C7980">
              <w:rPr>
                <w:b/>
                <w:sz w:val="20"/>
                <w:szCs w:val="20"/>
              </w:rPr>
              <w:t>163,8</w:t>
            </w:r>
          </w:p>
        </w:tc>
        <w:tc>
          <w:tcPr>
            <w:tcW w:w="880" w:type="dxa"/>
            <w:shd w:val="clear" w:color="000000" w:fill="FFFF99"/>
            <w:noWrap/>
            <w:vAlign w:val="center"/>
            <w:hideMark/>
          </w:tcPr>
          <w:p w14:paraId="4DB977EA" w14:textId="77777777" w:rsidR="003C7980" w:rsidRPr="003C7980" w:rsidRDefault="003C7980" w:rsidP="003C7980">
            <w:pPr>
              <w:jc w:val="right"/>
              <w:rPr>
                <w:b/>
                <w:sz w:val="20"/>
                <w:szCs w:val="20"/>
              </w:rPr>
            </w:pPr>
            <w:r w:rsidRPr="003C7980">
              <w:rPr>
                <w:b/>
                <w:sz w:val="20"/>
                <w:szCs w:val="20"/>
              </w:rPr>
              <w:t>1.145,1</w:t>
            </w:r>
          </w:p>
        </w:tc>
        <w:tc>
          <w:tcPr>
            <w:tcW w:w="940" w:type="dxa"/>
            <w:shd w:val="clear" w:color="000000" w:fill="FFFF99"/>
            <w:noWrap/>
            <w:vAlign w:val="center"/>
            <w:hideMark/>
          </w:tcPr>
          <w:p w14:paraId="5F3A35A8" w14:textId="77777777" w:rsidR="003C7980" w:rsidRPr="003C7980" w:rsidRDefault="003C7980" w:rsidP="003C7980">
            <w:pPr>
              <w:jc w:val="right"/>
              <w:rPr>
                <w:b/>
                <w:sz w:val="20"/>
                <w:szCs w:val="20"/>
              </w:rPr>
            </w:pPr>
            <w:r w:rsidRPr="003C7980">
              <w:rPr>
                <w:b/>
                <w:sz w:val="20"/>
                <w:szCs w:val="20"/>
              </w:rPr>
              <w:t>152,0</w:t>
            </w:r>
          </w:p>
        </w:tc>
      </w:tr>
      <w:tr w:rsidR="003C7980" w:rsidRPr="003B6724" w14:paraId="3F186B07" w14:textId="77777777" w:rsidTr="003C7980">
        <w:trPr>
          <w:trHeight w:val="51"/>
        </w:trPr>
        <w:tc>
          <w:tcPr>
            <w:tcW w:w="3260" w:type="dxa"/>
            <w:shd w:val="clear" w:color="auto" w:fill="auto"/>
            <w:vAlign w:val="center"/>
            <w:hideMark/>
          </w:tcPr>
          <w:p w14:paraId="665DC02E" w14:textId="77777777" w:rsidR="003C7980" w:rsidRPr="003C7980" w:rsidRDefault="003C7980" w:rsidP="003C7980">
            <w:pPr>
              <w:rPr>
                <w:rFonts w:eastAsia="Times New Roman"/>
                <w:sz w:val="20"/>
              </w:rPr>
            </w:pPr>
            <w:r w:rsidRPr="003C7980">
              <w:rPr>
                <w:rFonts w:eastAsia="Times New Roman"/>
                <w:sz w:val="20"/>
              </w:rPr>
              <w:t>udio (%) u posebnim sektorima</w:t>
            </w:r>
          </w:p>
        </w:tc>
        <w:tc>
          <w:tcPr>
            <w:tcW w:w="1840" w:type="dxa"/>
            <w:gridSpan w:val="2"/>
            <w:shd w:val="clear" w:color="auto" w:fill="auto"/>
            <w:noWrap/>
            <w:vAlign w:val="center"/>
            <w:hideMark/>
          </w:tcPr>
          <w:p w14:paraId="35A29BA0" w14:textId="77777777" w:rsidR="003C7980" w:rsidRPr="003C7980" w:rsidRDefault="003C7980" w:rsidP="003C7980">
            <w:pPr>
              <w:jc w:val="center"/>
              <w:rPr>
                <w:sz w:val="20"/>
                <w:szCs w:val="20"/>
              </w:rPr>
            </w:pPr>
            <w:r w:rsidRPr="003C7980">
              <w:rPr>
                <w:sz w:val="20"/>
                <w:szCs w:val="20"/>
              </w:rPr>
              <w:t>32,76</w:t>
            </w:r>
          </w:p>
        </w:tc>
        <w:tc>
          <w:tcPr>
            <w:tcW w:w="1760" w:type="dxa"/>
            <w:gridSpan w:val="2"/>
            <w:shd w:val="clear" w:color="auto" w:fill="auto"/>
            <w:noWrap/>
            <w:vAlign w:val="center"/>
            <w:hideMark/>
          </w:tcPr>
          <w:p w14:paraId="3A3906B7" w14:textId="77777777" w:rsidR="003C7980" w:rsidRPr="003C7980" w:rsidRDefault="003C7980" w:rsidP="003C7980">
            <w:pPr>
              <w:jc w:val="center"/>
              <w:rPr>
                <w:sz w:val="20"/>
                <w:szCs w:val="20"/>
              </w:rPr>
            </w:pPr>
            <w:r w:rsidRPr="003C7980">
              <w:rPr>
                <w:sz w:val="20"/>
                <w:szCs w:val="20"/>
              </w:rPr>
              <w:t>28,00</w:t>
            </w:r>
          </w:p>
        </w:tc>
        <w:tc>
          <w:tcPr>
            <w:tcW w:w="1820" w:type="dxa"/>
            <w:gridSpan w:val="2"/>
            <w:shd w:val="clear" w:color="auto" w:fill="auto"/>
            <w:noWrap/>
            <w:vAlign w:val="center"/>
            <w:hideMark/>
          </w:tcPr>
          <w:p w14:paraId="38C38029" w14:textId="77777777" w:rsidR="003C7980" w:rsidRPr="003C7980" w:rsidRDefault="003C7980" w:rsidP="003C7980">
            <w:pPr>
              <w:jc w:val="center"/>
              <w:rPr>
                <w:sz w:val="20"/>
                <w:szCs w:val="20"/>
              </w:rPr>
            </w:pPr>
            <w:r w:rsidRPr="003C7980">
              <w:rPr>
                <w:sz w:val="20"/>
                <w:szCs w:val="20"/>
              </w:rPr>
              <w:t>25,97</w:t>
            </w:r>
          </w:p>
        </w:tc>
      </w:tr>
      <w:tr w:rsidR="003C7980" w:rsidRPr="003B6724" w14:paraId="42D49CA8" w14:textId="77777777" w:rsidTr="003C7980">
        <w:trPr>
          <w:trHeight w:val="51"/>
        </w:trPr>
        <w:tc>
          <w:tcPr>
            <w:tcW w:w="3260" w:type="dxa"/>
            <w:shd w:val="clear" w:color="auto" w:fill="auto"/>
            <w:vAlign w:val="center"/>
            <w:hideMark/>
          </w:tcPr>
          <w:p w14:paraId="26CEC5FC" w14:textId="77777777" w:rsidR="003C7980" w:rsidRPr="003C7980" w:rsidRDefault="003C7980" w:rsidP="003C7980">
            <w:pPr>
              <w:rPr>
                <w:rFonts w:eastAsia="Times New Roman"/>
                <w:sz w:val="20"/>
              </w:rPr>
            </w:pPr>
            <w:r w:rsidRPr="003C7980">
              <w:rPr>
                <w:rFonts w:eastAsia="Times New Roman"/>
                <w:sz w:val="20"/>
              </w:rPr>
              <w:t>udio (%) u ukupnim potporama (bez poljoprivrede i ribarstva)</w:t>
            </w:r>
          </w:p>
        </w:tc>
        <w:tc>
          <w:tcPr>
            <w:tcW w:w="1840" w:type="dxa"/>
            <w:gridSpan w:val="2"/>
            <w:shd w:val="clear" w:color="auto" w:fill="auto"/>
            <w:noWrap/>
            <w:vAlign w:val="center"/>
            <w:hideMark/>
          </w:tcPr>
          <w:p w14:paraId="658E113D" w14:textId="77777777" w:rsidR="003C7980" w:rsidRPr="003C7980" w:rsidRDefault="003C7980" w:rsidP="003C7980">
            <w:pPr>
              <w:jc w:val="center"/>
              <w:rPr>
                <w:sz w:val="20"/>
                <w:szCs w:val="20"/>
              </w:rPr>
            </w:pPr>
            <w:r w:rsidRPr="003C7980">
              <w:rPr>
                <w:sz w:val="20"/>
                <w:szCs w:val="20"/>
              </w:rPr>
              <w:t>15,34</w:t>
            </w:r>
          </w:p>
        </w:tc>
        <w:tc>
          <w:tcPr>
            <w:tcW w:w="1760" w:type="dxa"/>
            <w:gridSpan w:val="2"/>
            <w:shd w:val="clear" w:color="auto" w:fill="auto"/>
            <w:noWrap/>
            <w:vAlign w:val="center"/>
            <w:hideMark/>
          </w:tcPr>
          <w:p w14:paraId="16382FF3" w14:textId="77777777" w:rsidR="003C7980" w:rsidRPr="003C7980" w:rsidRDefault="003C7980" w:rsidP="003C7980">
            <w:pPr>
              <w:jc w:val="center"/>
              <w:rPr>
                <w:sz w:val="20"/>
                <w:szCs w:val="20"/>
              </w:rPr>
            </w:pPr>
            <w:r w:rsidRPr="003C7980">
              <w:rPr>
                <w:sz w:val="20"/>
                <w:szCs w:val="20"/>
              </w:rPr>
              <w:t>8,46</w:t>
            </w:r>
          </w:p>
        </w:tc>
        <w:tc>
          <w:tcPr>
            <w:tcW w:w="1820" w:type="dxa"/>
            <w:gridSpan w:val="2"/>
            <w:shd w:val="clear" w:color="auto" w:fill="auto"/>
            <w:noWrap/>
            <w:vAlign w:val="center"/>
            <w:hideMark/>
          </w:tcPr>
          <w:p w14:paraId="04942824" w14:textId="77777777" w:rsidR="003C7980" w:rsidRPr="003C7980" w:rsidRDefault="003C7980" w:rsidP="003C7980">
            <w:pPr>
              <w:jc w:val="center"/>
              <w:rPr>
                <w:sz w:val="20"/>
                <w:szCs w:val="20"/>
              </w:rPr>
            </w:pPr>
            <w:r w:rsidRPr="003C7980">
              <w:rPr>
                <w:sz w:val="20"/>
                <w:szCs w:val="20"/>
              </w:rPr>
              <w:t>11,80</w:t>
            </w:r>
          </w:p>
        </w:tc>
      </w:tr>
      <w:tr w:rsidR="003C7980" w:rsidRPr="003B6724" w14:paraId="4A249317" w14:textId="77777777" w:rsidTr="003C7980">
        <w:trPr>
          <w:trHeight w:val="51"/>
        </w:trPr>
        <w:tc>
          <w:tcPr>
            <w:tcW w:w="3260" w:type="dxa"/>
            <w:shd w:val="clear" w:color="auto" w:fill="auto"/>
            <w:vAlign w:val="center"/>
            <w:hideMark/>
          </w:tcPr>
          <w:p w14:paraId="718ABFFB" w14:textId="77777777" w:rsidR="003C7980" w:rsidRPr="003C7980" w:rsidRDefault="003C7980" w:rsidP="003C7980">
            <w:pPr>
              <w:rPr>
                <w:rFonts w:eastAsia="Times New Roman"/>
                <w:sz w:val="20"/>
              </w:rPr>
            </w:pPr>
            <w:r w:rsidRPr="003C7980">
              <w:rPr>
                <w:rFonts w:eastAsia="Times New Roman"/>
                <w:sz w:val="20"/>
              </w:rPr>
              <w:t>udio (%) u ukupnim potporama</w:t>
            </w:r>
          </w:p>
        </w:tc>
        <w:tc>
          <w:tcPr>
            <w:tcW w:w="1840" w:type="dxa"/>
            <w:gridSpan w:val="2"/>
            <w:shd w:val="clear" w:color="auto" w:fill="auto"/>
            <w:noWrap/>
            <w:vAlign w:val="center"/>
            <w:hideMark/>
          </w:tcPr>
          <w:p w14:paraId="72F3F00C" w14:textId="77777777" w:rsidR="003C7980" w:rsidRPr="003C7980" w:rsidRDefault="003C7980" w:rsidP="003C7980">
            <w:pPr>
              <w:jc w:val="center"/>
              <w:rPr>
                <w:sz w:val="20"/>
                <w:szCs w:val="20"/>
              </w:rPr>
            </w:pPr>
            <w:r w:rsidRPr="003C7980">
              <w:rPr>
                <w:sz w:val="20"/>
                <w:szCs w:val="20"/>
              </w:rPr>
              <w:t>10,27</w:t>
            </w:r>
          </w:p>
        </w:tc>
        <w:tc>
          <w:tcPr>
            <w:tcW w:w="1760" w:type="dxa"/>
            <w:gridSpan w:val="2"/>
            <w:shd w:val="clear" w:color="auto" w:fill="auto"/>
            <w:noWrap/>
            <w:vAlign w:val="center"/>
            <w:hideMark/>
          </w:tcPr>
          <w:p w14:paraId="134D03E8" w14:textId="77777777" w:rsidR="003C7980" w:rsidRPr="003C7980" w:rsidRDefault="003C7980" w:rsidP="003C7980">
            <w:pPr>
              <w:jc w:val="center"/>
              <w:rPr>
                <w:sz w:val="20"/>
                <w:szCs w:val="20"/>
              </w:rPr>
            </w:pPr>
            <w:r w:rsidRPr="003C7980">
              <w:rPr>
                <w:sz w:val="20"/>
                <w:szCs w:val="20"/>
              </w:rPr>
              <w:t>5,57</w:t>
            </w:r>
          </w:p>
        </w:tc>
        <w:tc>
          <w:tcPr>
            <w:tcW w:w="1820" w:type="dxa"/>
            <w:gridSpan w:val="2"/>
            <w:shd w:val="clear" w:color="auto" w:fill="auto"/>
            <w:noWrap/>
            <w:vAlign w:val="center"/>
            <w:hideMark/>
          </w:tcPr>
          <w:p w14:paraId="0C9BA564" w14:textId="77777777" w:rsidR="003C7980" w:rsidRPr="003C7980" w:rsidRDefault="003C7980" w:rsidP="003C7980">
            <w:pPr>
              <w:jc w:val="center"/>
              <w:rPr>
                <w:sz w:val="20"/>
                <w:szCs w:val="20"/>
              </w:rPr>
            </w:pPr>
            <w:r w:rsidRPr="003C7980">
              <w:rPr>
                <w:sz w:val="20"/>
                <w:szCs w:val="20"/>
              </w:rPr>
              <w:t>6,72</w:t>
            </w:r>
          </w:p>
        </w:tc>
      </w:tr>
      <w:tr w:rsidR="003C7980" w:rsidRPr="003B6724" w14:paraId="1CD31B9F" w14:textId="77777777" w:rsidTr="003C7980">
        <w:trPr>
          <w:trHeight w:val="51"/>
        </w:trPr>
        <w:tc>
          <w:tcPr>
            <w:tcW w:w="3260" w:type="dxa"/>
            <w:shd w:val="clear" w:color="auto" w:fill="auto"/>
            <w:vAlign w:val="center"/>
            <w:hideMark/>
          </w:tcPr>
          <w:p w14:paraId="782BC82C" w14:textId="77777777" w:rsidR="003C7980" w:rsidRPr="003C7980" w:rsidRDefault="003C7980" w:rsidP="003C7980">
            <w:pPr>
              <w:rPr>
                <w:rFonts w:eastAsia="Times New Roman"/>
                <w:sz w:val="20"/>
              </w:rPr>
            </w:pPr>
            <w:r w:rsidRPr="003C7980">
              <w:rPr>
                <w:rFonts w:eastAsia="Times New Roman"/>
                <w:sz w:val="20"/>
              </w:rPr>
              <w:t>udio (%) u BDP-u</w:t>
            </w:r>
          </w:p>
        </w:tc>
        <w:tc>
          <w:tcPr>
            <w:tcW w:w="1840" w:type="dxa"/>
            <w:gridSpan w:val="2"/>
            <w:shd w:val="clear" w:color="auto" w:fill="auto"/>
            <w:noWrap/>
            <w:vAlign w:val="center"/>
            <w:hideMark/>
          </w:tcPr>
          <w:p w14:paraId="42AB32A0" w14:textId="77777777" w:rsidR="003C7980" w:rsidRPr="003C7980" w:rsidRDefault="003C7980" w:rsidP="003C7980">
            <w:pPr>
              <w:jc w:val="center"/>
              <w:rPr>
                <w:sz w:val="20"/>
                <w:szCs w:val="20"/>
              </w:rPr>
            </w:pPr>
            <w:r w:rsidRPr="003C7980">
              <w:rPr>
                <w:sz w:val="20"/>
                <w:szCs w:val="20"/>
              </w:rPr>
              <w:t>0,63</w:t>
            </w:r>
          </w:p>
        </w:tc>
        <w:tc>
          <w:tcPr>
            <w:tcW w:w="1760" w:type="dxa"/>
            <w:gridSpan w:val="2"/>
            <w:shd w:val="clear" w:color="auto" w:fill="auto"/>
            <w:noWrap/>
            <w:vAlign w:val="center"/>
            <w:hideMark/>
          </w:tcPr>
          <w:p w14:paraId="3CC1FAAB" w14:textId="77777777" w:rsidR="003C7980" w:rsidRPr="003C7980" w:rsidRDefault="003C7980" w:rsidP="003C7980">
            <w:pPr>
              <w:jc w:val="center"/>
              <w:rPr>
                <w:sz w:val="20"/>
                <w:szCs w:val="20"/>
              </w:rPr>
            </w:pPr>
            <w:r w:rsidRPr="003C7980">
              <w:rPr>
                <w:sz w:val="20"/>
                <w:szCs w:val="20"/>
              </w:rPr>
              <w:t>0,28</w:t>
            </w:r>
          </w:p>
        </w:tc>
        <w:tc>
          <w:tcPr>
            <w:tcW w:w="1820" w:type="dxa"/>
            <w:gridSpan w:val="2"/>
            <w:shd w:val="clear" w:color="auto" w:fill="auto"/>
            <w:noWrap/>
            <w:vAlign w:val="center"/>
            <w:hideMark/>
          </w:tcPr>
          <w:p w14:paraId="78BA4417" w14:textId="77777777" w:rsidR="003C7980" w:rsidRPr="003C7980" w:rsidRDefault="003C7980" w:rsidP="003C7980">
            <w:pPr>
              <w:jc w:val="center"/>
              <w:rPr>
                <w:sz w:val="20"/>
                <w:szCs w:val="20"/>
              </w:rPr>
            </w:pPr>
            <w:r w:rsidRPr="003C7980">
              <w:rPr>
                <w:sz w:val="20"/>
                <w:szCs w:val="20"/>
              </w:rPr>
              <w:t>0,23</w:t>
            </w:r>
          </w:p>
        </w:tc>
      </w:tr>
    </w:tbl>
    <w:p w14:paraId="69D76093" w14:textId="77777777" w:rsidR="00ED3BD6" w:rsidRPr="003C7980" w:rsidRDefault="00ED3BD6" w:rsidP="00BE487D">
      <w:pPr>
        <w:contextualSpacing/>
        <w:jc w:val="both"/>
        <w:rPr>
          <w:i/>
          <w:sz w:val="20"/>
        </w:rPr>
      </w:pPr>
      <w:r w:rsidRPr="003C7980">
        <w:rPr>
          <w:i/>
          <w:sz w:val="20"/>
        </w:rPr>
        <w:t>Izvor: Ministarstvo financija i davatelji potpora; podaci obrađeni u Ministarstvu financija</w:t>
      </w:r>
    </w:p>
    <w:p w14:paraId="06A0E1FD" w14:textId="77777777" w:rsidR="003C7980" w:rsidRPr="003C7980" w:rsidRDefault="003C7980" w:rsidP="00F80F9A">
      <w:pPr>
        <w:jc w:val="both"/>
      </w:pPr>
    </w:p>
    <w:p w14:paraId="650A60AE" w14:textId="77777777" w:rsidR="007F0325" w:rsidRPr="007F0325" w:rsidRDefault="00F80F9A" w:rsidP="00F80F9A">
      <w:pPr>
        <w:jc w:val="both"/>
      </w:pPr>
      <w:r w:rsidRPr="007F0325">
        <w:t>Udio potpora za zaštitu okoliša i uštedu energije u BDP-u u 202</w:t>
      </w:r>
      <w:r w:rsidR="007F0325" w:rsidRPr="007F0325">
        <w:t>2</w:t>
      </w:r>
      <w:r w:rsidRPr="007F0325">
        <w:t>. godini iznosio je 0,</w:t>
      </w:r>
      <w:r w:rsidR="007F0325" w:rsidRPr="007F0325">
        <w:t>23</w:t>
      </w:r>
      <w:r w:rsidRPr="007F0325">
        <w:t xml:space="preserve"> posto, u 202</w:t>
      </w:r>
      <w:r w:rsidR="007F0325" w:rsidRPr="007F0325">
        <w:t>1</w:t>
      </w:r>
      <w:r w:rsidRPr="007F0325">
        <w:t>. godini 0,</w:t>
      </w:r>
      <w:r w:rsidR="007F0325" w:rsidRPr="007F0325">
        <w:t>28</w:t>
      </w:r>
      <w:r w:rsidRPr="007F0325">
        <w:t xml:space="preserve"> posto </w:t>
      </w:r>
      <w:r w:rsidR="007F0325" w:rsidRPr="007F0325">
        <w:t>dok j</w:t>
      </w:r>
      <w:r w:rsidRPr="007F0325">
        <w:t>e u 20</w:t>
      </w:r>
      <w:r w:rsidR="007F0325" w:rsidRPr="007F0325">
        <w:t>20</w:t>
      </w:r>
      <w:r w:rsidRPr="007F0325">
        <w:t>. godini iznosio 0,</w:t>
      </w:r>
      <w:r w:rsidR="007F0325" w:rsidRPr="007F0325">
        <w:t>63</w:t>
      </w:r>
      <w:r w:rsidRPr="007F0325">
        <w:t xml:space="preserve"> posto. Udio navedenih potpora u 202</w:t>
      </w:r>
      <w:r w:rsidR="007F0325" w:rsidRPr="007F0325">
        <w:t>2</w:t>
      </w:r>
      <w:r w:rsidRPr="007F0325">
        <w:t xml:space="preserve">. godini u ukupno dodijeljenim potporama iznosio je </w:t>
      </w:r>
      <w:r w:rsidR="007F0325" w:rsidRPr="007F0325">
        <w:t>6,7</w:t>
      </w:r>
      <w:r w:rsidRPr="007F0325">
        <w:t xml:space="preserve"> posto, u dodijeljenim potporama u sektoru industrije i usluga </w:t>
      </w:r>
      <w:r w:rsidR="007F0325" w:rsidRPr="007F0325">
        <w:t>11,8</w:t>
      </w:r>
      <w:r w:rsidRPr="007F0325">
        <w:t xml:space="preserve"> posto, dok je udio u sektorskim potporama iznosio </w:t>
      </w:r>
      <w:r w:rsidR="007F0325" w:rsidRPr="007F0325">
        <w:t>26</w:t>
      </w:r>
      <w:r w:rsidRPr="007F0325">
        <w:t xml:space="preserve"> posto.</w:t>
      </w:r>
      <w:r w:rsidR="0028092D">
        <w:t xml:space="preserve"> </w:t>
      </w:r>
      <w:r w:rsidR="007F0325" w:rsidRPr="007F0325">
        <w:t>Navedene p</w:t>
      </w:r>
      <w:r w:rsidRPr="007F0325">
        <w:t xml:space="preserve">otpore </w:t>
      </w:r>
      <w:r w:rsidR="007F0325" w:rsidRPr="007F0325">
        <w:t xml:space="preserve">su </w:t>
      </w:r>
      <w:r w:rsidRPr="007F0325">
        <w:t>u 202</w:t>
      </w:r>
      <w:r w:rsidR="007F0325" w:rsidRPr="007F0325">
        <w:t>2. godini dodijeljene isključivo putem subvencija.</w:t>
      </w:r>
    </w:p>
    <w:p w14:paraId="5A2BCEC6" w14:textId="77777777" w:rsidR="00F80F9A" w:rsidRPr="007F0325" w:rsidRDefault="00F80F9A" w:rsidP="00F80F9A">
      <w:pPr>
        <w:jc w:val="both"/>
      </w:pPr>
    </w:p>
    <w:p w14:paraId="5DA85A6B" w14:textId="77777777" w:rsidR="000148AC" w:rsidRPr="007F0325" w:rsidRDefault="000148AC" w:rsidP="00F80F9A">
      <w:pPr>
        <w:jc w:val="both"/>
      </w:pPr>
      <w:r w:rsidRPr="007F0325">
        <w:t xml:space="preserve">Unutar potpora za zaštitu okoliša i uštedu energije dodijeljenih u iznosu od </w:t>
      </w:r>
      <w:r w:rsidR="007F0325" w:rsidRPr="007F0325">
        <w:t xml:space="preserve">1.145,1 </w:t>
      </w:r>
      <w:r w:rsidRPr="007F0325">
        <w:t>milijun kuna</w:t>
      </w:r>
      <w:r w:rsidR="007F0325" w:rsidRPr="007F0325">
        <w:t xml:space="preserve"> u 2022. godini</w:t>
      </w:r>
      <w:r w:rsidRPr="007F0325">
        <w:t xml:space="preserve">, na potpore za zaštitu okoliša odnosi se iznos od </w:t>
      </w:r>
      <w:r w:rsidR="007F0325" w:rsidRPr="007F0325">
        <w:t xml:space="preserve">740,4 </w:t>
      </w:r>
      <w:r w:rsidRPr="007F0325">
        <w:t xml:space="preserve">milijuna kuna ili </w:t>
      </w:r>
      <w:r w:rsidR="007F0325" w:rsidRPr="007F0325">
        <w:t>64,7</w:t>
      </w:r>
      <w:r w:rsidRPr="007F0325">
        <w:t xml:space="preserve"> posto udjela u potporama za zaštitu okoliša i uštedu energije te se na potpore energetskom sektoru odnosi iznos od </w:t>
      </w:r>
      <w:r w:rsidR="007F0325" w:rsidRPr="007F0325">
        <w:t xml:space="preserve">404,7 </w:t>
      </w:r>
      <w:r w:rsidRPr="007F0325">
        <w:t xml:space="preserve">milijuna kuna ili </w:t>
      </w:r>
      <w:r w:rsidR="007F0325" w:rsidRPr="007F0325">
        <w:t>35,3</w:t>
      </w:r>
      <w:r w:rsidRPr="007F0325">
        <w:t xml:space="preserve"> posto.</w:t>
      </w:r>
    </w:p>
    <w:p w14:paraId="1EA1A892" w14:textId="77777777" w:rsidR="00712138" w:rsidRPr="00D759C9" w:rsidRDefault="00712138" w:rsidP="00BE487D">
      <w:pPr>
        <w:jc w:val="both"/>
      </w:pPr>
    </w:p>
    <w:p w14:paraId="3ACC9985" w14:textId="77777777" w:rsidR="00ED3BD6" w:rsidRPr="00D759C9" w:rsidRDefault="00D759C9" w:rsidP="00BE487D">
      <w:pPr>
        <w:jc w:val="both"/>
      </w:pPr>
      <w:r w:rsidRPr="00D759C9">
        <w:t>D</w:t>
      </w:r>
      <w:r w:rsidR="00ED3BD6" w:rsidRPr="00D759C9">
        <w:t xml:space="preserve">avatelji potpora za zaštitu okoliša i uštedu energije </w:t>
      </w:r>
      <w:r w:rsidRPr="00D759C9">
        <w:t xml:space="preserve">u 2022. godini </w:t>
      </w:r>
      <w:r w:rsidR="00ED3BD6" w:rsidRPr="00D759C9">
        <w:t xml:space="preserve">su: </w:t>
      </w:r>
      <w:r w:rsidR="003E7D36" w:rsidRPr="00D759C9">
        <w:t xml:space="preserve">Hrvatski operater tržišta energije d.o.o. (u daljnjem tekstu: HROTE) </w:t>
      </w:r>
      <w:r w:rsidR="00ED3BD6" w:rsidRPr="00D759C9">
        <w:t xml:space="preserve">s iznosom od </w:t>
      </w:r>
      <w:r w:rsidRPr="00D759C9">
        <w:t>721</w:t>
      </w:r>
      <w:r w:rsidR="006460EF" w:rsidRPr="00D759C9">
        <w:t xml:space="preserve"> </w:t>
      </w:r>
      <w:r w:rsidR="00ED3BD6" w:rsidRPr="00D759C9">
        <w:t xml:space="preserve">milijun kuna, </w:t>
      </w:r>
      <w:r w:rsidR="006460EF" w:rsidRPr="00D759C9">
        <w:t xml:space="preserve">Ministarstvo gospodarstva i održivog razvoja s iznosom od </w:t>
      </w:r>
      <w:r w:rsidRPr="00D759C9">
        <w:t>416,4</w:t>
      </w:r>
      <w:r w:rsidR="003E7D36" w:rsidRPr="00D759C9">
        <w:t xml:space="preserve"> </w:t>
      </w:r>
      <w:r w:rsidR="006460EF" w:rsidRPr="00D759C9">
        <w:t>milijuna kuna</w:t>
      </w:r>
      <w:r w:rsidRPr="00D759C9">
        <w:t xml:space="preserve"> te </w:t>
      </w:r>
      <w:r w:rsidR="003E7D36" w:rsidRPr="00D759C9">
        <w:t xml:space="preserve">Fond za zaštitu okoliša i energetsku učinkovitost </w:t>
      </w:r>
      <w:r w:rsidR="00ED3BD6" w:rsidRPr="00D759C9">
        <w:t xml:space="preserve">s iznosom od </w:t>
      </w:r>
      <w:r w:rsidRPr="00D759C9">
        <w:t>7,7</w:t>
      </w:r>
      <w:r w:rsidR="00ED3BD6" w:rsidRPr="00D759C9">
        <w:t xml:space="preserve"> milijuna kuna.</w:t>
      </w:r>
    </w:p>
    <w:p w14:paraId="562A4ACC" w14:textId="77777777" w:rsidR="007F0325" w:rsidRPr="002115EF" w:rsidRDefault="007F0325" w:rsidP="00BE487D">
      <w:pPr>
        <w:jc w:val="both"/>
      </w:pPr>
    </w:p>
    <w:p w14:paraId="2F8458E4" w14:textId="3455D2D1" w:rsidR="002115EF" w:rsidRPr="0097248E" w:rsidRDefault="003E7D36" w:rsidP="002115EF">
      <w:pPr>
        <w:jc w:val="both"/>
      </w:pPr>
      <w:r w:rsidRPr="002115EF">
        <w:rPr>
          <w:b/>
        </w:rPr>
        <w:t xml:space="preserve">HROTE </w:t>
      </w:r>
      <w:r w:rsidRPr="002115EF">
        <w:t xml:space="preserve">je dodijelio </w:t>
      </w:r>
      <w:r w:rsidR="002115EF" w:rsidRPr="002115EF">
        <w:t>u 2022. godini 721</w:t>
      </w:r>
      <w:r w:rsidRPr="002115EF">
        <w:t xml:space="preserve"> milijun kuna potpora za zaštitu okoliša i uštedu energije </w:t>
      </w:r>
      <w:r w:rsidR="002115EF" w:rsidRPr="002115EF">
        <w:t xml:space="preserve">putem subvencija, </w:t>
      </w:r>
      <w:r w:rsidRPr="002115EF">
        <w:t xml:space="preserve">temeljem </w:t>
      </w:r>
      <w:r w:rsidR="002115EF" w:rsidRPr="002115EF">
        <w:t xml:space="preserve">Programa državnih potpora za sustav poticanja proizvodnje 2021. – 2022. električne energije iz obnovljivih izvora energije i visokoučinkovitih </w:t>
      </w:r>
      <w:proofErr w:type="spellStart"/>
      <w:r w:rsidR="002115EF" w:rsidRPr="002115EF">
        <w:t>kogeneracija</w:t>
      </w:r>
      <w:proofErr w:type="spellEnd"/>
      <w:r w:rsidR="002115EF" w:rsidRPr="002115EF">
        <w:t>. Navedeni Program je izrađen temeljem Uredbe 651/2014 i njenih izmjena i dopuna, a o njemu je Europska komisija obaviještena pod brojem SA.59786</w:t>
      </w:r>
      <w:r w:rsidR="002115EF" w:rsidRPr="002115EF">
        <w:rPr>
          <w:rFonts w:eastAsia="Times New Roman"/>
          <w:lang w:eastAsia="hr-HR"/>
        </w:rPr>
        <w:t xml:space="preserve">. </w:t>
      </w:r>
      <w:r w:rsidR="002115EF" w:rsidRPr="002115EF">
        <w:t xml:space="preserve">Svi korisnici navedenog </w:t>
      </w:r>
      <w:r w:rsidR="00661092" w:rsidRPr="002115EF">
        <w:t>Programa</w:t>
      </w:r>
      <w:r w:rsidR="002115EF" w:rsidRPr="002115EF">
        <w:t xml:space="preserve">, prikazani po visini dodijeljenih potpora su: AAT </w:t>
      </w:r>
      <w:proofErr w:type="spellStart"/>
      <w:r w:rsidR="002115EF" w:rsidRPr="002115EF">
        <w:t>Geothermae</w:t>
      </w:r>
      <w:proofErr w:type="spellEnd"/>
      <w:r w:rsidR="002115EF" w:rsidRPr="002115EF">
        <w:t xml:space="preserve"> d.o.o.</w:t>
      </w:r>
      <w:r w:rsidR="002115EF">
        <w:t xml:space="preserve">, </w:t>
      </w:r>
      <w:r w:rsidR="002115EF" w:rsidRPr="0097248E">
        <w:t xml:space="preserve">Novčić više d.o.o., Stočar d.o.o., Dominik B poljoprivredni obrt, Male hidre d.o.o. i </w:t>
      </w:r>
      <w:proofErr w:type="spellStart"/>
      <w:r w:rsidR="002115EF" w:rsidRPr="0097248E">
        <w:t>Odeta</w:t>
      </w:r>
      <w:proofErr w:type="spellEnd"/>
      <w:r w:rsidR="002115EF" w:rsidRPr="0097248E">
        <w:t xml:space="preserve"> d.o.o.</w:t>
      </w:r>
    </w:p>
    <w:p w14:paraId="0352E212" w14:textId="77777777" w:rsidR="00D759C9" w:rsidRPr="0097248E" w:rsidRDefault="00D759C9" w:rsidP="00CB0052"/>
    <w:p w14:paraId="1DB78BB5" w14:textId="2BE5373E" w:rsidR="00EF4F98" w:rsidRPr="00EF4F98" w:rsidRDefault="003E7D36" w:rsidP="00EF4F98">
      <w:pPr>
        <w:jc w:val="both"/>
      </w:pPr>
      <w:r w:rsidRPr="0097248E">
        <w:rPr>
          <w:b/>
        </w:rPr>
        <w:t>Ministarstvo gospodarstva i održivog razvoja</w:t>
      </w:r>
      <w:r w:rsidRPr="0097248E">
        <w:t xml:space="preserve"> </w:t>
      </w:r>
      <w:r w:rsidR="00DE152A" w:rsidRPr="0097248E">
        <w:t xml:space="preserve">je </w:t>
      </w:r>
      <w:r w:rsidRPr="0097248E">
        <w:t xml:space="preserve">dodijelilo </w:t>
      </w:r>
      <w:r w:rsidR="00DE152A" w:rsidRPr="0097248E">
        <w:t>u 2022. godini 416,4</w:t>
      </w:r>
      <w:r w:rsidRPr="0097248E">
        <w:t xml:space="preserve"> milijuna kuna potpora </w:t>
      </w:r>
      <w:r w:rsidR="00CB0052" w:rsidRPr="0097248E">
        <w:t xml:space="preserve">za zaštitu okoliša i uštedu energije putem </w:t>
      </w:r>
      <w:r w:rsidRPr="0097248E">
        <w:t xml:space="preserve">subvencija. </w:t>
      </w:r>
      <w:r w:rsidR="00CB0052" w:rsidRPr="0097248E">
        <w:t>Potpore su dodijeljene temeljem</w:t>
      </w:r>
      <w:r w:rsidR="0074083B" w:rsidRPr="0097248E">
        <w:t xml:space="preserve"> </w:t>
      </w:r>
      <w:r w:rsidR="00CB0052" w:rsidRPr="0097248E">
        <w:t xml:space="preserve">Programa </w:t>
      </w:r>
      <w:r w:rsidR="00EF4F98" w:rsidRPr="0097248E">
        <w:t xml:space="preserve">dodjele državnih potpora za vraćanje u ispravno radno stanje infrastrukture i pogona u energetskom sektoru </w:t>
      </w:r>
      <w:r w:rsidR="00CB0052" w:rsidRPr="0097248E">
        <w:t>i njegovih izmjena i dopuna u iznosu</w:t>
      </w:r>
      <w:r w:rsidR="0074083B" w:rsidRPr="0097248E">
        <w:t xml:space="preserve"> </w:t>
      </w:r>
      <w:r w:rsidR="00C31392" w:rsidRPr="0097248E">
        <w:t xml:space="preserve">od </w:t>
      </w:r>
      <w:r w:rsidR="00DE152A" w:rsidRPr="0097248E">
        <w:t>388,5</w:t>
      </w:r>
      <w:r w:rsidR="0074083B" w:rsidRPr="0097248E">
        <w:t xml:space="preserve"> milijuna kuna</w:t>
      </w:r>
      <w:r w:rsidR="00EF4F98" w:rsidRPr="0097248E">
        <w:t xml:space="preserve">, temeljem </w:t>
      </w:r>
      <w:r w:rsidR="0097248E" w:rsidRPr="0097248E">
        <w:t>pojedinačne potpore pod nazivom „</w:t>
      </w:r>
      <w:r w:rsidR="00EF4F98" w:rsidRPr="0097248E">
        <w:t>Odluk</w:t>
      </w:r>
      <w:r w:rsidR="0097248E" w:rsidRPr="0097248E">
        <w:t>a</w:t>
      </w:r>
      <w:r w:rsidR="00EF4F98" w:rsidRPr="0097248E">
        <w:t xml:space="preserve"> o dodjeli pojedinačne jednokratne potpore poduzetniku </w:t>
      </w:r>
      <w:proofErr w:type="spellStart"/>
      <w:r w:rsidR="00EF4F98" w:rsidRPr="0097248E">
        <w:t>Dilj</w:t>
      </w:r>
      <w:proofErr w:type="spellEnd"/>
      <w:r w:rsidR="00EF4F98" w:rsidRPr="0097248E">
        <w:t xml:space="preserve"> industrija građevinskog materijala d.o.o. za ulaganje u mjere energetske učinkovitosti i za ulaganje u promicanje energije iz obnovljivih izvora energije</w:t>
      </w:r>
      <w:r w:rsidR="0097248E" w:rsidRPr="0097248E">
        <w:t>“</w:t>
      </w:r>
      <w:r w:rsidR="00EF4F98" w:rsidRPr="0097248E">
        <w:t xml:space="preserve"> iznos od 16,2 milijuna kuna te temeljem Programa dodjele državnih potpora za ulaganja u postrojenja za biološku obradu odvojeno sakupljenog </w:t>
      </w:r>
      <w:proofErr w:type="spellStart"/>
      <w:r w:rsidR="00EF4F98" w:rsidRPr="0097248E">
        <w:t>biootpada</w:t>
      </w:r>
      <w:proofErr w:type="spellEnd"/>
      <w:r w:rsidR="00EF4F98" w:rsidRPr="0097248E">
        <w:t xml:space="preserve"> i njegovih izmjena i dopuna u iznosu od 11,7 milijuna kuna.</w:t>
      </w:r>
    </w:p>
    <w:p w14:paraId="257756F4" w14:textId="77777777" w:rsidR="00EF4F98" w:rsidRPr="00883BB6" w:rsidRDefault="00EF4F98" w:rsidP="00CB0052">
      <w:pPr>
        <w:jc w:val="both"/>
      </w:pPr>
    </w:p>
    <w:p w14:paraId="6E4FA1F5" w14:textId="7F3C5DBD" w:rsidR="00883BB6" w:rsidRPr="003000F7" w:rsidRDefault="00883BB6" w:rsidP="003000F7">
      <w:pPr>
        <w:jc w:val="both"/>
      </w:pPr>
      <w:r w:rsidRPr="003000F7">
        <w:lastRenderedPageBreak/>
        <w:t xml:space="preserve">Ministarstvo gospodarstva i održivog razvoja je dodijelilo u 2022. godini temeljem Programa dodjele državnih potpora za vraćanje u ispravno radno stanje infrastrukture i pogona u energetskom sektoru i njegovih izmjena i dopuna iznos od 388,5 milijuna kuna, </w:t>
      </w:r>
      <w:r w:rsidR="0097248E" w:rsidRPr="003000F7">
        <w:t xml:space="preserve">Program </w:t>
      </w:r>
      <w:r w:rsidRPr="003000F7">
        <w:t>je izrađen temeljem Uredbe 651/2014 i njenih izmjena i dopuna, a o njemu je Europska komisija obaviještena pod brojem SA.104024</w:t>
      </w:r>
      <w:r w:rsidRPr="003000F7">
        <w:rPr>
          <w:rFonts w:eastAsia="Times New Roman"/>
          <w:lang w:eastAsia="hr-HR"/>
        </w:rPr>
        <w:t xml:space="preserve">. </w:t>
      </w:r>
      <w:r w:rsidRPr="003000F7">
        <w:t xml:space="preserve">Svi korisnici navedenog </w:t>
      </w:r>
      <w:r w:rsidR="0097248E" w:rsidRPr="003000F7">
        <w:t>Programa</w:t>
      </w:r>
      <w:r w:rsidRPr="003000F7">
        <w:t>, prikazani po visini dodijeljenih potpora su:</w:t>
      </w:r>
      <w:r w:rsidR="003000F7" w:rsidRPr="003000F7">
        <w:t xml:space="preserve"> </w:t>
      </w:r>
      <w:r w:rsidRPr="003000F7">
        <w:t xml:space="preserve">Hrvatski operator prijenosnog sustava d.o.o., HEP – Operator distribucijskog sustava d.o.o., </w:t>
      </w:r>
      <w:proofErr w:type="spellStart"/>
      <w:r w:rsidRPr="003000F7">
        <w:t>Flamtron</w:t>
      </w:r>
      <w:proofErr w:type="spellEnd"/>
      <w:r w:rsidRPr="003000F7">
        <w:t xml:space="preserve"> d.o.o., HEP – Toplinarstvo </w:t>
      </w:r>
      <w:r w:rsidR="003000F7" w:rsidRPr="003000F7">
        <w:t xml:space="preserve">d.o.o., HEP – Proizvodnja d.o.o., </w:t>
      </w:r>
      <w:r w:rsidRPr="003000F7">
        <w:t xml:space="preserve">Gradska plinara </w:t>
      </w:r>
      <w:r w:rsidR="003000F7" w:rsidRPr="003000F7">
        <w:t xml:space="preserve">Zagreb d.o.o. i </w:t>
      </w:r>
      <w:r w:rsidRPr="003000F7">
        <w:t xml:space="preserve">Elektrometal - distribucija plina </w:t>
      </w:r>
      <w:r w:rsidR="003000F7" w:rsidRPr="003000F7">
        <w:t>d.o.o.</w:t>
      </w:r>
    </w:p>
    <w:p w14:paraId="0005339C" w14:textId="77777777" w:rsidR="00883BB6" w:rsidRPr="003000F7" w:rsidRDefault="00883BB6" w:rsidP="00883BB6">
      <w:pPr>
        <w:jc w:val="both"/>
        <w:rPr>
          <w:sz w:val="16"/>
          <w:szCs w:val="16"/>
        </w:rPr>
      </w:pPr>
    </w:p>
    <w:p w14:paraId="6299A809" w14:textId="195638BB" w:rsidR="003000F7" w:rsidRPr="003000F7" w:rsidRDefault="003000F7" w:rsidP="003000F7">
      <w:pPr>
        <w:jc w:val="both"/>
      </w:pPr>
      <w:r w:rsidRPr="0097248E">
        <w:t xml:space="preserve">Također, Ministarstvo gospodarstva i održivog razvoja je i temeljem </w:t>
      </w:r>
      <w:r w:rsidR="0097248E" w:rsidRPr="0097248E">
        <w:t>pojedinačne potpore pod nazivom „</w:t>
      </w:r>
      <w:r w:rsidRPr="0097248E">
        <w:t>Odluk</w:t>
      </w:r>
      <w:r w:rsidR="0097248E" w:rsidRPr="0097248E">
        <w:t>a</w:t>
      </w:r>
      <w:r w:rsidRPr="0097248E">
        <w:t xml:space="preserve"> o dodjeli pojedinačne jednokratne potpore poduzetniku </w:t>
      </w:r>
      <w:proofErr w:type="spellStart"/>
      <w:r w:rsidRPr="0097248E">
        <w:t>Dilj</w:t>
      </w:r>
      <w:proofErr w:type="spellEnd"/>
      <w:r w:rsidRPr="0097248E">
        <w:t xml:space="preserve"> industrija građevinskog materijala d.o.o. za ulaganje u mjere energetske učinkovitosti i za ulaganje u promicanje energije iz obnovljivih izvora energije</w:t>
      </w:r>
      <w:r w:rsidR="0097248E" w:rsidRPr="0097248E">
        <w:t>“</w:t>
      </w:r>
      <w:r w:rsidRPr="0097248E">
        <w:t xml:space="preserve"> dodijelio 16,2 milijuna kuna putem subvencija. Navedena Odluka je izrađena temeljem Uredbe 651/2014 i njenih izmjena i dopuna, a o njemu je Europska komisija obaviještena pod brojem SA.64580, te je jedini korisnik navedene potpore </w:t>
      </w:r>
      <w:proofErr w:type="spellStart"/>
      <w:r w:rsidR="0097248E" w:rsidRPr="0097248E">
        <w:t>Dilj</w:t>
      </w:r>
      <w:proofErr w:type="spellEnd"/>
      <w:r w:rsidR="0097248E" w:rsidRPr="0097248E">
        <w:t xml:space="preserve"> </w:t>
      </w:r>
      <w:r w:rsidRPr="0097248E">
        <w:t>d.o.o.</w:t>
      </w:r>
      <w:r w:rsidRPr="003000F7">
        <w:t xml:space="preserve"> </w:t>
      </w:r>
    </w:p>
    <w:p w14:paraId="3BD03C3C" w14:textId="77777777" w:rsidR="003000F7" w:rsidRPr="003000F7" w:rsidRDefault="003000F7" w:rsidP="00997E97"/>
    <w:p w14:paraId="3EA39EC4" w14:textId="6EC94678" w:rsidR="00030B80" w:rsidRPr="002F612B" w:rsidRDefault="00030B80" w:rsidP="0074083B">
      <w:pPr>
        <w:jc w:val="both"/>
      </w:pPr>
      <w:r w:rsidRPr="0033481F">
        <w:t>Isti davatelj</w:t>
      </w:r>
      <w:r w:rsidR="00306A8C" w:rsidRPr="0033481F">
        <w:t>, Ministarstvo gospodarstva i održivog razvoja</w:t>
      </w:r>
      <w:r w:rsidRPr="0033481F">
        <w:t xml:space="preserve"> je temeljem </w:t>
      </w:r>
      <w:r w:rsidR="0074083B" w:rsidRPr="0033481F">
        <w:t xml:space="preserve">Programa dodjele državnih potpora za ulaganja u postrojenja za biološku obradu odvojeno sakupljenog </w:t>
      </w:r>
      <w:proofErr w:type="spellStart"/>
      <w:r w:rsidR="0074083B" w:rsidRPr="0033481F">
        <w:t>biootpada</w:t>
      </w:r>
      <w:proofErr w:type="spellEnd"/>
      <w:r w:rsidR="0074083B" w:rsidRPr="0033481F">
        <w:t xml:space="preserve"> i njegovih izmjena i dopuna </w:t>
      </w:r>
      <w:r w:rsidR="00541CA2" w:rsidRPr="0033481F">
        <w:t>dodijelio</w:t>
      </w:r>
      <w:r w:rsidRPr="0033481F">
        <w:t xml:space="preserve"> u 202</w:t>
      </w:r>
      <w:r w:rsidR="003000F7" w:rsidRPr="0033481F">
        <w:t>2</w:t>
      </w:r>
      <w:r w:rsidRPr="0033481F">
        <w:t xml:space="preserve">. godini </w:t>
      </w:r>
      <w:r w:rsidR="003000F7" w:rsidRPr="0033481F">
        <w:t>11,7</w:t>
      </w:r>
      <w:r w:rsidR="0074083B" w:rsidRPr="0033481F">
        <w:t xml:space="preserve"> milijuna kuna</w:t>
      </w:r>
      <w:r w:rsidRPr="0033481F">
        <w:t xml:space="preserve"> putem subvencija</w:t>
      </w:r>
      <w:r w:rsidR="003000F7" w:rsidRPr="0033481F">
        <w:t xml:space="preserve">, a </w:t>
      </w:r>
      <w:r w:rsidR="0097248E" w:rsidRPr="0033481F">
        <w:t xml:space="preserve">Program </w:t>
      </w:r>
      <w:r w:rsidRPr="0033481F">
        <w:t xml:space="preserve">je izrađen temeljem Uredbe 651/2014 i njenih izmjena i dopuna, </w:t>
      </w:r>
      <w:r w:rsidR="003000F7" w:rsidRPr="0033481F">
        <w:t xml:space="preserve">te je </w:t>
      </w:r>
      <w:r w:rsidRPr="0033481F">
        <w:t>o njemu Europska komisija obaviještena pod brojem SA.55702</w:t>
      </w:r>
      <w:r w:rsidR="003E452F" w:rsidRPr="0033481F">
        <w:t xml:space="preserve">, dok je </w:t>
      </w:r>
      <w:r w:rsidR="00F84D31" w:rsidRPr="0033481F">
        <w:t xml:space="preserve">obavijest o njegovim kasnijim izmjenama Europska komisija zaprimila pod brojem </w:t>
      </w:r>
      <w:r w:rsidRPr="0033481F">
        <w:rPr>
          <w:rFonts w:eastAsia="Times New Roman"/>
          <w:color w:val="000000"/>
          <w:lang w:eastAsia="hr-HR"/>
        </w:rPr>
        <w:t>SA.58742</w:t>
      </w:r>
      <w:r w:rsidR="003000F7" w:rsidRPr="0033481F">
        <w:rPr>
          <w:rFonts w:eastAsia="Times New Roman"/>
          <w:color w:val="000000"/>
          <w:lang w:eastAsia="hr-HR"/>
        </w:rPr>
        <w:t xml:space="preserve"> i SA.102699</w:t>
      </w:r>
      <w:r w:rsidRPr="0033481F">
        <w:rPr>
          <w:rFonts w:eastAsia="Times New Roman"/>
          <w:color w:val="000000"/>
          <w:lang w:eastAsia="hr-HR"/>
        </w:rPr>
        <w:t>.</w:t>
      </w:r>
      <w:r w:rsidRPr="0033481F">
        <w:t xml:space="preserve"> </w:t>
      </w:r>
      <w:r w:rsidR="003000F7" w:rsidRPr="0033481F">
        <w:t xml:space="preserve">Jedini korisnik </w:t>
      </w:r>
      <w:r w:rsidR="003000F7" w:rsidRPr="002F612B">
        <w:t xml:space="preserve">potpore je </w:t>
      </w:r>
      <w:r w:rsidR="003D0462" w:rsidRPr="002F612B">
        <w:t>Komunalac d.o.o.</w:t>
      </w:r>
      <w:r w:rsidR="00306A8C" w:rsidRPr="002F612B">
        <w:t xml:space="preserve"> iz</w:t>
      </w:r>
      <w:r w:rsidR="003D0462" w:rsidRPr="002F612B">
        <w:t xml:space="preserve"> </w:t>
      </w:r>
      <w:r w:rsidR="003000F7" w:rsidRPr="002F612B">
        <w:t>Slavonskog Broda</w:t>
      </w:r>
      <w:r w:rsidR="003D0462" w:rsidRPr="002F612B">
        <w:t>.</w:t>
      </w:r>
    </w:p>
    <w:p w14:paraId="260E9E4B" w14:textId="77777777" w:rsidR="00EF4F98" w:rsidRPr="002F612B" w:rsidRDefault="00EF4F98" w:rsidP="00BE487D">
      <w:pPr>
        <w:jc w:val="both"/>
      </w:pPr>
    </w:p>
    <w:p w14:paraId="19DB7BF7" w14:textId="2274E966" w:rsidR="00DE152A" w:rsidRPr="002F612B" w:rsidRDefault="00413107" w:rsidP="00DE152A">
      <w:pPr>
        <w:jc w:val="both"/>
        <w:rPr>
          <w:spacing w:val="-4"/>
        </w:rPr>
      </w:pPr>
      <w:r w:rsidRPr="002F612B">
        <w:rPr>
          <w:b/>
          <w:spacing w:val="-4"/>
        </w:rPr>
        <w:t>Fond za zaštitu okoliša i energetsku učinkovitost</w:t>
      </w:r>
      <w:r w:rsidRPr="002F612B">
        <w:rPr>
          <w:spacing w:val="-4"/>
        </w:rPr>
        <w:t xml:space="preserve"> dodijelio </w:t>
      </w:r>
      <w:r w:rsidR="00DE152A" w:rsidRPr="002F612B">
        <w:rPr>
          <w:spacing w:val="-4"/>
        </w:rPr>
        <w:t>je u 2022. godini 7,7</w:t>
      </w:r>
      <w:r w:rsidRPr="002F612B">
        <w:rPr>
          <w:spacing w:val="-4"/>
        </w:rPr>
        <w:t xml:space="preserve"> milijuna kuna potpora za zaštitu okoliša i uštedu energije putem subvencija. Potpore su dodijeljene </w:t>
      </w:r>
      <w:r w:rsidR="00C31392" w:rsidRPr="002F612B">
        <w:rPr>
          <w:spacing w:val="-4"/>
        </w:rPr>
        <w:t>temeljem</w:t>
      </w:r>
      <w:r w:rsidRPr="002F612B">
        <w:rPr>
          <w:spacing w:val="-4"/>
        </w:rPr>
        <w:t xml:space="preserve"> </w:t>
      </w:r>
      <w:r w:rsidR="00C31392" w:rsidRPr="002F612B">
        <w:rPr>
          <w:spacing w:val="-4"/>
        </w:rPr>
        <w:t xml:space="preserve">Programa dodjele državnih potpora za </w:t>
      </w:r>
      <w:r w:rsidR="00DE152A" w:rsidRPr="002F612B">
        <w:rPr>
          <w:spacing w:val="-4"/>
        </w:rPr>
        <w:t>povećanje zaštite</w:t>
      </w:r>
      <w:r w:rsidR="00C31392" w:rsidRPr="002F612B">
        <w:rPr>
          <w:spacing w:val="-4"/>
        </w:rPr>
        <w:t xml:space="preserve"> okoliša</w:t>
      </w:r>
      <w:r w:rsidR="00DE152A" w:rsidRPr="002F612B">
        <w:rPr>
          <w:spacing w:val="-4"/>
        </w:rPr>
        <w:t xml:space="preserve">, koji je </w:t>
      </w:r>
      <w:r w:rsidR="000D3A99" w:rsidRPr="002F612B">
        <w:rPr>
          <w:spacing w:val="-4"/>
        </w:rPr>
        <w:t>izrađen temeljem Uredbe 651/2014 i njenih izmjena i dopuna</w:t>
      </w:r>
      <w:r w:rsidR="00DE152A" w:rsidRPr="002F612B">
        <w:rPr>
          <w:spacing w:val="-4"/>
        </w:rPr>
        <w:t xml:space="preserve">, a o kojem je Europska komisija obaviještena pod brojem SA.101291. Svi korisnici </w:t>
      </w:r>
      <w:r w:rsidR="00C31392" w:rsidRPr="002F612B">
        <w:rPr>
          <w:spacing w:val="-4"/>
        </w:rPr>
        <w:t xml:space="preserve">navedenog </w:t>
      </w:r>
      <w:r w:rsidR="0033481F" w:rsidRPr="002F612B">
        <w:rPr>
          <w:spacing w:val="-4"/>
        </w:rPr>
        <w:t xml:space="preserve">Programa </w:t>
      </w:r>
      <w:r w:rsidR="00C31392" w:rsidRPr="002F612B">
        <w:rPr>
          <w:spacing w:val="-4"/>
        </w:rPr>
        <w:t xml:space="preserve">prikazanih po visini dodijeljenih potpora su: </w:t>
      </w:r>
      <w:r w:rsidR="00DE152A" w:rsidRPr="002F612B">
        <w:rPr>
          <w:spacing w:val="-4"/>
        </w:rPr>
        <w:t xml:space="preserve">Čistoća d.o.o. </w:t>
      </w:r>
      <w:r w:rsidR="0033481F" w:rsidRPr="002F612B">
        <w:rPr>
          <w:spacing w:val="-4"/>
        </w:rPr>
        <w:t xml:space="preserve">iz </w:t>
      </w:r>
      <w:r w:rsidR="00DE152A" w:rsidRPr="002F612B">
        <w:rPr>
          <w:spacing w:val="-4"/>
        </w:rPr>
        <w:t>Varaždin</w:t>
      </w:r>
      <w:r w:rsidR="0033481F" w:rsidRPr="002F612B">
        <w:rPr>
          <w:spacing w:val="-4"/>
        </w:rPr>
        <w:t>a</w:t>
      </w:r>
      <w:r w:rsidR="00DE152A" w:rsidRPr="002F612B">
        <w:rPr>
          <w:spacing w:val="-4"/>
        </w:rPr>
        <w:t xml:space="preserve">, Pula </w:t>
      </w:r>
      <w:proofErr w:type="spellStart"/>
      <w:r w:rsidR="00DE152A" w:rsidRPr="002F612B">
        <w:rPr>
          <w:spacing w:val="-4"/>
        </w:rPr>
        <w:t>Herculanea</w:t>
      </w:r>
      <w:proofErr w:type="spellEnd"/>
      <w:r w:rsidR="00DE152A" w:rsidRPr="002F612B">
        <w:rPr>
          <w:spacing w:val="-4"/>
        </w:rPr>
        <w:t xml:space="preserve"> d.o.o., Komunalno poduzeće d.o.o.</w:t>
      </w:r>
      <w:r w:rsidR="0033481F" w:rsidRPr="002F612B">
        <w:rPr>
          <w:spacing w:val="-4"/>
        </w:rPr>
        <w:t xml:space="preserve"> iz</w:t>
      </w:r>
      <w:r w:rsidR="00DE152A" w:rsidRPr="002F612B">
        <w:rPr>
          <w:spacing w:val="-4"/>
        </w:rPr>
        <w:t xml:space="preserve"> Križev</w:t>
      </w:r>
      <w:r w:rsidR="0033481F" w:rsidRPr="002F612B">
        <w:rPr>
          <w:spacing w:val="-4"/>
        </w:rPr>
        <w:t>a</w:t>
      </w:r>
      <w:r w:rsidR="00DE152A" w:rsidRPr="002F612B">
        <w:rPr>
          <w:spacing w:val="-4"/>
        </w:rPr>
        <w:t xml:space="preserve">c, </w:t>
      </w:r>
      <w:r w:rsidR="0033481F" w:rsidRPr="002F612B">
        <w:rPr>
          <w:spacing w:val="-4"/>
        </w:rPr>
        <w:t xml:space="preserve">Lukom </w:t>
      </w:r>
      <w:r w:rsidR="00DE152A" w:rsidRPr="002F612B">
        <w:rPr>
          <w:spacing w:val="-4"/>
        </w:rPr>
        <w:t xml:space="preserve">d.o.o. </w:t>
      </w:r>
      <w:r w:rsidR="0033481F" w:rsidRPr="002F612B">
        <w:rPr>
          <w:spacing w:val="-4"/>
        </w:rPr>
        <w:t xml:space="preserve">iz </w:t>
      </w:r>
      <w:r w:rsidR="00DE152A" w:rsidRPr="002F612B">
        <w:rPr>
          <w:spacing w:val="-4"/>
        </w:rPr>
        <w:t>Ludbreg</w:t>
      </w:r>
      <w:r w:rsidR="0033481F" w:rsidRPr="002F612B">
        <w:rPr>
          <w:spacing w:val="-4"/>
        </w:rPr>
        <w:t>a</w:t>
      </w:r>
      <w:r w:rsidR="00DE152A" w:rsidRPr="002F612B">
        <w:rPr>
          <w:spacing w:val="-4"/>
        </w:rPr>
        <w:t xml:space="preserve">, Čistoća d.o.o. </w:t>
      </w:r>
      <w:r w:rsidR="0033481F" w:rsidRPr="002F612B">
        <w:rPr>
          <w:spacing w:val="-4"/>
        </w:rPr>
        <w:t>iz Zad</w:t>
      </w:r>
      <w:r w:rsidR="00DE152A" w:rsidRPr="002F612B">
        <w:rPr>
          <w:spacing w:val="-4"/>
        </w:rPr>
        <w:t>r</w:t>
      </w:r>
      <w:r w:rsidR="0033481F" w:rsidRPr="002F612B">
        <w:rPr>
          <w:spacing w:val="-4"/>
        </w:rPr>
        <w:t>a</w:t>
      </w:r>
      <w:r w:rsidR="00DE152A" w:rsidRPr="002F612B">
        <w:rPr>
          <w:spacing w:val="-4"/>
        </w:rPr>
        <w:t>, Baranjska čistoća d.o.o.</w:t>
      </w:r>
      <w:r w:rsidR="0033481F" w:rsidRPr="002F612B">
        <w:rPr>
          <w:spacing w:val="-4"/>
        </w:rPr>
        <w:t xml:space="preserve"> iz</w:t>
      </w:r>
      <w:r w:rsidR="00DE152A" w:rsidRPr="002F612B">
        <w:rPr>
          <w:spacing w:val="-4"/>
        </w:rPr>
        <w:t xml:space="preserve"> </w:t>
      </w:r>
      <w:proofErr w:type="spellStart"/>
      <w:r w:rsidR="00DE152A" w:rsidRPr="002F612B">
        <w:rPr>
          <w:spacing w:val="-4"/>
        </w:rPr>
        <w:t>Bel</w:t>
      </w:r>
      <w:r w:rsidR="0033481F" w:rsidRPr="002F612B">
        <w:rPr>
          <w:spacing w:val="-4"/>
        </w:rPr>
        <w:t>og</w:t>
      </w:r>
      <w:proofErr w:type="spellEnd"/>
      <w:r w:rsidR="00DE152A" w:rsidRPr="002F612B">
        <w:rPr>
          <w:spacing w:val="-4"/>
        </w:rPr>
        <w:t xml:space="preserve"> Manastir</w:t>
      </w:r>
      <w:r w:rsidR="0033481F" w:rsidRPr="002F612B">
        <w:rPr>
          <w:spacing w:val="-4"/>
        </w:rPr>
        <w:t>a</w:t>
      </w:r>
      <w:r w:rsidR="00DE152A" w:rsidRPr="002F612B">
        <w:rPr>
          <w:spacing w:val="-4"/>
        </w:rPr>
        <w:t>, Čistoća d.o.o.</w:t>
      </w:r>
      <w:r w:rsidR="0033481F" w:rsidRPr="002F612B">
        <w:rPr>
          <w:spacing w:val="-4"/>
        </w:rPr>
        <w:t xml:space="preserve"> iz</w:t>
      </w:r>
      <w:r w:rsidR="00DE152A" w:rsidRPr="002F612B">
        <w:rPr>
          <w:spacing w:val="-4"/>
        </w:rPr>
        <w:t xml:space="preserve"> Dubrovnik</w:t>
      </w:r>
      <w:r w:rsidR="0033481F" w:rsidRPr="002F612B">
        <w:rPr>
          <w:spacing w:val="-4"/>
        </w:rPr>
        <w:t>a</w:t>
      </w:r>
      <w:r w:rsidR="00DE152A" w:rsidRPr="002F612B">
        <w:rPr>
          <w:spacing w:val="-4"/>
        </w:rPr>
        <w:t xml:space="preserve">, Komunalni servis d.o.o. </w:t>
      </w:r>
      <w:r w:rsidR="0033481F" w:rsidRPr="002F612B">
        <w:rPr>
          <w:spacing w:val="-4"/>
        </w:rPr>
        <w:t xml:space="preserve">iz </w:t>
      </w:r>
      <w:r w:rsidR="00DE152A" w:rsidRPr="002F612B">
        <w:rPr>
          <w:spacing w:val="-4"/>
        </w:rPr>
        <w:t>Rovinj</w:t>
      </w:r>
      <w:r w:rsidR="0033481F" w:rsidRPr="002F612B">
        <w:rPr>
          <w:spacing w:val="-4"/>
        </w:rPr>
        <w:t>a</w:t>
      </w:r>
      <w:r w:rsidR="00DE152A" w:rsidRPr="002F612B">
        <w:rPr>
          <w:spacing w:val="-4"/>
        </w:rPr>
        <w:t xml:space="preserve">, UNIKOM d.o.o. </w:t>
      </w:r>
      <w:r w:rsidR="0033481F" w:rsidRPr="002F612B">
        <w:rPr>
          <w:spacing w:val="-4"/>
        </w:rPr>
        <w:t xml:space="preserve">iz </w:t>
      </w:r>
      <w:r w:rsidR="00DE152A" w:rsidRPr="002F612B">
        <w:rPr>
          <w:spacing w:val="-4"/>
        </w:rPr>
        <w:t>Osijek</w:t>
      </w:r>
      <w:r w:rsidR="0033481F" w:rsidRPr="002F612B">
        <w:rPr>
          <w:spacing w:val="-4"/>
        </w:rPr>
        <w:t>a</w:t>
      </w:r>
      <w:r w:rsidR="00DE152A" w:rsidRPr="002F612B">
        <w:rPr>
          <w:spacing w:val="-4"/>
        </w:rPr>
        <w:t xml:space="preserve">, Eko – Flor Plus d.o.o. </w:t>
      </w:r>
      <w:r w:rsidR="0033481F" w:rsidRPr="002F612B">
        <w:rPr>
          <w:spacing w:val="-4"/>
        </w:rPr>
        <w:t xml:space="preserve">iz </w:t>
      </w:r>
      <w:r w:rsidR="00DE152A" w:rsidRPr="002F612B">
        <w:rPr>
          <w:spacing w:val="-4"/>
        </w:rPr>
        <w:t>Oroslavj</w:t>
      </w:r>
      <w:r w:rsidR="0033481F" w:rsidRPr="002F612B">
        <w:rPr>
          <w:spacing w:val="-4"/>
        </w:rPr>
        <w:t>a</w:t>
      </w:r>
      <w:r w:rsidR="00DE152A" w:rsidRPr="002F612B">
        <w:rPr>
          <w:spacing w:val="-4"/>
        </w:rPr>
        <w:t xml:space="preserve">, Čistoća d.o.o. </w:t>
      </w:r>
      <w:r w:rsidR="0033481F" w:rsidRPr="002F612B">
        <w:rPr>
          <w:spacing w:val="-4"/>
        </w:rPr>
        <w:t>iz Duge</w:t>
      </w:r>
      <w:r w:rsidR="00DE152A" w:rsidRPr="002F612B">
        <w:rPr>
          <w:spacing w:val="-4"/>
        </w:rPr>
        <w:t xml:space="preserve"> Res</w:t>
      </w:r>
      <w:r w:rsidR="0033481F" w:rsidRPr="002F612B">
        <w:rPr>
          <w:spacing w:val="-4"/>
        </w:rPr>
        <w:t>e</w:t>
      </w:r>
      <w:r w:rsidR="00DE152A" w:rsidRPr="002F612B">
        <w:rPr>
          <w:spacing w:val="-4"/>
        </w:rPr>
        <w:t xml:space="preserve">, KD </w:t>
      </w:r>
      <w:proofErr w:type="spellStart"/>
      <w:r w:rsidR="00DE152A" w:rsidRPr="002F612B">
        <w:rPr>
          <w:spacing w:val="-4"/>
        </w:rPr>
        <w:t>Kostrena</w:t>
      </w:r>
      <w:proofErr w:type="spellEnd"/>
      <w:r w:rsidR="00DE152A" w:rsidRPr="002F612B">
        <w:rPr>
          <w:spacing w:val="-4"/>
        </w:rPr>
        <w:t xml:space="preserve"> d.o.o. i LEĆ d.o.o. </w:t>
      </w:r>
      <w:r w:rsidR="0033481F" w:rsidRPr="002F612B">
        <w:rPr>
          <w:spacing w:val="-4"/>
        </w:rPr>
        <w:t xml:space="preserve">iz </w:t>
      </w:r>
      <w:r w:rsidR="00DE152A" w:rsidRPr="002F612B">
        <w:rPr>
          <w:spacing w:val="-4"/>
        </w:rPr>
        <w:t>Vodic</w:t>
      </w:r>
      <w:r w:rsidR="0033481F" w:rsidRPr="002F612B">
        <w:rPr>
          <w:spacing w:val="-4"/>
        </w:rPr>
        <w:t>a</w:t>
      </w:r>
      <w:r w:rsidR="00DE152A" w:rsidRPr="002F612B">
        <w:rPr>
          <w:spacing w:val="-4"/>
        </w:rPr>
        <w:t>.</w:t>
      </w:r>
    </w:p>
    <w:p w14:paraId="142F689B" w14:textId="77777777" w:rsidR="00F94EEE" w:rsidRPr="00DE152A" w:rsidRDefault="00F94EEE" w:rsidP="00C31392">
      <w:pPr>
        <w:jc w:val="both"/>
      </w:pPr>
    </w:p>
    <w:p w14:paraId="79CCCCC9" w14:textId="77777777" w:rsidR="004009E5" w:rsidRPr="00DE152A" w:rsidRDefault="003E7D36" w:rsidP="00BE487D">
      <w:pPr>
        <w:jc w:val="both"/>
      </w:pPr>
      <w:r w:rsidRPr="00DE152A">
        <w:rPr>
          <w:b/>
        </w:rPr>
        <w:t>P</w:t>
      </w:r>
      <w:r w:rsidR="00ED3BD6" w:rsidRPr="00DE152A">
        <w:rPr>
          <w:b/>
        </w:rPr>
        <w:t>otpore male vrijednosti</w:t>
      </w:r>
      <w:r w:rsidR="00ED3BD6" w:rsidRPr="00DE152A">
        <w:t xml:space="preserve"> za zaštitu okoliša i uštedu energije dodjeljivane </w:t>
      </w:r>
      <w:r w:rsidR="009B0308" w:rsidRPr="00DE152A">
        <w:t xml:space="preserve">su </w:t>
      </w:r>
      <w:r w:rsidR="00ED3BD6" w:rsidRPr="00DE152A">
        <w:t>u 202</w:t>
      </w:r>
      <w:r w:rsidR="00DE152A" w:rsidRPr="00DE152A">
        <w:t>2</w:t>
      </w:r>
      <w:r w:rsidR="00ED3BD6" w:rsidRPr="00DE152A">
        <w:t xml:space="preserve">. godini u iznosu od </w:t>
      </w:r>
      <w:r w:rsidR="00DE152A" w:rsidRPr="00DE152A">
        <w:t>185,2</w:t>
      </w:r>
      <w:r w:rsidR="00ED3BD6" w:rsidRPr="00DE152A">
        <w:t xml:space="preserve"> milijun</w:t>
      </w:r>
      <w:r w:rsidRPr="00DE152A">
        <w:t>a</w:t>
      </w:r>
      <w:r w:rsidR="00ED3BD6" w:rsidRPr="00DE152A">
        <w:t xml:space="preserve"> kuna, te ukoliko bi se pridodale dodijeljenim potporama </w:t>
      </w:r>
      <w:r w:rsidRPr="00DE152A">
        <w:t xml:space="preserve">za zaštitu okoliša i uštedu energije </w:t>
      </w:r>
      <w:r w:rsidR="00ED3BD6" w:rsidRPr="00DE152A">
        <w:t xml:space="preserve">u iznosu od </w:t>
      </w:r>
      <w:r w:rsidR="00DE152A" w:rsidRPr="00DE152A">
        <w:t>1.145,1 milijun</w:t>
      </w:r>
      <w:r w:rsidR="00ED3BD6" w:rsidRPr="00DE152A">
        <w:t xml:space="preserve"> kuna, tada bi ukupne </w:t>
      </w:r>
      <w:r w:rsidRPr="00DE152A">
        <w:t xml:space="preserve">dodijeljene </w:t>
      </w:r>
      <w:r w:rsidR="00ED3BD6" w:rsidRPr="00DE152A">
        <w:t xml:space="preserve">potpore sektoru zaštite okoliša i uštedi energije </w:t>
      </w:r>
      <w:r w:rsidRPr="00DE152A">
        <w:t>u 202</w:t>
      </w:r>
      <w:r w:rsidR="00DE152A" w:rsidRPr="00DE152A">
        <w:t>2</w:t>
      </w:r>
      <w:r w:rsidRPr="00DE152A">
        <w:t xml:space="preserve">. godini </w:t>
      </w:r>
      <w:r w:rsidR="00ED3BD6" w:rsidRPr="00DE152A">
        <w:t xml:space="preserve">iznosile </w:t>
      </w:r>
      <w:r w:rsidR="00DE152A" w:rsidRPr="00DE152A">
        <w:t>1.330,3</w:t>
      </w:r>
      <w:r w:rsidRPr="00DE152A">
        <w:t xml:space="preserve"> </w:t>
      </w:r>
      <w:r w:rsidR="00ED3BD6" w:rsidRPr="00DE152A">
        <w:t xml:space="preserve">milijuna kuna. </w:t>
      </w:r>
    </w:p>
    <w:p w14:paraId="40D929FD" w14:textId="77777777" w:rsidR="003F5FEE" w:rsidRPr="003C7980" w:rsidRDefault="003F5FEE" w:rsidP="00BE487D">
      <w:pPr>
        <w:jc w:val="both"/>
      </w:pPr>
    </w:p>
    <w:p w14:paraId="662CA932" w14:textId="77777777" w:rsidR="003F5FEE" w:rsidRPr="003C7980" w:rsidRDefault="003F5FEE" w:rsidP="00BE487D">
      <w:pPr>
        <w:jc w:val="both"/>
      </w:pPr>
    </w:p>
    <w:p w14:paraId="5A63DEA5" w14:textId="77777777" w:rsidR="00031BC3" w:rsidRPr="003C7980" w:rsidRDefault="00031BC3" w:rsidP="00BE487D">
      <w:pPr>
        <w:jc w:val="both"/>
      </w:pPr>
    </w:p>
    <w:p w14:paraId="446146F8" w14:textId="77777777" w:rsidR="00BE0817" w:rsidRPr="003C7980" w:rsidRDefault="00BE0817" w:rsidP="00BE487D">
      <w:pPr>
        <w:pStyle w:val="Heading3"/>
        <w:numPr>
          <w:ilvl w:val="2"/>
          <w:numId w:val="1"/>
        </w:numPr>
        <w:spacing w:before="0"/>
        <w:jc w:val="both"/>
        <w:rPr>
          <w:rFonts w:ascii="Times New Roman" w:hAnsi="Times New Roman" w:cs="Times New Roman"/>
          <w:b/>
          <w:i/>
          <w:color w:val="auto"/>
        </w:rPr>
      </w:pPr>
      <w:bookmarkStart w:id="25" w:name="_Toc151108400"/>
      <w:r w:rsidRPr="003C7980">
        <w:rPr>
          <w:rFonts w:ascii="Times New Roman" w:hAnsi="Times New Roman" w:cs="Times New Roman"/>
          <w:b/>
          <w:i/>
          <w:color w:val="auto"/>
        </w:rPr>
        <w:t>P</w:t>
      </w:r>
      <w:r w:rsidR="00BC66CE" w:rsidRPr="003C7980">
        <w:rPr>
          <w:rFonts w:ascii="Times New Roman" w:hAnsi="Times New Roman" w:cs="Times New Roman"/>
          <w:b/>
          <w:i/>
          <w:color w:val="auto"/>
        </w:rPr>
        <w:t>otpore p</w:t>
      </w:r>
      <w:r w:rsidRPr="003C7980">
        <w:rPr>
          <w:rFonts w:ascii="Times New Roman" w:hAnsi="Times New Roman" w:cs="Times New Roman"/>
          <w:b/>
          <w:i/>
          <w:color w:val="auto"/>
        </w:rPr>
        <w:t>romet</w:t>
      </w:r>
      <w:r w:rsidR="00BC66CE" w:rsidRPr="003C7980">
        <w:rPr>
          <w:rFonts w:ascii="Times New Roman" w:hAnsi="Times New Roman" w:cs="Times New Roman"/>
          <w:b/>
          <w:i/>
          <w:color w:val="auto"/>
        </w:rPr>
        <w:t>u</w:t>
      </w:r>
      <w:bookmarkEnd w:id="25"/>
      <w:r w:rsidRPr="003C7980">
        <w:rPr>
          <w:rFonts w:ascii="Times New Roman" w:hAnsi="Times New Roman" w:cs="Times New Roman"/>
          <w:b/>
          <w:i/>
          <w:color w:val="auto"/>
        </w:rPr>
        <w:t xml:space="preserve"> </w:t>
      </w:r>
    </w:p>
    <w:p w14:paraId="62EC6891" w14:textId="77777777" w:rsidR="00BC66CE" w:rsidRPr="003C7980" w:rsidRDefault="00BC66CE" w:rsidP="00BE487D">
      <w:pPr>
        <w:jc w:val="both"/>
      </w:pPr>
    </w:p>
    <w:p w14:paraId="22745FAA" w14:textId="77777777" w:rsidR="00BC66CE" w:rsidRPr="003C7980" w:rsidRDefault="00BC66CE" w:rsidP="00BE487D">
      <w:pPr>
        <w:jc w:val="both"/>
      </w:pPr>
    </w:p>
    <w:p w14:paraId="6586C031" w14:textId="1F6BE15D" w:rsidR="00BD5661" w:rsidRPr="005E085A" w:rsidRDefault="00BD5661" w:rsidP="00BD5661">
      <w:pPr>
        <w:jc w:val="both"/>
      </w:pPr>
      <w:r w:rsidRPr="005E085A">
        <w:t xml:space="preserve">Potpore </w:t>
      </w:r>
      <w:r w:rsidRPr="005E085A">
        <w:rPr>
          <w:rFonts w:eastAsia="Calibri"/>
        </w:rPr>
        <w:t xml:space="preserve">u sektoru prometa </w:t>
      </w:r>
      <w:r w:rsidRPr="005E085A">
        <w:t>u 202</w:t>
      </w:r>
      <w:r w:rsidR="005E085A" w:rsidRPr="005E085A">
        <w:t>2</w:t>
      </w:r>
      <w:r w:rsidRPr="005E085A">
        <w:t>. godini dodijeljene</w:t>
      </w:r>
      <w:r w:rsidR="005E085A" w:rsidRPr="005E085A">
        <w:t xml:space="preserve"> su</w:t>
      </w:r>
      <w:r w:rsidRPr="005E085A">
        <w:t xml:space="preserve"> u iznosu od </w:t>
      </w:r>
      <w:r w:rsidR="005E085A" w:rsidRPr="005E085A">
        <w:t xml:space="preserve">1.544,4 </w:t>
      </w:r>
      <w:r w:rsidRPr="005E085A">
        <w:t xml:space="preserve">milijuna kuna, što </w:t>
      </w:r>
      <w:r w:rsidR="004C01E6">
        <w:t xml:space="preserve">je </w:t>
      </w:r>
      <w:r w:rsidR="005E085A" w:rsidRPr="005E085A">
        <w:t>povećanje</w:t>
      </w:r>
      <w:r w:rsidRPr="005E085A">
        <w:t xml:space="preserve"> za </w:t>
      </w:r>
      <w:r w:rsidR="005E085A" w:rsidRPr="005E085A">
        <w:t xml:space="preserve">334,9 </w:t>
      </w:r>
      <w:r w:rsidRPr="005E085A">
        <w:t xml:space="preserve">milijuna kuna odnosno </w:t>
      </w:r>
      <w:r w:rsidR="004C01E6">
        <w:t xml:space="preserve">za </w:t>
      </w:r>
      <w:r w:rsidR="005E085A" w:rsidRPr="005E085A">
        <w:rPr>
          <w:rFonts w:eastAsia="Times New Roman"/>
        </w:rPr>
        <w:t>27,7</w:t>
      </w:r>
      <w:r w:rsidRPr="005E085A">
        <w:rPr>
          <w:rFonts w:eastAsia="Times New Roman"/>
        </w:rPr>
        <w:t xml:space="preserve"> </w:t>
      </w:r>
      <w:r w:rsidRPr="005E085A">
        <w:t>posto u odnosu na 202</w:t>
      </w:r>
      <w:r w:rsidR="005E085A" w:rsidRPr="005E085A">
        <w:t>1</w:t>
      </w:r>
      <w:r w:rsidRPr="005E085A">
        <w:t xml:space="preserve">. godinu, kada su navedene potpore dodijeljene u iznosu od </w:t>
      </w:r>
      <w:r w:rsidR="005E085A" w:rsidRPr="005E085A">
        <w:t xml:space="preserve">1.209,5 </w:t>
      </w:r>
      <w:r w:rsidRPr="005E085A">
        <w:t>milijuna kuna, te</w:t>
      </w:r>
      <w:r w:rsidR="004C01E6">
        <w:t xml:space="preserve"> je </w:t>
      </w:r>
      <w:r w:rsidR="005E085A" w:rsidRPr="005E085A">
        <w:t xml:space="preserve">povećanje </w:t>
      </w:r>
      <w:r w:rsidRPr="005E085A">
        <w:t xml:space="preserve">za </w:t>
      </w:r>
      <w:r w:rsidR="005E085A" w:rsidRPr="005E085A">
        <w:t>45,8</w:t>
      </w:r>
      <w:r w:rsidRPr="005E085A">
        <w:t xml:space="preserve"> milijun</w:t>
      </w:r>
      <w:r w:rsidR="005E085A" w:rsidRPr="005E085A">
        <w:t>a</w:t>
      </w:r>
      <w:r w:rsidRPr="005E085A">
        <w:t xml:space="preserve"> kuna odnosno </w:t>
      </w:r>
      <w:r w:rsidR="004C01E6">
        <w:t xml:space="preserve">za </w:t>
      </w:r>
      <w:r w:rsidR="005E085A" w:rsidRPr="005E085A">
        <w:t>3,1</w:t>
      </w:r>
      <w:r w:rsidRPr="005E085A">
        <w:rPr>
          <w:rFonts w:eastAsia="Times New Roman"/>
        </w:rPr>
        <w:t xml:space="preserve"> </w:t>
      </w:r>
      <w:r w:rsidRPr="005E085A">
        <w:t>posto u odnosu na 20</w:t>
      </w:r>
      <w:r w:rsidR="005E085A" w:rsidRPr="005E085A">
        <w:t>20</w:t>
      </w:r>
      <w:r w:rsidRPr="005E085A">
        <w:t xml:space="preserve">. godinu kada su </w:t>
      </w:r>
      <w:r w:rsidR="005E085A" w:rsidRPr="005E085A">
        <w:t xml:space="preserve">navedene </w:t>
      </w:r>
      <w:r w:rsidRPr="005E085A">
        <w:t xml:space="preserve">potpore </w:t>
      </w:r>
      <w:r w:rsidR="005E085A" w:rsidRPr="005E085A">
        <w:t>d</w:t>
      </w:r>
      <w:r w:rsidRPr="005E085A">
        <w:t>odijeljene u iznosu od 1.4</w:t>
      </w:r>
      <w:r w:rsidR="005E085A" w:rsidRPr="005E085A">
        <w:t>98,6</w:t>
      </w:r>
      <w:r w:rsidRPr="005E085A">
        <w:t xml:space="preserve"> milijuna kuna.</w:t>
      </w:r>
    </w:p>
    <w:p w14:paraId="24D0F3AC" w14:textId="77777777" w:rsidR="002F612B" w:rsidRDefault="002F612B" w:rsidP="00BE487D">
      <w:pPr>
        <w:pStyle w:val="T-109sred"/>
        <w:spacing w:before="0" w:after="0"/>
        <w:contextualSpacing/>
        <w:jc w:val="both"/>
        <w:rPr>
          <w:rFonts w:ascii="Times New Roman" w:hAnsi="Times New Roman"/>
          <w:b/>
          <w:sz w:val="24"/>
          <w:szCs w:val="24"/>
          <w:lang w:val="hr-HR"/>
        </w:rPr>
      </w:pPr>
    </w:p>
    <w:p w14:paraId="5B70481C" w14:textId="106599FB" w:rsidR="0022608B" w:rsidRPr="003C7980" w:rsidRDefault="0022608B" w:rsidP="00BE487D">
      <w:pPr>
        <w:pStyle w:val="T-109sred"/>
        <w:spacing w:before="0" w:after="0"/>
        <w:contextualSpacing/>
        <w:jc w:val="both"/>
        <w:rPr>
          <w:rFonts w:ascii="Times New Roman" w:hAnsi="Times New Roman"/>
          <w:sz w:val="24"/>
          <w:szCs w:val="24"/>
          <w:lang w:val="hr-HR"/>
        </w:rPr>
      </w:pPr>
      <w:r w:rsidRPr="005E085A">
        <w:rPr>
          <w:rFonts w:ascii="Times New Roman" w:hAnsi="Times New Roman"/>
          <w:b/>
          <w:sz w:val="24"/>
          <w:szCs w:val="24"/>
          <w:lang w:val="hr-HR"/>
        </w:rPr>
        <w:lastRenderedPageBreak/>
        <w:t>Tablica 2</w:t>
      </w:r>
      <w:r w:rsidR="004C01E6">
        <w:rPr>
          <w:rFonts w:ascii="Times New Roman" w:hAnsi="Times New Roman"/>
          <w:b/>
          <w:sz w:val="24"/>
          <w:szCs w:val="24"/>
          <w:lang w:val="hr-HR"/>
        </w:rPr>
        <w:t>2</w:t>
      </w:r>
      <w:r w:rsidRPr="005E085A">
        <w:rPr>
          <w:rFonts w:ascii="Times New Roman" w:hAnsi="Times New Roman"/>
          <w:b/>
          <w:sz w:val="24"/>
          <w:szCs w:val="24"/>
          <w:lang w:val="hr-HR"/>
        </w:rPr>
        <w:t xml:space="preserve">. </w:t>
      </w:r>
      <w:r w:rsidRPr="005E085A">
        <w:rPr>
          <w:rFonts w:ascii="Times New Roman" w:hAnsi="Times New Roman"/>
          <w:sz w:val="24"/>
          <w:szCs w:val="24"/>
          <w:lang w:val="hr-HR"/>
        </w:rPr>
        <w:t>Potpore sektoru prometa za razdoblje od 20</w:t>
      </w:r>
      <w:r w:rsidR="003C7980" w:rsidRPr="005E085A">
        <w:rPr>
          <w:rFonts w:ascii="Times New Roman" w:hAnsi="Times New Roman"/>
          <w:sz w:val="24"/>
          <w:szCs w:val="24"/>
          <w:lang w:val="hr-HR"/>
        </w:rPr>
        <w:t>20</w:t>
      </w:r>
      <w:r w:rsidRPr="005E085A">
        <w:rPr>
          <w:rFonts w:ascii="Times New Roman" w:hAnsi="Times New Roman"/>
          <w:sz w:val="24"/>
          <w:szCs w:val="24"/>
          <w:lang w:val="hr-HR"/>
        </w:rPr>
        <w:t>. do 202</w:t>
      </w:r>
      <w:r w:rsidR="003C7980" w:rsidRPr="005E085A">
        <w:rPr>
          <w:rFonts w:ascii="Times New Roman" w:hAnsi="Times New Roman"/>
          <w:sz w:val="24"/>
          <w:szCs w:val="24"/>
          <w:lang w:val="hr-HR"/>
        </w:rPr>
        <w:t>2</w:t>
      </w:r>
      <w:r w:rsidRPr="005E085A">
        <w:rPr>
          <w:rFonts w:ascii="Times New Roman" w:hAnsi="Times New Roman"/>
          <w:sz w:val="24"/>
          <w:szCs w:val="24"/>
          <w:lang w:val="hr-HR"/>
        </w:rPr>
        <w:t>. godine</w:t>
      </w:r>
    </w:p>
    <w:p w14:paraId="7D8B4504" w14:textId="77777777" w:rsidR="0022608B" w:rsidRPr="00AE4AD8" w:rsidRDefault="0022608B" w:rsidP="00BE487D">
      <w:pPr>
        <w:pStyle w:val="T-109sred"/>
        <w:spacing w:before="0" w:after="0"/>
        <w:contextualSpacing/>
        <w:jc w:val="both"/>
        <w:rPr>
          <w:rFonts w:ascii="Times New Roman" w:hAnsi="Times New Roman"/>
          <w:sz w:val="20"/>
          <w:szCs w:val="24"/>
          <w:lang w:val="hr-HR"/>
        </w:rPr>
      </w:pPr>
    </w:p>
    <w:tbl>
      <w:tblPr>
        <w:tblW w:w="8217" w:type="dxa"/>
        <w:tblLook w:val="04A0" w:firstRow="1" w:lastRow="0" w:firstColumn="1" w:lastColumn="0" w:noHBand="0" w:noVBand="1"/>
      </w:tblPr>
      <w:tblGrid>
        <w:gridCol w:w="3539"/>
        <w:gridCol w:w="816"/>
        <w:gridCol w:w="743"/>
        <w:gridCol w:w="851"/>
        <w:gridCol w:w="709"/>
        <w:gridCol w:w="850"/>
        <w:gridCol w:w="709"/>
      </w:tblGrid>
      <w:tr w:rsidR="003C7980" w:rsidRPr="003C7980" w14:paraId="2470F3D3" w14:textId="77777777" w:rsidTr="003C7980">
        <w:trPr>
          <w:trHeight w:val="51"/>
        </w:trPr>
        <w:tc>
          <w:tcPr>
            <w:tcW w:w="3539"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2E3AB67" w14:textId="77777777" w:rsidR="003C7980" w:rsidRPr="003C7980" w:rsidRDefault="003C7980" w:rsidP="003C7980">
            <w:pPr>
              <w:rPr>
                <w:rFonts w:eastAsia="Times New Roman"/>
                <w:b/>
                <w:bCs/>
                <w:sz w:val="20"/>
                <w:lang w:eastAsia="hr-HR"/>
              </w:rPr>
            </w:pPr>
            <w:r w:rsidRPr="003C7980">
              <w:rPr>
                <w:rFonts w:eastAsia="Times New Roman"/>
                <w:b/>
                <w:bCs/>
                <w:sz w:val="20"/>
                <w:lang w:eastAsia="hr-HR"/>
              </w:rPr>
              <w:t>Promet</w:t>
            </w:r>
          </w:p>
        </w:tc>
        <w:tc>
          <w:tcPr>
            <w:tcW w:w="1559"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53337F7C" w14:textId="77777777" w:rsidR="003C7980" w:rsidRPr="003C7980" w:rsidRDefault="003C7980" w:rsidP="003C7980">
            <w:pPr>
              <w:jc w:val="center"/>
              <w:rPr>
                <w:rFonts w:eastAsia="Times New Roman"/>
                <w:b/>
                <w:bCs/>
                <w:sz w:val="20"/>
                <w:lang w:eastAsia="hr-HR"/>
              </w:rPr>
            </w:pPr>
            <w:r w:rsidRPr="003C7980">
              <w:rPr>
                <w:rFonts w:eastAsia="Times New Roman"/>
                <w:b/>
                <w:bCs/>
                <w:sz w:val="20"/>
                <w:lang w:eastAsia="hr-HR"/>
              </w:rPr>
              <w:t>2020.</w:t>
            </w:r>
          </w:p>
        </w:tc>
        <w:tc>
          <w:tcPr>
            <w:tcW w:w="156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79AE958E" w14:textId="77777777" w:rsidR="003C7980" w:rsidRPr="003C7980" w:rsidRDefault="003C7980" w:rsidP="003C7980">
            <w:pPr>
              <w:jc w:val="center"/>
              <w:rPr>
                <w:rFonts w:eastAsia="Times New Roman"/>
                <w:b/>
                <w:bCs/>
                <w:sz w:val="20"/>
                <w:lang w:eastAsia="hr-HR"/>
              </w:rPr>
            </w:pPr>
            <w:r w:rsidRPr="003C7980">
              <w:rPr>
                <w:rFonts w:eastAsia="Times New Roman"/>
                <w:b/>
                <w:bCs/>
                <w:sz w:val="20"/>
                <w:lang w:eastAsia="hr-HR"/>
              </w:rPr>
              <w:t>2021.</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39AC5CCD" w14:textId="77777777" w:rsidR="003C7980" w:rsidRPr="003C7980" w:rsidRDefault="003C7980" w:rsidP="003C7980">
            <w:pPr>
              <w:jc w:val="center"/>
              <w:rPr>
                <w:rFonts w:eastAsia="Times New Roman"/>
                <w:b/>
                <w:bCs/>
                <w:sz w:val="20"/>
                <w:lang w:eastAsia="hr-HR"/>
              </w:rPr>
            </w:pPr>
            <w:r w:rsidRPr="003C7980">
              <w:rPr>
                <w:rFonts w:eastAsia="Times New Roman"/>
                <w:b/>
                <w:bCs/>
                <w:sz w:val="20"/>
                <w:lang w:eastAsia="hr-HR"/>
              </w:rPr>
              <w:t>2022.</w:t>
            </w:r>
          </w:p>
        </w:tc>
      </w:tr>
      <w:tr w:rsidR="0022608B" w:rsidRPr="003C7980" w14:paraId="51C75991" w14:textId="77777777" w:rsidTr="003C7980">
        <w:trPr>
          <w:trHeight w:val="51"/>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1C46A6D8" w14:textId="77777777" w:rsidR="0022608B" w:rsidRPr="003C7980" w:rsidRDefault="0022608B" w:rsidP="00BE487D">
            <w:pPr>
              <w:rPr>
                <w:rFonts w:eastAsia="Times New Roman"/>
                <w:b/>
                <w:bCs/>
                <w:sz w:val="20"/>
                <w:lang w:eastAsia="hr-HR"/>
              </w:rPr>
            </w:pPr>
          </w:p>
        </w:tc>
        <w:tc>
          <w:tcPr>
            <w:tcW w:w="816" w:type="dxa"/>
            <w:tcBorders>
              <w:top w:val="nil"/>
              <w:left w:val="nil"/>
              <w:bottom w:val="single" w:sz="4" w:space="0" w:color="auto"/>
              <w:right w:val="single" w:sz="4" w:space="0" w:color="auto"/>
            </w:tcBorders>
            <w:shd w:val="clear" w:color="000000" w:fill="FFFF99"/>
            <w:vAlign w:val="center"/>
            <w:hideMark/>
          </w:tcPr>
          <w:p w14:paraId="5D7B60FE" w14:textId="77777777" w:rsidR="0022608B" w:rsidRPr="003C7980" w:rsidRDefault="0022608B" w:rsidP="00BE487D">
            <w:pPr>
              <w:jc w:val="center"/>
              <w:rPr>
                <w:sz w:val="18"/>
              </w:rPr>
            </w:pPr>
            <w:r w:rsidRPr="003C7980">
              <w:rPr>
                <w:sz w:val="18"/>
              </w:rPr>
              <w:t xml:space="preserve">u </w:t>
            </w:r>
            <w:proofErr w:type="spellStart"/>
            <w:r w:rsidRPr="003C7980">
              <w:rPr>
                <w:sz w:val="18"/>
              </w:rPr>
              <w:t>mln</w:t>
            </w:r>
            <w:proofErr w:type="spellEnd"/>
          </w:p>
          <w:p w14:paraId="6144D6C6" w14:textId="77777777" w:rsidR="0022608B" w:rsidRPr="003C7980" w:rsidRDefault="0022608B" w:rsidP="00BE487D">
            <w:pPr>
              <w:jc w:val="center"/>
              <w:rPr>
                <w:sz w:val="18"/>
              </w:rPr>
            </w:pPr>
            <w:r w:rsidRPr="003C7980">
              <w:rPr>
                <w:sz w:val="18"/>
              </w:rPr>
              <w:t>HRK</w:t>
            </w:r>
          </w:p>
        </w:tc>
        <w:tc>
          <w:tcPr>
            <w:tcW w:w="743" w:type="dxa"/>
            <w:tcBorders>
              <w:top w:val="nil"/>
              <w:left w:val="nil"/>
              <w:bottom w:val="single" w:sz="4" w:space="0" w:color="auto"/>
              <w:right w:val="single" w:sz="4" w:space="0" w:color="auto"/>
            </w:tcBorders>
            <w:shd w:val="clear" w:color="000000" w:fill="FFFF99"/>
            <w:vAlign w:val="center"/>
            <w:hideMark/>
          </w:tcPr>
          <w:p w14:paraId="28F0565A" w14:textId="77777777" w:rsidR="0022608B" w:rsidRPr="003C7980" w:rsidRDefault="0022608B" w:rsidP="00BE487D">
            <w:pPr>
              <w:jc w:val="center"/>
              <w:rPr>
                <w:sz w:val="18"/>
              </w:rPr>
            </w:pPr>
            <w:r w:rsidRPr="003C7980">
              <w:rPr>
                <w:sz w:val="18"/>
              </w:rPr>
              <w:t xml:space="preserve">u </w:t>
            </w:r>
            <w:proofErr w:type="spellStart"/>
            <w:r w:rsidRPr="003C7980">
              <w:rPr>
                <w:sz w:val="18"/>
              </w:rPr>
              <w:t>mln</w:t>
            </w:r>
            <w:proofErr w:type="spellEnd"/>
          </w:p>
          <w:p w14:paraId="272D8E2B" w14:textId="77777777" w:rsidR="0022608B" w:rsidRPr="003C7980" w:rsidRDefault="0022608B" w:rsidP="00BE487D">
            <w:pPr>
              <w:jc w:val="center"/>
              <w:rPr>
                <w:sz w:val="18"/>
              </w:rPr>
            </w:pPr>
            <w:r w:rsidRPr="003C7980">
              <w:rPr>
                <w:sz w:val="18"/>
              </w:rPr>
              <w:t>EUR</w:t>
            </w:r>
          </w:p>
        </w:tc>
        <w:tc>
          <w:tcPr>
            <w:tcW w:w="851" w:type="dxa"/>
            <w:tcBorders>
              <w:top w:val="nil"/>
              <w:left w:val="nil"/>
              <w:bottom w:val="single" w:sz="4" w:space="0" w:color="auto"/>
              <w:right w:val="single" w:sz="4" w:space="0" w:color="auto"/>
            </w:tcBorders>
            <w:shd w:val="clear" w:color="000000" w:fill="FFFF99"/>
            <w:vAlign w:val="center"/>
            <w:hideMark/>
          </w:tcPr>
          <w:p w14:paraId="19B3C870" w14:textId="77777777" w:rsidR="0022608B" w:rsidRPr="003C7980" w:rsidRDefault="0022608B" w:rsidP="00BE487D">
            <w:pPr>
              <w:jc w:val="center"/>
              <w:rPr>
                <w:sz w:val="18"/>
              </w:rPr>
            </w:pPr>
            <w:r w:rsidRPr="003C7980">
              <w:rPr>
                <w:sz w:val="18"/>
              </w:rPr>
              <w:t xml:space="preserve">u </w:t>
            </w:r>
            <w:proofErr w:type="spellStart"/>
            <w:r w:rsidRPr="003C7980">
              <w:rPr>
                <w:sz w:val="18"/>
              </w:rPr>
              <w:t>mln</w:t>
            </w:r>
            <w:proofErr w:type="spellEnd"/>
          </w:p>
          <w:p w14:paraId="211D28BC" w14:textId="77777777" w:rsidR="0022608B" w:rsidRPr="003C7980" w:rsidRDefault="0022608B" w:rsidP="00BE487D">
            <w:pPr>
              <w:jc w:val="center"/>
              <w:rPr>
                <w:sz w:val="18"/>
              </w:rPr>
            </w:pPr>
            <w:r w:rsidRPr="003C7980">
              <w:rPr>
                <w:sz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76B0890A" w14:textId="77777777" w:rsidR="0022608B" w:rsidRPr="003C7980" w:rsidRDefault="0022608B" w:rsidP="00BE487D">
            <w:pPr>
              <w:jc w:val="center"/>
              <w:rPr>
                <w:sz w:val="18"/>
              </w:rPr>
            </w:pPr>
            <w:r w:rsidRPr="003C7980">
              <w:rPr>
                <w:sz w:val="18"/>
              </w:rPr>
              <w:t xml:space="preserve">u </w:t>
            </w:r>
            <w:proofErr w:type="spellStart"/>
            <w:r w:rsidRPr="003C7980">
              <w:rPr>
                <w:sz w:val="18"/>
              </w:rPr>
              <w:t>mln</w:t>
            </w:r>
            <w:proofErr w:type="spellEnd"/>
          </w:p>
          <w:p w14:paraId="6D862F2E" w14:textId="77777777" w:rsidR="0022608B" w:rsidRPr="003C7980" w:rsidRDefault="0022608B" w:rsidP="00BE487D">
            <w:pPr>
              <w:jc w:val="center"/>
              <w:rPr>
                <w:sz w:val="18"/>
              </w:rPr>
            </w:pPr>
            <w:r w:rsidRPr="003C7980">
              <w:rPr>
                <w:sz w:val="18"/>
              </w:rPr>
              <w:t>EUR</w:t>
            </w:r>
          </w:p>
        </w:tc>
        <w:tc>
          <w:tcPr>
            <w:tcW w:w="850" w:type="dxa"/>
            <w:tcBorders>
              <w:top w:val="nil"/>
              <w:left w:val="nil"/>
              <w:bottom w:val="single" w:sz="4" w:space="0" w:color="auto"/>
              <w:right w:val="single" w:sz="4" w:space="0" w:color="auto"/>
            </w:tcBorders>
            <w:shd w:val="clear" w:color="000000" w:fill="FFFF99"/>
            <w:vAlign w:val="center"/>
            <w:hideMark/>
          </w:tcPr>
          <w:p w14:paraId="4FCCDCF0" w14:textId="77777777" w:rsidR="0022608B" w:rsidRPr="003C7980" w:rsidRDefault="0022608B" w:rsidP="00BE487D">
            <w:pPr>
              <w:jc w:val="center"/>
              <w:rPr>
                <w:sz w:val="18"/>
              </w:rPr>
            </w:pPr>
            <w:r w:rsidRPr="003C7980">
              <w:rPr>
                <w:sz w:val="18"/>
              </w:rPr>
              <w:t xml:space="preserve">u </w:t>
            </w:r>
            <w:proofErr w:type="spellStart"/>
            <w:r w:rsidRPr="003C7980">
              <w:rPr>
                <w:sz w:val="18"/>
              </w:rPr>
              <w:t>mln</w:t>
            </w:r>
            <w:proofErr w:type="spellEnd"/>
          </w:p>
          <w:p w14:paraId="0144CC51" w14:textId="77777777" w:rsidR="0022608B" w:rsidRPr="003C7980" w:rsidRDefault="0022608B" w:rsidP="00BE487D">
            <w:pPr>
              <w:jc w:val="center"/>
              <w:rPr>
                <w:sz w:val="18"/>
              </w:rPr>
            </w:pPr>
            <w:r w:rsidRPr="003C7980">
              <w:rPr>
                <w:sz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475EECD5" w14:textId="77777777" w:rsidR="0022608B" w:rsidRPr="003C7980" w:rsidRDefault="0022608B" w:rsidP="00BE487D">
            <w:pPr>
              <w:jc w:val="center"/>
              <w:rPr>
                <w:sz w:val="18"/>
              </w:rPr>
            </w:pPr>
            <w:r w:rsidRPr="003C7980">
              <w:rPr>
                <w:sz w:val="18"/>
              </w:rPr>
              <w:t xml:space="preserve">u </w:t>
            </w:r>
            <w:proofErr w:type="spellStart"/>
            <w:r w:rsidRPr="003C7980">
              <w:rPr>
                <w:sz w:val="18"/>
              </w:rPr>
              <w:t>mln</w:t>
            </w:r>
            <w:proofErr w:type="spellEnd"/>
          </w:p>
          <w:p w14:paraId="1FB08412" w14:textId="77777777" w:rsidR="0022608B" w:rsidRPr="003C7980" w:rsidRDefault="0022608B" w:rsidP="00BE487D">
            <w:pPr>
              <w:jc w:val="center"/>
              <w:rPr>
                <w:sz w:val="18"/>
              </w:rPr>
            </w:pPr>
            <w:r w:rsidRPr="003C7980">
              <w:rPr>
                <w:sz w:val="18"/>
              </w:rPr>
              <w:t>EUR</w:t>
            </w:r>
          </w:p>
        </w:tc>
      </w:tr>
      <w:tr w:rsidR="003C7980" w:rsidRPr="003C7980" w14:paraId="48E0AE5B" w14:textId="77777777" w:rsidTr="003C7980">
        <w:trPr>
          <w:trHeight w:val="51"/>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7C3DDE6" w14:textId="77777777" w:rsidR="003C7980" w:rsidRPr="003C7980" w:rsidRDefault="003C7980" w:rsidP="003C7980">
            <w:pPr>
              <w:rPr>
                <w:rFonts w:eastAsia="Times New Roman"/>
                <w:sz w:val="20"/>
                <w:lang w:eastAsia="hr-HR"/>
              </w:rPr>
            </w:pPr>
            <w:r w:rsidRPr="003C7980">
              <w:rPr>
                <w:rFonts w:eastAsia="Times New Roman"/>
                <w:sz w:val="20"/>
                <w:lang w:eastAsia="hr-HR"/>
              </w:rPr>
              <w:t>Kopneni željeznički promet</w:t>
            </w:r>
          </w:p>
        </w:tc>
        <w:tc>
          <w:tcPr>
            <w:tcW w:w="816" w:type="dxa"/>
            <w:tcBorders>
              <w:top w:val="nil"/>
              <w:left w:val="nil"/>
              <w:bottom w:val="single" w:sz="4" w:space="0" w:color="auto"/>
              <w:right w:val="single" w:sz="4" w:space="0" w:color="auto"/>
            </w:tcBorders>
            <w:shd w:val="clear" w:color="auto" w:fill="auto"/>
            <w:noWrap/>
            <w:vAlign w:val="center"/>
            <w:hideMark/>
          </w:tcPr>
          <w:p w14:paraId="6024B2AB" w14:textId="77777777" w:rsidR="003C7980" w:rsidRPr="003C7980" w:rsidRDefault="003C7980" w:rsidP="003C7980">
            <w:pPr>
              <w:jc w:val="right"/>
              <w:rPr>
                <w:sz w:val="20"/>
                <w:szCs w:val="20"/>
              </w:rPr>
            </w:pPr>
            <w:r w:rsidRPr="003C7980">
              <w:rPr>
                <w:sz w:val="20"/>
                <w:szCs w:val="20"/>
              </w:rPr>
              <w:t>511,5</w:t>
            </w:r>
          </w:p>
        </w:tc>
        <w:tc>
          <w:tcPr>
            <w:tcW w:w="743" w:type="dxa"/>
            <w:tcBorders>
              <w:top w:val="nil"/>
              <w:left w:val="nil"/>
              <w:bottom w:val="single" w:sz="4" w:space="0" w:color="auto"/>
              <w:right w:val="single" w:sz="4" w:space="0" w:color="auto"/>
            </w:tcBorders>
            <w:shd w:val="clear" w:color="auto" w:fill="auto"/>
            <w:noWrap/>
            <w:vAlign w:val="center"/>
            <w:hideMark/>
          </w:tcPr>
          <w:p w14:paraId="7AE73C75" w14:textId="77777777" w:rsidR="003C7980" w:rsidRPr="003C7980" w:rsidRDefault="003C7980" w:rsidP="003C7980">
            <w:pPr>
              <w:jc w:val="right"/>
              <w:rPr>
                <w:sz w:val="20"/>
                <w:szCs w:val="20"/>
              </w:rPr>
            </w:pPr>
            <w:r w:rsidRPr="003C7980">
              <w:rPr>
                <w:sz w:val="20"/>
                <w:szCs w:val="20"/>
              </w:rPr>
              <w:t>67,9</w:t>
            </w:r>
          </w:p>
        </w:tc>
        <w:tc>
          <w:tcPr>
            <w:tcW w:w="851" w:type="dxa"/>
            <w:tcBorders>
              <w:top w:val="nil"/>
              <w:left w:val="nil"/>
              <w:bottom w:val="single" w:sz="4" w:space="0" w:color="auto"/>
              <w:right w:val="single" w:sz="4" w:space="0" w:color="auto"/>
            </w:tcBorders>
            <w:shd w:val="clear" w:color="auto" w:fill="auto"/>
            <w:noWrap/>
            <w:vAlign w:val="center"/>
            <w:hideMark/>
          </w:tcPr>
          <w:p w14:paraId="14075BC1" w14:textId="77777777" w:rsidR="003C7980" w:rsidRPr="003C7980" w:rsidRDefault="003C7980" w:rsidP="003C7980">
            <w:pPr>
              <w:jc w:val="right"/>
              <w:rPr>
                <w:sz w:val="20"/>
                <w:szCs w:val="20"/>
              </w:rPr>
            </w:pPr>
            <w:r w:rsidRPr="003C7980">
              <w:rPr>
                <w:sz w:val="20"/>
                <w:szCs w:val="20"/>
              </w:rPr>
              <w:t>495,0</w:t>
            </w:r>
          </w:p>
        </w:tc>
        <w:tc>
          <w:tcPr>
            <w:tcW w:w="709" w:type="dxa"/>
            <w:tcBorders>
              <w:top w:val="nil"/>
              <w:left w:val="nil"/>
              <w:bottom w:val="single" w:sz="4" w:space="0" w:color="auto"/>
              <w:right w:val="single" w:sz="4" w:space="0" w:color="auto"/>
            </w:tcBorders>
            <w:shd w:val="clear" w:color="auto" w:fill="auto"/>
            <w:noWrap/>
            <w:vAlign w:val="center"/>
            <w:hideMark/>
          </w:tcPr>
          <w:p w14:paraId="7957A957" w14:textId="77777777" w:rsidR="003C7980" w:rsidRPr="003C7980" w:rsidRDefault="003C7980" w:rsidP="003C7980">
            <w:pPr>
              <w:jc w:val="right"/>
              <w:rPr>
                <w:sz w:val="20"/>
                <w:szCs w:val="20"/>
              </w:rPr>
            </w:pPr>
            <w:r w:rsidRPr="003C7980">
              <w:rPr>
                <w:sz w:val="20"/>
                <w:szCs w:val="20"/>
              </w:rPr>
              <w:t>65,8</w:t>
            </w:r>
          </w:p>
        </w:tc>
        <w:tc>
          <w:tcPr>
            <w:tcW w:w="850" w:type="dxa"/>
            <w:tcBorders>
              <w:top w:val="nil"/>
              <w:left w:val="nil"/>
              <w:bottom w:val="single" w:sz="4" w:space="0" w:color="auto"/>
              <w:right w:val="single" w:sz="4" w:space="0" w:color="auto"/>
            </w:tcBorders>
            <w:shd w:val="clear" w:color="auto" w:fill="auto"/>
            <w:noWrap/>
            <w:vAlign w:val="center"/>
            <w:hideMark/>
          </w:tcPr>
          <w:p w14:paraId="33087195" w14:textId="77777777" w:rsidR="003C7980" w:rsidRPr="003C7980" w:rsidRDefault="003C7980" w:rsidP="003C7980">
            <w:pPr>
              <w:jc w:val="right"/>
              <w:rPr>
                <w:sz w:val="20"/>
                <w:szCs w:val="20"/>
              </w:rPr>
            </w:pPr>
            <w:r w:rsidRPr="003C7980">
              <w:rPr>
                <w:sz w:val="20"/>
                <w:szCs w:val="20"/>
              </w:rPr>
              <w:t>530,0</w:t>
            </w:r>
          </w:p>
        </w:tc>
        <w:tc>
          <w:tcPr>
            <w:tcW w:w="709" w:type="dxa"/>
            <w:tcBorders>
              <w:top w:val="nil"/>
              <w:left w:val="nil"/>
              <w:bottom w:val="single" w:sz="4" w:space="0" w:color="auto"/>
              <w:right w:val="single" w:sz="4" w:space="0" w:color="auto"/>
            </w:tcBorders>
            <w:shd w:val="clear" w:color="auto" w:fill="auto"/>
            <w:noWrap/>
            <w:vAlign w:val="center"/>
            <w:hideMark/>
          </w:tcPr>
          <w:p w14:paraId="65FA2816" w14:textId="77777777" w:rsidR="003C7980" w:rsidRPr="003C7980" w:rsidRDefault="003C7980" w:rsidP="003C7980">
            <w:pPr>
              <w:jc w:val="right"/>
              <w:rPr>
                <w:sz w:val="20"/>
                <w:szCs w:val="20"/>
              </w:rPr>
            </w:pPr>
            <w:r w:rsidRPr="003C7980">
              <w:rPr>
                <w:sz w:val="20"/>
                <w:szCs w:val="20"/>
              </w:rPr>
              <w:t>70,4</w:t>
            </w:r>
          </w:p>
        </w:tc>
      </w:tr>
      <w:tr w:rsidR="003C7980" w:rsidRPr="003C7980" w14:paraId="3A9B17F7" w14:textId="77777777" w:rsidTr="003C7980">
        <w:trPr>
          <w:trHeight w:val="51"/>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E8DB525" w14:textId="77777777" w:rsidR="003C7980" w:rsidRPr="003C7980" w:rsidRDefault="003C7980" w:rsidP="003C7980">
            <w:pPr>
              <w:rPr>
                <w:rFonts w:eastAsia="Times New Roman"/>
                <w:sz w:val="20"/>
                <w:lang w:eastAsia="hr-HR"/>
              </w:rPr>
            </w:pPr>
            <w:r w:rsidRPr="003C7980">
              <w:rPr>
                <w:rFonts w:eastAsia="Times New Roman"/>
                <w:sz w:val="20"/>
                <w:lang w:eastAsia="hr-HR"/>
              </w:rPr>
              <w:t xml:space="preserve">Kopneni promet ostali </w:t>
            </w:r>
            <w:r w:rsidRPr="003C7980">
              <w:rPr>
                <w:sz w:val="20"/>
                <w:lang w:eastAsia="hr-HR"/>
              </w:rPr>
              <w:t>(cestovni promet i promet unutarnjim plovnim putovima)</w:t>
            </w:r>
          </w:p>
        </w:tc>
        <w:tc>
          <w:tcPr>
            <w:tcW w:w="816" w:type="dxa"/>
            <w:tcBorders>
              <w:top w:val="nil"/>
              <w:left w:val="nil"/>
              <w:bottom w:val="single" w:sz="4" w:space="0" w:color="auto"/>
              <w:right w:val="single" w:sz="4" w:space="0" w:color="auto"/>
            </w:tcBorders>
            <w:shd w:val="clear" w:color="auto" w:fill="auto"/>
            <w:noWrap/>
            <w:vAlign w:val="center"/>
            <w:hideMark/>
          </w:tcPr>
          <w:p w14:paraId="4D6B2F59" w14:textId="77777777" w:rsidR="003C7980" w:rsidRPr="003C7980" w:rsidRDefault="003C7980" w:rsidP="003C7980">
            <w:pPr>
              <w:jc w:val="right"/>
              <w:rPr>
                <w:sz w:val="20"/>
                <w:szCs w:val="20"/>
              </w:rPr>
            </w:pPr>
            <w:r w:rsidRPr="003C7980">
              <w:rPr>
                <w:sz w:val="20"/>
                <w:szCs w:val="20"/>
              </w:rPr>
              <w:t>561,6</w:t>
            </w:r>
          </w:p>
        </w:tc>
        <w:tc>
          <w:tcPr>
            <w:tcW w:w="743" w:type="dxa"/>
            <w:tcBorders>
              <w:top w:val="nil"/>
              <w:left w:val="nil"/>
              <w:bottom w:val="single" w:sz="4" w:space="0" w:color="auto"/>
              <w:right w:val="single" w:sz="4" w:space="0" w:color="auto"/>
            </w:tcBorders>
            <w:shd w:val="clear" w:color="auto" w:fill="auto"/>
            <w:noWrap/>
            <w:vAlign w:val="center"/>
            <w:hideMark/>
          </w:tcPr>
          <w:p w14:paraId="24043A2F" w14:textId="77777777" w:rsidR="003C7980" w:rsidRPr="003C7980" w:rsidRDefault="003C7980" w:rsidP="003C7980">
            <w:pPr>
              <w:jc w:val="right"/>
              <w:rPr>
                <w:sz w:val="20"/>
                <w:szCs w:val="20"/>
              </w:rPr>
            </w:pPr>
            <w:r w:rsidRPr="003C7980">
              <w:rPr>
                <w:sz w:val="20"/>
                <w:szCs w:val="20"/>
              </w:rPr>
              <w:t>74,6</w:t>
            </w:r>
          </w:p>
        </w:tc>
        <w:tc>
          <w:tcPr>
            <w:tcW w:w="851" w:type="dxa"/>
            <w:tcBorders>
              <w:top w:val="nil"/>
              <w:left w:val="nil"/>
              <w:bottom w:val="single" w:sz="4" w:space="0" w:color="auto"/>
              <w:right w:val="single" w:sz="4" w:space="0" w:color="auto"/>
            </w:tcBorders>
            <w:shd w:val="clear" w:color="auto" w:fill="auto"/>
            <w:noWrap/>
            <w:vAlign w:val="center"/>
            <w:hideMark/>
          </w:tcPr>
          <w:p w14:paraId="5138D02D" w14:textId="77777777" w:rsidR="003C7980" w:rsidRPr="003C7980" w:rsidRDefault="003C7980" w:rsidP="003C7980">
            <w:pPr>
              <w:jc w:val="right"/>
              <w:rPr>
                <w:sz w:val="20"/>
                <w:szCs w:val="20"/>
              </w:rPr>
            </w:pPr>
            <w:r w:rsidRPr="003C7980">
              <w:rPr>
                <w:sz w:val="20"/>
                <w:szCs w:val="20"/>
              </w:rPr>
              <w:t>240,0</w:t>
            </w:r>
          </w:p>
        </w:tc>
        <w:tc>
          <w:tcPr>
            <w:tcW w:w="709" w:type="dxa"/>
            <w:tcBorders>
              <w:top w:val="nil"/>
              <w:left w:val="nil"/>
              <w:bottom w:val="single" w:sz="4" w:space="0" w:color="auto"/>
              <w:right w:val="single" w:sz="4" w:space="0" w:color="auto"/>
            </w:tcBorders>
            <w:shd w:val="clear" w:color="auto" w:fill="auto"/>
            <w:noWrap/>
            <w:vAlign w:val="center"/>
            <w:hideMark/>
          </w:tcPr>
          <w:p w14:paraId="0B97238B" w14:textId="77777777" w:rsidR="003C7980" w:rsidRPr="003C7980" w:rsidRDefault="003C7980" w:rsidP="003C7980">
            <w:pPr>
              <w:jc w:val="right"/>
              <w:rPr>
                <w:sz w:val="20"/>
                <w:szCs w:val="20"/>
              </w:rPr>
            </w:pPr>
            <w:r w:rsidRPr="003C7980">
              <w:rPr>
                <w:sz w:val="20"/>
                <w:szCs w:val="20"/>
              </w:rPr>
              <w:t>31,9</w:t>
            </w:r>
          </w:p>
        </w:tc>
        <w:tc>
          <w:tcPr>
            <w:tcW w:w="850" w:type="dxa"/>
            <w:tcBorders>
              <w:top w:val="nil"/>
              <w:left w:val="nil"/>
              <w:bottom w:val="single" w:sz="4" w:space="0" w:color="auto"/>
              <w:right w:val="single" w:sz="4" w:space="0" w:color="auto"/>
            </w:tcBorders>
            <w:shd w:val="clear" w:color="auto" w:fill="auto"/>
            <w:noWrap/>
            <w:vAlign w:val="center"/>
            <w:hideMark/>
          </w:tcPr>
          <w:p w14:paraId="403B5321" w14:textId="77777777" w:rsidR="003C7980" w:rsidRPr="003C7980" w:rsidRDefault="003C7980" w:rsidP="003C7980">
            <w:pPr>
              <w:jc w:val="right"/>
              <w:rPr>
                <w:sz w:val="20"/>
                <w:szCs w:val="20"/>
              </w:rPr>
            </w:pPr>
            <w:r w:rsidRPr="003C7980">
              <w:rPr>
                <w:sz w:val="20"/>
                <w:szCs w:val="20"/>
              </w:rPr>
              <w:t>245,6</w:t>
            </w:r>
          </w:p>
        </w:tc>
        <w:tc>
          <w:tcPr>
            <w:tcW w:w="709" w:type="dxa"/>
            <w:tcBorders>
              <w:top w:val="nil"/>
              <w:left w:val="nil"/>
              <w:bottom w:val="single" w:sz="4" w:space="0" w:color="auto"/>
              <w:right w:val="single" w:sz="4" w:space="0" w:color="auto"/>
            </w:tcBorders>
            <w:shd w:val="clear" w:color="auto" w:fill="auto"/>
            <w:noWrap/>
            <w:vAlign w:val="center"/>
            <w:hideMark/>
          </w:tcPr>
          <w:p w14:paraId="3EF0E557" w14:textId="77777777" w:rsidR="003C7980" w:rsidRPr="003C7980" w:rsidRDefault="003C7980" w:rsidP="003C7980">
            <w:pPr>
              <w:jc w:val="right"/>
              <w:rPr>
                <w:sz w:val="20"/>
                <w:szCs w:val="20"/>
              </w:rPr>
            </w:pPr>
            <w:r w:rsidRPr="003C7980">
              <w:rPr>
                <w:sz w:val="20"/>
                <w:szCs w:val="20"/>
              </w:rPr>
              <w:t>32,6</w:t>
            </w:r>
          </w:p>
        </w:tc>
      </w:tr>
      <w:tr w:rsidR="003C7980" w:rsidRPr="003C7980" w14:paraId="0C1BA11A" w14:textId="77777777" w:rsidTr="003C7980">
        <w:trPr>
          <w:trHeight w:val="51"/>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6AF34501" w14:textId="77777777" w:rsidR="003C7980" w:rsidRPr="003C7980" w:rsidRDefault="003C7980" w:rsidP="003C7980">
            <w:pPr>
              <w:rPr>
                <w:rFonts w:eastAsia="Times New Roman"/>
                <w:sz w:val="20"/>
                <w:lang w:eastAsia="hr-HR"/>
              </w:rPr>
            </w:pPr>
            <w:r w:rsidRPr="003C7980">
              <w:rPr>
                <w:rFonts w:eastAsia="Times New Roman"/>
                <w:sz w:val="20"/>
                <w:lang w:eastAsia="hr-HR"/>
              </w:rPr>
              <w:t>Pomorski promet</w:t>
            </w:r>
          </w:p>
        </w:tc>
        <w:tc>
          <w:tcPr>
            <w:tcW w:w="816" w:type="dxa"/>
            <w:tcBorders>
              <w:top w:val="nil"/>
              <w:left w:val="nil"/>
              <w:bottom w:val="single" w:sz="4" w:space="0" w:color="auto"/>
              <w:right w:val="single" w:sz="4" w:space="0" w:color="auto"/>
            </w:tcBorders>
            <w:shd w:val="clear" w:color="auto" w:fill="auto"/>
            <w:noWrap/>
            <w:vAlign w:val="center"/>
            <w:hideMark/>
          </w:tcPr>
          <w:p w14:paraId="11AB353F" w14:textId="77777777" w:rsidR="003C7980" w:rsidRPr="003C7980" w:rsidRDefault="003C7980" w:rsidP="003C7980">
            <w:pPr>
              <w:jc w:val="right"/>
              <w:rPr>
                <w:sz w:val="20"/>
                <w:szCs w:val="20"/>
              </w:rPr>
            </w:pPr>
            <w:r w:rsidRPr="003C7980">
              <w:rPr>
                <w:sz w:val="20"/>
                <w:szCs w:val="20"/>
              </w:rPr>
              <w:t>319,8</w:t>
            </w:r>
          </w:p>
        </w:tc>
        <w:tc>
          <w:tcPr>
            <w:tcW w:w="743" w:type="dxa"/>
            <w:tcBorders>
              <w:top w:val="nil"/>
              <w:left w:val="nil"/>
              <w:bottom w:val="single" w:sz="4" w:space="0" w:color="auto"/>
              <w:right w:val="single" w:sz="4" w:space="0" w:color="auto"/>
            </w:tcBorders>
            <w:shd w:val="clear" w:color="auto" w:fill="auto"/>
            <w:noWrap/>
            <w:vAlign w:val="center"/>
            <w:hideMark/>
          </w:tcPr>
          <w:p w14:paraId="70266B5B" w14:textId="77777777" w:rsidR="003C7980" w:rsidRPr="003C7980" w:rsidRDefault="003C7980" w:rsidP="003C7980">
            <w:pPr>
              <w:jc w:val="right"/>
              <w:rPr>
                <w:sz w:val="20"/>
                <w:szCs w:val="20"/>
              </w:rPr>
            </w:pPr>
            <w:r w:rsidRPr="003C7980">
              <w:rPr>
                <w:sz w:val="20"/>
                <w:szCs w:val="20"/>
              </w:rPr>
              <w:t>42,5</w:t>
            </w:r>
          </w:p>
        </w:tc>
        <w:tc>
          <w:tcPr>
            <w:tcW w:w="851" w:type="dxa"/>
            <w:tcBorders>
              <w:top w:val="nil"/>
              <w:left w:val="nil"/>
              <w:bottom w:val="single" w:sz="4" w:space="0" w:color="auto"/>
              <w:right w:val="single" w:sz="4" w:space="0" w:color="auto"/>
            </w:tcBorders>
            <w:shd w:val="clear" w:color="auto" w:fill="auto"/>
            <w:noWrap/>
            <w:vAlign w:val="center"/>
            <w:hideMark/>
          </w:tcPr>
          <w:p w14:paraId="0CF1681D" w14:textId="77777777" w:rsidR="003C7980" w:rsidRPr="003C7980" w:rsidRDefault="003C7980" w:rsidP="003C7980">
            <w:pPr>
              <w:jc w:val="right"/>
              <w:rPr>
                <w:sz w:val="20"/>
                <w:szCs w:val="20"/>
              </w:rPr>
            </w:pPr>
            <w:r w:rsidRPr="003C7980">
              <w:rPr>
                <w:sz w:val="20"/>
                <w:szCs w:val="20"/>
              </w:rPr>
              <w:t>364,8</w:t>
            </w:r>
          </w:p>
        </w:tc>
        <w:tc>
          <w:tcPr>
            <w:tcW w:w="709" w:type="dxa"/>
            <w:tcBorders>
              <w:top w:val="nil"/>
              <w:left w:val="nil"/>
              <w:bottom w:val="single" w:sz="4" w:space="0" w:color="auto"/>
              <w:right w:val="single" w:sz="4" w:space="0" w:color="auto"/>
            </w:tcBorders>
            <w:shd w:val="clear" w:color="auto" w:fill="auto"/>
            <w:noWrap/>
            <w:vAlign w:val="center"/>
            <w:hideMark/>
          </w:tcPr>
          <w:p w14:paraId="2433E34C" w14:textId="77777777" w:rsidR="003C7980" w:rsidRPr="003C7980" w:rsidRDefault="003C7980" w:rsidP="003C7980">
            <w:pPr>
              <w:jc w:val="right"/>
              <w:rPr>
                <w:sz w:val="20"/>
                <w:szCs w:val="20"/>
              </w:rPr>
            </w:pPr>
            <w:r w:rsidRPr="003C7980">
              <w:rPr>
                <w:sz w:val="20"/>
                <w:szCs w:val="20"/>
              </w:rPr>
              <w:t>48,5</w:t>
            </w:r>
          </w:p>
        </w:tc>
        <w:tc>
          <w:tcPr>
            <w:tcW w:w="850" w:type="dxa"/>
            <w:tcBorders>
              <w:top w:val="nil"/>
              <w:left w:val="nil"/>
              <w:bottom w:val="single" w:sz="4" w:space="0" w:color="auto"/>
              <w:right w:val="single" w:sz="4" w:space="0" w:color="auto"/>
            </w:tcBorders>
            <w:shd w:val="clear" w:color="auto" w:fill="auto"/>
            <w:noWrap/>
            <w:vAlign w:val="center"/>
            <w:hideMark/>
          </w:tcPr>
          <w:p w14:paraId="75A3AE60" w14:textId="77777777" w:rsidR="003C7980" w:rsidRPr="003C7980" w:rsidRDefault="003C7980" w:rsidP="003C7980">
            <w:pPr>
              <w:jc w:val="right"/>
              <w:rPr>
                <w:sz w:val="20"/>
                <w:szCs w:val="20"/>
              </w:rPr>
            </w:pPr>
            <w:r w:rsidRPr="003C7980">
              <w:rPr>
                <w:sz w:val="20"/>
                <w:szCs w:val="20"/>
              </w:rPr>
              <w:t>647,6</w:t>
            </w:r>
          </w:p>
        </w:tc>
        <w:tc>
          <w:tcPr>
            <w:tcW w:w="709" w:type="dxa"/>
            <w:tcBorders>
              <w:top w:val="nil"/>
              <w:left w:val="nil"/>
              <w:bottom w:val="single" w:sz="4" w:space="0" w:color="auto"/>
              <w:right w:val="single" w:sz="4" w:space="0" w:color="auto"/>
            </w:tcBorders>
            <w:shd w:val="clear" w:color="auto" w:fill="auto"/>
            <w:noWrap/>
            <w:vAlign w:val="center"/>
            <w:hideMark/>
          </w:tcPr>
          <w:p w14:paraId="23659BED" w14:textId="77777777" w:rsidR="003C7980" w:rsidRPr="003C7980" w:rsidRDefault="003C7980" w:rsidP="003C7980">
            <w:pPr>
              <w:jc w:val="right"/>
              <w:rPr>
                <w:sz w:val="20"/>
                <w:szCs w:val="20"/>
              </w:rPr>
            </w:pPr>
            <w:r w:rsidRPr="003C7980">
              <w:rPr>
                <w:sz w:val="20"/>
                <w:szCs w:val="20"/>
              </w:rPr>
              <w:t>86,0</w:t>
            </w:r>
          </w:p>
        </w:tc>
      </w:tr>
      <w:tr w:rsidR="003C7980" w:rsidRPr="003C7980" w14:paraId="1C053240" w14:textId="77777777" w:rsidTr="003C7980">
        <w:trPr>
          <w:trHeight w:val="51"/>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1B00194C" w14:textId="77777777" w:rsidR="003C7980" w:rsidRPr="003C7980" w:rsidRDefault="003C7980" w:rsidP="003C7980">
            <w:pPr>
              <w:rPr>
                <w:rFonts w:eastAsia="Times New Roman"/>
                <w:sz w:val="20"/>
                <w:lang w:eastAsia="hr-HR"/>
              </w:rPr>
            </w:pPr>
            <w:r w:rsidRPr="003C7980">
              <w:rPr>
                <w:rFonts w:eastAsia="Times New Roman"/>
                <w:sz w:val="20"/>
                <w:lang w:eastAsia="hr-HR"/>
              </w:rPr>
              <w:t>Zračni promet</w:t>
            </w:r>
          </w:p>
        </w:tc>
        <w:tc>
          <w:tcPr>
            <w:tcW w:w="816" w:type="dxa"/>
            <w:tcBorders>
              <w:top w:val="nil"/>
              <w:left w:val="nil"/>
              <w:bottom w:val="single" w:sz="4" w:space="0" w:color="auto"/>
              <w:right w:val="single" w:sz="4" w:space="0" w:color="auto"/>
            </w:tcBorders>
            <w:shd w:val="clear" w:color="auto" w:fill="auto"/>
            <w:noWrap/>
            <w:vAlign w:val="center"/>
            <w:hideMark/>
          </w:tcPr>
          <w:p w14:paraId="6DD72A96" w14:textId="77777777" w:rsidR="003C7980" w:rsidRPr="003C7980" w:rsidRDefault="003C7980" w:rsidP="003C7980">
            <w:pPr>
              <w:jc w:val="right"/>
              <w:rPr>
                <w:sz w:val="20"/>
                <w:szCs w:val="20"/>
              </w:rPr>
            </w:pPr>
            <w:r w:rsidRPr="003C7980">
              <w:rPr>
                <w:sz w:val="20"/>
                <w:szCs w:val="20"/>
              </w:rPr>
              <w:t>105,7</w:t>
            </w:r>
          </w:p>
        </w:tc>
        <w:tc>
          <w:tcPr>
            <w:tcW w:w="743" w:type="dxa"/>
            <w:tcBorders>
              <w:top w:val="nil"/>
              <w:left w:val="nil"/>
              <w:bottom w:val="single" w:sz="4" w:space="0" w:color="auto"/>
              <w:right w:val="single" w:sz="4" w:space="0" w:color="auto"/>
            </w:tcBorders>
            <w:shd w:val="clear" w:color="auto" w:fill="auto"/>
            <w:noWrap/>
            <w:vAlign w:val="center"/>
            <w:hideMark/>
          </w:tcPr>
          <w:p w14:paraId="72899C3F" w14:textId="77777777" w:rsidR="003C7980" w:rsidRPr="003C7980" w:rsidRDefault="003C7980" w:rsidP="003C7980">
            <w:pPr>
              <w:jc w:val="right"/>
              <w:rPr>
                <w:sz w:val="20"/>
                <w:szCs w:val="20"/>
              </w:rPr>
            </w:pPr>
            <w:r w:rsidRPr="003C7980">
              <w:rPr>
                <w:sz w:val="20"/>
                <w:szCs w:val="20"/>
              </w:rPr>
              <w:t>14,0</w:t>
            </w:r>
          </w:p>
        </w:tc>
        <w:tc>
          <w:tcPr>
            <w:tcW w:w="851" w:type="dxa"/>
            <w:tcBorders>
              <w:top w:val="nil"/>
              <w:left w:val="nil"/>
              <w:bottom w:val="single" w:sz="4" w:space="0" w:color="auto"/>
              <w:right w:val="single" w:sz="4" w:space="0" w:color="auto"/>
            </w:tcBorders>
            <w:shd w:val="clear" w:color="auto" w:fill="auto"/>
            <w:noWrap/>
            <w:vAlign w:val="center"/>
            <w:hideMark/>
          </w:tcPr>
          <w:p w14:paraId="243C227C" w14:textId="77777777" w:rsidR="003C7980" w:rsidRPr="003C7980" w:rsidRDefault="003C7980" w:rsidP="003C7980">
            <w:pPr>
              <w:jc w:val="right"/>
              <w:rPr>
                <w:sz w:val="20"/>
                <w:szCs w:val="20"/>
              </w:rPr>
            </w:pPr>
            <w:r w:rsidRPr="003C7980">
              <w:rPr>
                <w:sz w:val="20"/>
                <w:szCs w:val="20"/>
              </w:rPr>
              <w:t>109,7</w:t>
            </w:r>
          </w:p>
        </w:tc>
        <w:tc>
          <w:tcPr>
            <w:tcW w:w="709" w:type="dxa"/>
            <w:tcBorders>
              <w:top w:val="nil"/>
              <w:left w:val="nil"/>
              <w:bottom w:val="single" w:sz="4" w:space="0" w:color="auto"/>
              <w:right w:val="single" w:sz="4" w:space="0" w:color="auto"/>
            </w:tcBorders>
            <w:shd w:val="clear" w:color="auto" w:fill="auto"/>
            <w:noWrap/>
            <w:vAlign w:val="center"/>
            <w:hideMark/>
          </w:tcPr>
          <w:p w14:paraId="3203C3CB" w14:textId="77777777" w:rsidR="003C7980" w:rsidRPr="003C7980" w:rsidRDefault="003C7980" w:rsidP="003C7980">
            <w:pPr>
              <w:jc w:val="right"/>
              <w:rPr>
                <w:sz w:val="20"/>
                <w:szCs w:val="20"/>
              </w:rPr>
            </w:pPr>
            <w:r w:rsidRPr="003C7980">
              <w:rPr>
                <w:sz w:val="20"/>
                <w:szCs w:val="20"/>
              </w:rPr>
              <w:t>14,6</w:t>
            </w:r>
          </w:p>
        </w:tc>
        <w:tc>
          <w:tcPr>
            <w:tcW w:w="850" w:type="dxa"/>
            <w:tcBorders>
              <w:top w:val="nil"/>
              <w:left w:val="nil"/>
              <w:bottom w:val="single" w:sz="4" w:space="0" w:color="auto"/>
              <w:right w:val="single" w:sz="4" w:space="0" w:color="auto"/>
            </w:tcBorders>
            <w:shd w:val="clear" w:color="auto" w:fill="auto"/>
            <w:noWrap/>
            <w:vAlign w:val="center"/>
            <w:hideMark/>
          </w:tcPr>
          <w:p w14:paraId="557B06EE" w14:textId="77777777" w:rsidR="003C7980" w:rsidRPr="003C7980" w:rsidRDefault="003C7980" w:rsidP="003C7980">
            <w:pPr>
              <w:jc w:val="right"/>
              <w:rPr>
                <w:sz w:val="20"/>
                <w:szCs w:val="20"/>
              </w:rPr>
            </w:pPr>
            <w:r w:rsidRPr="003C7980">
              <w:rPr>
                <w:sz w:val="20"/>
                <w:szCs w:val="20"/>
              </w:rPr>
              <w:t>121,2</w:t>
            </w:r>
          </w:p>
        </w:tc>
        <w:tc>
          <w:tcPr>
            <w:tcW w:w="709" w:type="dxa"/>
            <w:tcBorders>
              <w:top w:val="nil"/>
              <w:left w:val="nil"/>
              <w:bottom w:val="single" w:sz="4" w:space="0" w:color="auto"/>
              <w:right w:val="single" w:sz="4" w:space="0" w:color="auto"/>
            </w:tcBorders>
            <w:shd w:val="clear" w:color="auto" w:fill="auto"/>
            <w:noWrap/>
            <w:vAlign w:val="center"/>
            <w:hideMark/>
          </w:tcPr>
          <w:p w14:paraId="6BC5BD89" w14:textId="77777777" w:rsidR="003C7980" w:rsidRPr="003C7980" w:rsidRDefault="003C7980" w:rsidP="003C7980">
            <w:pPr>
              <w:jc w:val="right"/>
              <w:rPr>
                <w:sz w:val="20"/>
                <w:szCs w:val="20"/>
              </w:rPr>
            </w:pPr>
            <w:r w:rsidRPr="003C7980">
              <w:rPr>
                <w:sz w:val="20"/>
                <w:szCs w:val="20"/>
              </w:rPr>
              <w:t>16,1</w:t>
            </w:r>
          </w:p>
        </w:tc>
      </w:tr>
      <w:tr w:rsidR="003C7980" w:rsidRPr="003C7980" w14:paraId="28A63559" w14:textId="77777777" w:rsidTr="003C7980">
        <w:trPr>
          <w:trHeight w:val="51"/>
        </w:trPr>
        <w:tc>
          <w:tcPr>
            <w:tcW w:w="3539" w:type="dxa"/>
            <w:tcBorders>
              <w:top w:val="nil"/>
              <w:left w:val="single" w:sz="4" w:space="0" w:color="auto"/>
              <w:bottom w:val="single" w:sz="4" w:space="0" w:color="auto"/>
              <w:right w:val="single" w:sz="4" w:space="0" w:color="auto"/>
            </w:tcBorders>
            <w:shd w:val="clear" w:color="000000" w:fill="FFFF99"/>
            <w:noWrap/>
            <w:vAlign w:val="center"/>
            <w:hideMark/>
          </w:tcPr>
          <w:p w14:paraId="0E656FEF" w14:textId="77777777" w:rsidR="003C7980" w:rsidRPr="003C7980" w:rsidRDefault="003C7980" w:rsidP="003C7980">
            <w:pPr>
              <w:rPr>
                <w:rFonts w:eastAsia="Times New Roman"/>
                <w:b/>
                <w:bCs/>
                <w:sz w:val="20"/>
                <w:lang w:eastAsia="hr-HR"/>
              </w:rPr>
            </w:pPr>
            <w:r w:rsidRPr="003C7980">
              <w:rPr>
                <w:rFonts w:eastAsia="Times New Roman"/>
                <w:b/>
                <w:bCs/>
                <w:sz w:val="20"/>
                <w:lang w:eastAsia="hr-HR"/>
              </w:rPr>
              <w:t>SVEUKUPNO</w:t>
            </w:r>
          </w:p>
        </w:tc>
        <w:tc>
          <w:tcPr>
            <w:tcW w:w="816" w:type="dxa"/>
            <w:tcBorders>
              <w:top w:val="nil"/>
              <w:left w:val="nil"/>
              <w:bottom w:val="single" w:sz="4" w:space="0" w:color="auto"/>
              <w:right w:val="single" w:sz="4" w:space="0" w:color="auto"/>
            </w:tcBorders>
            <w:shd w:val="clear" w:color="000000" w:fill="FFFF99"/>
            <w:noWrap/>
            <w:vAlign w:val="center"/>
            <w:hideMark/>
          </w:tcPr>
          <w:p w14:paraId="6483DD84" w14:textId="77777777" w:rsidR="003C7980" w:rsidRPr="003C7980" w:rsidRDefault="003C7980" w:rsidP="003C7980">
            <w:pPr>
              <w:jc w:val="right"/>
              <w:rPr>
                <w:b/>
                <w:sz w:val="20"/>
                <w:szCs w:val="20"/>
              </w:rPr>
            </w:pPr>
            <w:r w:rsidRPr="003C7980">
              <w:rPr>
                <w:b/>
                <w:sz w:val="20"/>
                <w:szCs w:val="20"/>
              </w:rPr>
              <w:t>1.498,6</w:t>
            </w:r>
          </w:p>
        </w:tc>
        <w:tc>
          <w:tcPr>
            <w:tcW w:w="743" w:type="dxa"/>
            <w:tcBorders>
              <w:top w:val="nil"/>
              <w:left w:val="nil"/>
              <w:bottom w:val="single" w:sz="4" w:space="0" w:color="auto"/>
              <w:right w:val="single" w:sz="4" w:space="0" w:color="auto"/>
            </w:tcBorders>
            <w:shd w:val="clear" w:color="000000" w:fill="FFFF99"/>
            <w:noWrap/>
            <w:vAlign w:val="center"/>
            <w:hideMark/>
          </w:tcPr>
          <w:p w14:paraId="31D60BE9" w14:textId="77777777" w:rsidR="003C7980" w:rsidRPr="003C7980" w:rsidRDefault="003C7980" w:rsidP="003C7980">
            <w:pPr>
              <w:jc w:val="right"/>
              <w:rPr>
                <w:b/>
                <w:sz w:val="20"/>
                <w:szCs w:val="20"/>
              </w:rPr>
            </w:pPr>
            <w:r w:rsidRPr="003C7980">
              <w:rPr>
                <w:b/>
                <w:sz w:val="20"/>
                <w:szCs w:val="20"/>
              </w:rPr>
              <w:t>198,9</w:t>
            </w:r>
          </w:p>
        </w:tc>
        <w:tc>
          <w:tcPr>
            <w:tcW w:w="851" w:type="dxa"/>
            <w:tcBorders>
              <w:top w:val="nil"/>
              <w:left w:val="nil"/>
              <w:bottom w:val="single" w:sz="4" w:space="0" w:color="auto"/>
              <w:right w:val="single" w:sz="4" w:space="0" w:color="auto"/>
            </w:tcBorders>
            <w:shd w:val="clear" w:color="000000" w:fill="FFFF99"/>
            <w:noWrap/>
            <w:vAlign w:val="center"/>
            <w:hideMark/>
          </w:tcPr>
          <w:p w14:paraId="7B93C641" w14:textId="77777777" w:rsidR="003C7980" w:rsidRPr="003C7980" w:rsidRDefault="003C7980" w:rsidP="003C7980">
            <w:pPr>
              <w:jc w:val="right"/>
              <w:rPr>
                <w:b/>
                <w:sz w:val="20"/>
                <w:szCs w:val="20"/>
              </w:rPr>
            </w:pPr>
            <w:r w:rsidRPr="003C7980">
              <w:rPr>
                <w:b/>
                <w:sz w:val="20"/>
                <w:szCs w:val="20"/>
              </w:rPr>
              <w:t>1.209,5</w:t>
            </w:r>
          </w:p>
        </w:tc>
        <w:tc>
          <w:tcPr>
            <w:tcW w:w="709" w:type="dxa"/>
            <w:tcBorders>
              <w:top w:val="nil"/>
              <w:left w:val="nil"/>
              <w:bottom w:val="single" w:sz="4" w:space="0" w:color="auto"/>
              <w:right w:val="single" w:sz="4" w:space="0" w:color="auto"/>
            </w:tcBorders>
            <w:shd w:val="clear" w:color="000000" w:fill="FFFF99"/>
            <w:noWrap/>
            <w:vAlign w:val="center"/>
            <w:hideMark/>
          </w:tcPr>
          <w:p w14:paraId="6F2998EE" w14:textId="77777777" w:rsidR="003C7980" w:rsidRPr="003C7980" w:rsidRDefault="003C7980" w:rsidP="003C7980">
            <w:pPr>
              <w:jc w:val="right"/>
              <w:rPr>
                <w:b/>
                <w:sz w:val="20"/>
                <w:szCs w:val="20"/>
              </w:rPr>
            </w:pPr>
            <w:r w:rsidRPr="003C7980">
              <w:rPr>
                <w:b/>
                <w:sz w:val="20"/>
                <w:szCs w:val="20"/>
              </w:rPr>
              <w:t>160,7</w:t>
            </w:r>
          </w:p>
        </w:tc>
        <w:tc>
          <w:tcPr>
            <w:tcW w:w="850" w:type="dxa"/>
            <w:tcBorders>
              <w:top w:val="nil"/>
              <w:left w:val="nil"/>
              <w:bottom w:val="single" w:sz="4" w:space="0" w:color="auto"/>
              <w:right w:val="single" w:sz="4" w:space="0" w:color="auto"/>
            </w:tcBorders>
            <w:shd w:val="clear" w:color="000000" w:fill="FFFF99"/>
            <w:noWrap/>
            <w:vAlign w:val="center"/>
            <w:hideMark/>
          </w:tcPr>
          <w:p w14:paraId="29DCE344" w14:textId="77777777" w:rsidR="003C7980" w:rsidRPr="003C7980" w:rsidRDefault="003C7980" w:rsidP="003C7980">
            <w:pPr>
              <w:jc w:val="right"/>
              <w:rPr>
                <w:b/>
                <w:sz w:val="20"/>
                <w:szCs w:val="20"/>
              </w:rPr>
            </w:pPr>
            <w:r w:rsidRPr="003C7980">
              <w:rPr>
                <w:b/>
                <w:sz w:val="20"/>
                <w:szCs w:val="20"/>
              </w:rPr>
              <w:t>1.544,4</w:t>
            </w:r>
          </w:p>
        </w:tc>
        <w:tc>
          <w:tcPr>
            <w:tcW w:w="709" w:type="dxa"/>
            <w:tcBorders>
              <w:top w:val="nil"/>
              <w:left w:val="nil"/>
              <w:bottom w:val="single" w:sz="4" w:space="0" w:color="auto"/>
              <w:right w:val="single" w:sz="4" w:space="0" w:color="auto"/>
            </w:tcBorders>
            <w:shd w:val="clear" w:color="000000" w:fill="FFFF99"/>
            <w:noWrap/>
            <w:vAlign w:val="center"/>
            <w:hideMark/>
          </w:tcPr>
          <w:p w14:paraId="1A076479" w14:textId="77777777" w:rsidR="003C7980" w:rsidRPr="003C7980" w:rsidRDefault="003C7980" w:rsidP="003C7980">
            <w:pPr>
              <w:jc w:val="right"/>
              <w:rPr>
                <w:b/>
                <w:sz w:val="20"/>
                <w:szCs w:val="20"/>
              </w:rPr>
            </w:pPr>
            <w:r w:rsidRPr="003C7980">
              <w:rPr>
                <w:b/>
                <w:sz w:val="20"/>
                <w:szCs w:val="20"/>
              </w:rPr>
              <w:t>205,1</w:t>
            </w:r>
          </w:p>
        </w:tc>
      </w:tr>
      <w:tr w:rsidR="003C7980" w:rsidRPr="003C7980" w14:paraId="559642C3" w14:textId="77777777" w:rsidTr="003C7980">
        <w:trPr>
          <w:trHeight w:val="51"/>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B596470" w14:textId="77777777" w:rsidR="003C7980" w:rsidRPr="003C7980" w:rsidRDefault="003C7980" w:rsidP="003C7980">
            <w:pPr>
              <w:rPr>
                <w:rFonts w:eastAsia="Times New Roman"/>
                <w:sz w:val="20"/>
                <w:lang w:eastAsia="hr-HR"/>
              </w:rPr>
            </w:pPr>
            <w:r w:rsidRPr="003C7980">
              <w:rPr>
                <w:rFonts w:eastAsia="Times New Roman"/>
                <w:sz w:val="20"/>
                <w:lang w:eastAsia="hr-HR"/>
              </w:rPr>
              <w:t>udio (%) u posebnim sektorima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6ECCA3" w14:textId="77777777" w:rsidR="003C7980" w:rsidRPr="003C7980" w:rsidRDefault="003C7980" w:rsidP="003C7980">
            <w:pPr>
              <w:jc w:val="center"/>
              <w:rPr>
                <w:sz w:val="20"/>
                <w:szCs w:val="20"/>
              </w:rPr>
            </w:pPr>
            <w:r w:rsidRPr="003C7980">
              <w:rPr>
                <w:sz w:val="20"/>
                <w:szCs w:val="20"/>
              </w:rPr>
              <w:t>20,58</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AD9302" w14:textId="77777777" w:rsidR="003C7980" w:rsidRPr="003C7980" w:rsidRDefault="003C7980" w:rsidP="003C7980">
            <w:pPr>
              <w:jc w:val="center"/>
              <w:rPr>
                <w:sz w:val="20"/>
                <w:szCs w:val="20"/>
              </w:rPr>
            </w:pPr>
            <w:r w:rsidRPr="003C7980">
              <w:rPr>
                <w:sz w:val="20"/>
                <w:szCs w:val="20"/>
              </w:rPr>
              <w:t>27,48</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ED8F11" w14:textId="77777777" w:rsidR="003C7980" w:rsidRPr="003C7980" w:rsidRDefault="003C7980" w:rsidP="003C7980">
            <w:pPr>
              <w:jc w:val="center"/>
              <w:rPr>
                <w:sz w:val="20"/>
                <w:szCs w:val="20"/>
              </w:rPr>
            </w:pPr>
            <w:r w:rsidRPr="003C7980">
              <w:rPr>
                <w:sz w:val="20"/>
                <w:szCs w:val="20"/>
              </w:rPr>
              <w:t>35,02</w:t>
            </w:r>
          </w:p>
        </w:tc>
      </w:tr>
      <w:tr w:rsidR="003C7980" w:rsidRPr="003C7980" w14:paraId="0AB8EAA6" w14:textId="77777777" w:rsidTr="003C7980">
        <w:trPr>
          <w:trHeight w:val="51"/>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08C068A" w14:textId="77777777" w:rsidR="003C7980" w:rsidRPr="003C7980" w:rsidRDefault="003C7980" w:rsidP="003C7980">
            <w:pPr>
              <w:rPr>
                <w:rFonts w:eastAsia="Times New Roman"/>
                <w:sz w:val="20"/>
                <w:lang w:eastAsia="hr-HR"/>
              </w:rPr>
            </w:pPr>
            <w:r w:rsidRPr="003C7980">
              <w:rPr>
                <w:rFonts w:eastAsia="Times New Roman"/>
                <w:sz w:val="20"/>
                <w:lang w:eastAsia="hr-HR"/>
              </w:rPr>
              <w:t>udio (%) u ukupnim potporama (bez poljoprivrede i ribarstva)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E38B7E" w14:textId="77777777" w:rsidR="003C7980" w:rsidRPr="003C7980" w:rsidRDefault="003C7980" w:rsidP="003C7980">
            <w:pPr>
              <w:jc w:val="center"/>
              <w:rPr>
                <w:sz w:val="20"/>
                <w:szCs w:val="20"/>
              </w:rPr>
            </w:pPr>
            <w:r w:rsidRPr="003C7980">
              <w:rPr>
                <w:sz w:val="20"/>
                <w:szCs w:val="20"/>
              </w:rPr>
              <w:t>9,64</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6B0C75" w14:textId="77777777" w:rsidR="003C7980" w:rsidRPr="003C7980" w:rsidRDefault="003C7980" w:rsidP="003C7980">
            <w:pPr>
              <w:jc w:val="center"/>
              <w:rPr>
                <w:sz w:val="20"/>
                <w:szCs w:val="20"/>
              </w:rPr>
            </w:pPr>
            <w:r w:rsidRPr="003C7980">
              <w:rPr>
                <w:sz w:val="20"/>
                <w:szCs w:val="20"/>
              </w:rPr>
              <w:t>8,30</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C9C5DF" w14:textId="77777777" w:rsidR="003C7980" w:rsidRPr="003C7980" w:rsidRDefault="003C7980" w:rsidP="003C7980">
            <w:pPr>
              <w:jc w:val="center"/>
              <w:rPr>
                <w:sz w:val="20"/>
                <w:szCs w:val="20"/>
              </w:rPr>
            </w:pPr>
            <w:r w:rsidRPr="003C7980">
              <w:rPr>
                <w:sz w:val="20"/>
                <w:szCs w:val="20"/>
              </w:rPr>
              <w:t>15,91</w:t>
            </w:r>
          </w:p>
        </w:tc>
      </w:tr>
      <w:tr w:rsidR="003C7980" w:rsidRPr="003C7980" w14:paraId="282263F0" w14:textId="77777777" w:rsidTr="003C7980">
        <w:trPr>
          <w:trHeight w:val="51"/>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30E8A04" w14:textId="77777777" w:rsidR="003C7980" w:rsidRPr="003C7980" w:rsidRDefault="003C7980" w:rsidP="003C7980">
            <w:pPr>
              <w:rPr>
                <w:rFonts w:eastAsia="Times New Roman"/>
                <w:sz w:val="20"/>
                <w:lang w:eastAsia="hr-HR"/>
              </w:rPr>
            </w:pPr>
            <w:r w:rsidRPr="003C7980">
              <w:rPr>
                <w:rFonts w:eastAsia="Times New Roman"/>
                <w:sz w:val="20"/>
                <w:lang w:eastAsia="hr-HR"/>
              </w:rPr>
              <w:t>udio (%) u ukupnim potporama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D19FA3" w14:textId="77777777" w:rsidR="003C7980" w:rsidRPr="003C7980" w:rsidRDefault="003C7980" w:rsidP="003C7980">
            <w:pPr>
              <w:jc w:val="center"/>
              <w:rPr>
                <w:sz w:val="20"/>
                <w:szCs w:val="20"/>
              </w:rPr>
            </w:pPr>
            <w:r w:rsidRPr="003C7980">
              <w:rPr>
                <w:sz w:val="20"/>
                <w:szCs w:val="20"/>
              </w:rPr>
              <w:t>6,45</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E5DE25" w14:textId="77777777" w:rsidR="003C7980" w:rsidRPr="003C7980" w:rsidRDefault="003C7980" w:rsidP="003C7980">
            <w:pPr>
              <w:jc w:val="center"/>
              <w:rPr>
                <w:sz w:val="20"/>
                <w:szCs w:val="20"/>
              </w:rPr>
            </w:pPr>
            <w:r w:rsidRPr="003C7980">
              <w:rPr>
                <w:sz w:val="20"/>
                <w:szCs w:val="20"/>
              </w:rPr>
              <w:t>5,46</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88188B" w14:textId="77777777" w:rsidR="003C7980" w:rsidRPr="003C7980" w:rsidRDefault="003C7980" w:rsidP="003C7980">
            <w:pPr>
              <w:jc w:val="center"/>
              <w:rPr>
                <w:sz w:val="20"/>
                <w:szCs w:val="20"/>
              </w:rPr>
            </w:pPr>
            <w:r w:rsidRPr="003C7980">
              <w:rPr>
                <w:sz w:val="20"/>
                <w:szCs w:val="20"/>
              </w:rPr>
              <w:t>9,06</w:t>
            </w:r>
          </w:p>
        </w:tc>
      </w:tr>
      <w:tr w:rsidR="003C7980" w:rsidRPr="003C7980" w14:paraId="20077DB1" w14:textId="77777777" w:rsidTr="003C7980">
        <w:trPr>
          <w:trHeight w:val="51"/>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4A60C70D" w14:textId="77777777" w:rsidR="003C7980" w:rsidRPr="003C7980" w:rsidRDefault="003C7980" w:rsidP="003C7980">
            <w:pPr>
              <w:rPr>
                <w:rFonts w:eastAsia="Times New Roman"/>
                <w:sz w:val="20"/>
                <w:lang w:eastAsia="hr-HR"/>
              </w:rPr>
            </w:pPr>
            <w:r w:rsidRPr="003C7980">
              <w:rPr>
                <w:rFonts w:eastAsia="Times New Roman"/>
                <w:sz w:val="20"/>
                <w:lang w:eastAsia="hr-HR"/>
              </w:rPr>
              <w:t>udio (%) u BDP-u</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C127E5" w14:textId="77777777" w:rsidR="003C7980" w:rsidRPr="003C7980" w:rsidRDefault="003C7980" w:rsidP="003C7980">
            <w:pPr>
              <w:jc w:val="center"/>
              <w:rPr>
                <w:sz w:val="20"/>
                <w:szCs w:val="20"/>
              </w:rPr>
            </w:pPr>
            <w:r w:rsidRPr="003C7980">
              <w:rPr>
                <w:sz w:val="20"/>
                <w:szCs w:val="20"/>
              </w:rPr>
              <w:t>0,39</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2464CA" w14:textId="77777777" w:rsidR="003C7980" w:rsidRPr="003C7980" w:rsidRDefault="003C7980" w:rsidP="003C7980">
            <w:pPr>
              <w:jc w:val="center"/>
              <w:rPr>
                <w:sz w:val="20"/>
                <w:szCs w:val="20"/>
              </w:rPr>
            </w:pPr>
            <w:r w:rsidRPr="003C7980">
              <w:rPr>
                <w:sz w:val="20"/>
                <w:szCs w:val="20"/>
              </w:rPr>
              <w:t>0,28</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3B8919" w14:textId="77777777" w:rsidR="003C7980" w:rsidRPr="003C7980" w:rsidRDefault="003C7980" w:rsidP="003C7980">
            <w:pPr>
              <w:jc w:val="center"/>
              <w:rPr>
                <w:sz w:val="20"/>
                <w:szCs w:val="20"/>
              </w:rPr>
            </w:pPr>
            <w:r w:rsidRPr="003C7980">
              <w:rPr>
                <w:sz w:val="20"/>
                <w:szCs w:val="20"/>
              </w:rPr>
              <w:t>0,31</w:t>
            </w:r>
          </w:p>
        </w:tc>
      </w:tr>
    </w:tbl>
    <w:p w14:paraId="5A6DC1A5" w14:textId="77777777" w:rsidR="0022608B" w:rsidRPr="003C7980" w:rsidRDefault="0022608B" w:rsidP="00BE487D">
      <w:pPr>
        <w:contextualSpacing/>
        <w:jc w:val="both"/>
        <w:rPr>
          <w:i/>
          <w:sz w:val="20"/>
        </w:rPr>
      </w:pPr>
      <w:r w:rsidRPr="003C7980">
        <w:rPr>
          <w:i/>
          <w:sz w:val="20"/>
        </w:rPr>
        <w:t>Izvor: Ministarstvo financija i davatelji potpora; podaci obrađeni u Ministarstvu financija</w:t>
      </w:r>
    </w:p>
    <w:p w14:paraId="3FAAC8AF" w14:textId="77777777" w:rsidR="00712138" w:rsidRPr="003C7980" w:rsidRDefault="00712138" w:rsidP="00BE487D">
      <w:pPr>
        <w:contextualSpacing/>
        <w:jc w:val="both"/>
        <w:rPr>
          <w:i/>
        </w:rPr>
      </w:pPr>
    </w:p>
    <w:p w14:paraId="15E1B113" w14:textId="77777777" w:rsidR="00BD5661" w:rsidRPr="005E085A" w:rsidRDefault="00BD5661" w:rsidP="00BD5661">
      <w:pPr>
        <w:jc w:val="both"/>
      </w:pPr>
      <w:r w:rsidRPr="005E085A">
        <w:t xml:space="preserve">Udio potpora u </w:t>
      </w:r>
      <w:r w:rsidRPr="005E085A">
        <w:rPr>
          <w:rFonts w:eastAsia="Calibri"/>
        </w:rPr>
        <w:t xml:space="preserve">sektoru prometa </w:t>
      </w:r>
      <w:r w:rsidRPr="005E085A">
        <w:t xml:space="preserve">u BDP-u </w:t>
      </w:r>
      <w:r w:rsidR="005E085A" w:rsidRPr="005E085A">
        <w:t xml:space="preserve">u </w:t>
      </w:r>
      <w:r w:rsidRPr="005E085A">
        <w:t>202</w:t>
      </w:r>
      <w:r w:rsidR="005E085A" w:rsidRPr="005E085A">
        <w:t>2</w:t>
      </w:r>
      <w:r w:rsidRPr="005E085A">
        <w:t>. godini iznosio je 0,</w:t>
      </w:r>
      <w:r w:rsidR="005E085A" w:rsidRPr="005E085A">
        <w:t>31</w:t>
      </w:r>
      <w:r w:rsidRPr="005E085A">
        <w:t xml:space="preserve"> posto, u 202</w:t>
      </w:r>
      <w:r w:rsidR="005E085A" w:rsidRPr="005E085A">
        <w:t>1</w:t>
      </w:r>
      <w:r w:rsidRPr="005E085A">
        <w:t>. godini 0,</w:t>
      </w:r>
      <w:r w:rsidR="005E085A" w:rsidRPr="005E085A">
        <w:t>28</w:t>
      </w:r>
      <w:r w:rsidRPr="005E085A">
        <w:t xml:space="preserve"> posto te je u 20</w:t>
      </w:r>
      <w:r w:rsidR="005E085A" w:rsidRPr="005E085A">
        <w:t>20</w:t>
      </w:r>
      <w:r w:rsidRPr="005E085A">
        <w:t>. godini iznosio 0,3</w:t>
      </w:r>
      <w:r w:rsidR="005E085A" w:rsidRPr="005E085A">
        <w:t>9</w:t>
      </w:r>
      <w:r w:rsidRPr="005E085A">
        <w:t xml:space="preserve"> posto. Udio navedenih potpora u 202</w:t>
      </w:r>
      <w:r w:rsidR="005E085A" w:rsidRPr="005E085A">
        <w:t>2</w:t>
      </w:r>
      <w:r w:rsidRPr="005E085A">
        <w:t xml:space="preserve">. godini u ukupno dodijeljenim potporama iznosio je </w:t>
      </w:r>
      <w:r w:rsidR="005E085A" w:rsidRPr="005E085A">
        <w:t>9,1</w:t>
      </w:r>
      <w:r w:rsidRPr="005E085A">
        <w:t xml:space="preserve"> posto,</w:t>
      </w:r>
      <w:r w:rsidR="005E085A" w:rsidRPr="005E085A">
        <w:t xml:space="preserve"> udio</w:t>
      </w:r>
      <w:r w:rsidRPr="005E085A">
        <w:t xml:space="preserve"> u potporama u sektoru industrije i usluga iznosio je </w:t>
      </w:r>
      <w:r w:rsidR="005E085A" w:rsidRPr="005E085A">
        <w:t>15,9</w:t>
      </w:r>
      <w:r w:rsidRPr="005E085A">
        <w:t xml:space="preserve"> posto, dok je udio u sektorskim potporama iznosio </w:t>
      </w:r>
      <w:r w:rsidR="005E085A" w:rsidRPr="005E085A">
        <w:t>35</w:t>
      </w:r>
      <w:r w:rsidRPr="005E085A">
        <w:t xml:space="preserve"> posto.</w:t>
      </w:r>
    </w:p>
    <w:p w14:paraId="0E52F508" w14:textId="77777777" w:rsidR="005E085A" w:rsidRPr="005E085A" w:rsidRDefault="005E085A" w:rsidP="00BD5661">
      <w:pPr>
        <w:jc w:val="both"/>
      </w:pPr>
    </w:p>
    <w:p w14:paraId="1F8EE031" w14:textId="77777777" w:rsidR="002E26BD" w:rsidRPr="00F948E5" w:rsidRDefault="005E085A" w:rsidP="002E26BD">
      <w:pPr>
        <w:jc w:val="both"/>
      </w:pPr>
      <w:r w:rsidRPr="00F948E5">
        <w:t xml:space="preserve">Potpore u </w:t>
      </w:r>
      <w:r w:rsidR="002E26BD" w:rsidRPr="00F948E5">
        <w:t>sektor</w:t>
      </w:r>
      <w:r w:rsidRPr="00F948E5">
        <w:t>u</w:t>
      </w:r>
      <w:r w:rsidR="002E26BD" w:rsidRPr="00F948E5">
        <w:t xml:space="preserve"> prometa</w:t>
      </w:r>
      <w:r w:rsidRPr="00F948E5">
        <w:t xml:space="preserve"> </w:t>
      </w:r>
      <w:r w:rsidR="002E26BD" w:rsidRPr="00F948E5">
        <w:t xml:space="preserve">dodijeljene u iznosu od </w:t>
      </w:r>
      <w:r w:rsidR="00F948E5" w:rsidRPr="00F948E5">
        <w:t xml:space="preserve">1.544,4 </w:t>
      </w:r>
      <w:r w:rsidR="002E26BD" w:rsidRPr="00F948E5">
        <w:t xml:space="preserve">milijuna kuna, najvećim dijelom </w:t>
      </w:r>
      <w:r w:rsidR="00F948E5" w:rsidRPr="00F948E5">
        <w:t xml:space="preserve">se </w:t>
      </w:r>
      <w:r w:rsidR="002E26BD" w:rsidRPr="00F948E5">
        <w:t xml:space="preserve">odnose na potpore dodijeljene </w:t>
      </w:r>
      <w:r w:rsidR="00F948E5" w:rsidRPr="00F948E5">
        <w:t xml:space="preserve">pomorskom prometu u iznosu od 647,6 milijuna kuna ili s udjelom u sektoru prometa od 41,9 posto, slijede potpore </w:t>
      </w:r>
      <w:r w:rsidR="002E26BD" w:rsidRPr="00F948E5">
        <w:t xml:space="preserve">kopnenom željezničkom prometu u iznosu od </w:t>
      </w:r>
      <w:r w:rsidR="00F948E5" w:rsidRPr="00F948E5">
        <w:t xml:space="preserve">530 </w:t>
      </w:r>
      <w:r w:rsidR="002E26BD" w:rsidRPr="00F948E5">
        <w:t xml:space="preserve">milijuna kuna ili </w:t>
      </w:r>
      <w:r w:rsidR="00F948E5" w:rsidRPr="00F948E5">
        <w:t>34,3</w:t>
      </w:r>
      <w:r w:rsidR="002E26BD" w:rsidRPr="00F948E5">
        <w:t xml:space="preserve"> posto, </w:t>
      </w:r>
      <w:r w:rsidR="00F948E5" w:rsidRPr="00F948E5">
        <w:t>potom</w:t>
      </w:r>
      <w:r w:rsidR="002E26BD" w:rsidRPr="00F948E5">
        <w:t xml:space="preserve"> potpore kopnenom prometu, koji uključuje cestovni promet i promet unutarnjim plovnim putovima, s iznosom od 24</w:t>
      </w:r>
      <w:r w:rsidR="00F948E5" w:rsidRPr="00F948E5">
        <w:t>5,6</w:t>
      </w:r>
      <w:r w:rsidR="002E26BD" w:rsidRPr="00F948E5">
        <w:t xml:space="preserve"> milijuna kuna ili 1</w:t>
      </w:r>
      <w:r w:rsidR="00F948E5" w:rsidRPr="00F948E5">
        <w:t>5,9</w:t>
      </w:r>
      <w:r w:rsidR="002E26BD" w:rsidRPr="00F948E5">
        <w:t xml:space="preserve"> posto te potpore zračnom prometu u iznosu od 1</w:t>
      </w:r>
      <w:r w:rsidR="00F948E5" w:rsidRPr="00F948E5">
        <w:t>21,2</w:t>
      </w:r>
      <w:r w:rsidR="002E26BD" w:rsidRPr="00F948E5">
        <w:t xml:space="preserve"> milijuna kuna ili </w:t>
      </w:r>
      <w:r w:rsidR="00F948E5" w:rsidRPr="00F948E5">
        <w:t>7,9</w:t>
      </w:r>
      <w:r w:rsidR="002E26BD" w:rsidRPr="00F948E5">
        <w:t xml:space="preserve"> posto.</w:t>
      </w:r>
    </w:p>
    <w:p w14:paraId="473B78B0" w14:textId="77777777" w:rsidR="00F948E5" w:rsidRPr="00F948E5" w:rsidRDefault="00F948E5" w:rsidP="002E26BD">
      <w:pPr>
        <w:jc w:val="both"/>
      </w:pPr>
    </w:p>
    <w:p w14:paraId="4F91DD51" w14:textId="5E4E5576" w:rsidR="002E26BD" w:rsidRPr="00AE4AD8" w:rsidRDefault="002E26BD" w:rsidP="002E26BD">
      <w:pPr>
        <w:pStyle w:val="T-109sred"/>
        <w:spacing w:before="0" w:after="0"/>
        <w:contextualSpacing/>
        <w:jc w:val="both"/>
        <w:rPr>
          <w:rFonts w:ascii="Times New Roman" w:hAnsi="Times New Roman"/>
          <w:sz w:val="24"/>
          <w:szCs w:val="24"/>
          <w:lang w:val="hr-HR"/>
        </w:rPr>
      </w:pPr>
      <w:r w:rsidRPr="00AE4AD8">
        <w:rPr>
          <w:rFonts w:ascii="Times New Roman" w:hAnsi="Times New Roman"/>
          <w:b/>
          <w:sz w:val="24"/>
          <w:szCs w:val="24"/>
          <w:lang w:val="hr-HR"/>
        </w:rPr>
        <w:t>Tablica 2</w:t>
      </w:r>
      <w:r w:rsidR="004C01E6">
        <w:rPr>
          <w:rFonts w:ascii="Times New Roman" w:hAnsi="Times New Roman"/>
          <w:b/>
          <w:sz w:val="24"/>
          <w:szCs w:val="24"/>
          <w:lang w:val="hr-HR"/>
        </w:rPr>
        <w:t>3</w:t>
      </w:r>
      <w:r w:rsidRPr="00AE4AD8">
        <w:rPr>
          <w:rFonts w:ascii="Times New Roman" w:hAnsi="Times New Roman"/>
          <w:b/>
          <w:sz w:val="24"/>
          <w:szCs w:val="24"/>
          <w:lang w:val="hr-HR"/>
        </w:rPr>
        <w:t xml:space="preserve">. </w:t>
      </w:r>
      <w:r w:rsidRPr="00AE4AD8">
        <w:rPr>
          <w:rFonts w:ascii="Times New Roman" w:hAnsi="Times New Roman"/>
          <w:sz w:val="24"/>
          <w:szCs w:val="24"/>
          <w:lang w:val="hr-HR"/>
        </w:rPr>
        <w:t>Potpore dodijeljene sektoru prometa prema instrumentima za razdoblje od 20</w:t>
      </w:r>
      <w:r w:rsidR="00AE4AD8" w:rsidRPr="00AE4AD8">
        <w:rPr>
          <w:rFonts w:ascii="Times New Roman" w:hAnsi="Times New Roman"/>
          <w:sz w:val="24"/>
          <w:szCs w:val="24"/>
          <w:lang w:val="hr-HR"/>
        </w:rPr>
        <w:t>20</w:t>
      </w:r>
      <w:r w:rsidRPr="00AE4AD8">
        <w:rPr>
          <w:rFonts w:ascii="Times New Roman" w:hAnsi="Times New Roman"/>
          <w:sz w:val="24"/>
          <w:szCs w:val="24"/>
          <w:lang w:val="hr-HR"/>
        </w:rPr>
        <w:t>. do 202</w:t>
      </w:r>
      <w:r w:rsidR="00AE4AD8" w:rsidRPr="00AE4AD8">
        <w:rPr>
          <w:rFonts w:ascii="Times New Roman" w:hAnsi="Times New Roman"/>
          <w:sz w:val="24"/>
          <w:szCs w:val="24"/>
          <w:lang w:val="hr-HR"/>
        </w:rPr>
        <w:t>2</w:t>
      </w:r>
      <w:r w:rsidRPr="00AE4AD8">
        <w:rPr>
          <w:rFonts w:ascii="Times New Roman" w:hAnsi="Times New Roman"/>
          <w:sz w:val="24"/>
          <w:szCs w:val="24"/>
          <w:lang w:val="hr-HR"/>
        </w:rPr>
        <w:t>. godine (u milijunima kuna)</w:t>
      </w:r>
    </w:p>
    <w:p w14:paraId="29E43D0D" w14:textId="77777777" w:rsidR="002E26BD" w:rsidRPr="00AE4AD8" w:rsidRDefault="002E26BD" w:rsidP="002E26BD">
      <w:pPr>
        <w:pStyle w:val="T-109sred"/>
        <w:spacing w:before="0" w:after="0"/>
        <w:contextualSpacing/>
        <w:jc w:val="both"/>
        <w:rPr>
          <w:rFonts w:ascii="Times New Roman" w:hAnsi="Times New Roman"/>
          <w:b/>
          <w:sz w:val="20"/>
          <w:szCs w:val="24"/>
          <w:lang w:val="hr-HR"/>
        </w:rPr>
      </w:pPr>
    </w:p>
    <w:tbl>
      <w:tblPr>
        <w:tblW w:w="7391" w:type="dxa"/>
        <w:tblLook w:val="04A0" w:firstRow="1" w:lastRow="0" w:firstColumn="1" w:lastColumn="0" w:noHBand="0" w:noVBand="1"/>
      </w:tblPr>
      <w:tblGrid>
        <w:gridCol w:w="4854"/>
        <w:gridCol w:w="821"/>
        <w:gridCol w:w="816"/>
        <w:gridCol w:w="900"/>
      </w:tblGrid>
      <w:tr w:rsidR="00AE4AD8" w:rsidRPr="007F2488" w14:paraId="0660CC79" w14:textId="77777777" w:rsidTr="008724AB">
        <w:trPr>
          <w:trHeight w:val="122"/>
        </w:trPr>
        <w:tc>
          <w:tcPr>
            <w:tcW w:w="4854"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3406E048" w14:textId="77777777" w:rsidR="00AE4AD8" w:rsidRPr="00AE4AD8" w:rsidRDefault="00AE4AD8" w:rsidP="00AE4AD8">
            <w:pPr>
              <w:jc w:val="both"/>
              <w:rPr>
                <w:b/>
                <w:bCs/>
                <w:sz w:val="20"/>
                <w:lang w:eastAsia="hr-HR"/>
              </w:rPr>
            </w:pPr>
            <w:r w:rsidRPr="00AE4AD8">
              <w:rPr>
                <w:b/>
                <w:bCs/>
                <w:sz w:val="20"/>
                <w:lang w:eastAsia="hr-HR"/>
              </w:rPr>
              <w:t> </w:t>
            </w:r>
          </w:p>
        </w:tc>
        <w:tc>
          <w:tcPr>
            <w:tcW w:w="821" w:type="dxa"/>
            <w:tcBorders>
              <w:top w:val="single" w:sz="4" w:space="0" w:color="auto"/>
              <w:left w:val="nil"/>
              <w:bottom w:val="single" w:sz="4" w:space="0" w:color="auto"/>
              <w:right w:val="single" w:sz="4" w:space="0" w:color="auto"/>
            </w:tcBorders>
            <w:shd w:val="clear" w:color="000000" w:fill="FFFF99"/>
            <w:noWrap/>
            <w:vAlign w:val="center"/>
            <w:hideMark/>
          </w:tcPr>
          <w:p w14:paraId="06D70BB7" w14:textId="77777777" w:rsidR="00AE4AD8" w:rsidRPr="007F2488" w:rsidRDefault="00AE4AD8" w:rsidP="00AE4AD8">
            <w:pPr>
              <w:jc w:val="center"/>
              <w:rPr>
                <w:b/>
                <w:sz w:val="20"/>
              </w:rPr>
            </w:pPr>
            <w:r w:rsidRPr="007F2488">
              <w:rPr>
                <w:b/>
                <w:sz w:val="20"/>
              </w:rPr>
              <w:t>2020.</w:t>
            </w:r>
          </w:p>
        </w:tc>
        <w:tc>
          <w:tcPr>
            <w:tcW w:w="816" w:type="dxa"/>
            <w:tcBorders>
              <w:top w:val="single" w:sz="4" w:space="0" w:color="auto"/>
              <w:left w:val="nil"/>
              <w:bottom w:val="single" w:sz="4" w:space="0" w:color="auto"/>
              <w:right w:val="single" w:sz="4" w:space="0" w:color="auto"/>
            </w:tcBorders>
            <w:shd w:val="clear" w:color="000000" w:fill="FFFF99"/>
            <w:noWrap/>
            <w:vAlign w:val="center"/>
            <w:hideMark/>
          </w:tcPr>
          <w:p w14:paraId="02E931FE" w14:textId="77777777" w:rsidR="00AE4AD8" w:rsidRPr="007F2488" w:rsidRDefault="00AE4AD8" w:rsidP="00AE4AD8">
            <w:pPr>
              <w:jc w:val="center"/>
              <w:rPr>
                <w:b/>
                <w:sz w:val="20"/>
              </w:rPr>
            </w:pPr>
            <w:r w:rsidRPr="007F2488">
              <w:rPr>
                <w:b/>
                <w:sz w:val="20"/>
              </w:rPr>
              <w:t>2021.</w:t>
            </w:r>
          </w:p>
        </w:tc>
        <w:tc>
          <w:tcPr>
            <w:tcW w:w="900" w:type="dxa"/>
            <w:tcBorders>
              <w:top w:val="single" w:sz="4" w:space="0" w:color="auto"/>
              <w:left w:val="nil"/>
              <w:bottom w:val="single" w:sz="4" w:space="0" w:color="auto"/>
              <w:right w:val="single" w:sz="4" w:space="0" w:color="auto"/>
            </w:tcBorders>
            <w:shd w:val="clear" w:color="000000" w:fill="FFFF99"/>
            <w:noWrap/>
            <w:vAlign w:val="center"/>
            <w:hideMark/>
          </w:tcPr>
          <w:p w14:paraId="472F8DD4" w14:textId="77777777" w:rsidR="00AE4AD8" w:rsidRPr="007F2488" w:rsidRDefault="00AE4AD8" w:rsidP="00AE4AD8">
            <w:pPr>
              <w:jc w:val="center"/>
              <w:rPr>
                <w:b/>
                <w:sz w:val="20"/>
              </w:rPr>
            </w:pPr>
            <w:r w:rsidRPr="007F2488">
              <w:rPr>
                <w:b/>
                <w:sz w:val="20"/>
              </w:rPr>
              <w:t>2022.</w:t>
            </w:r>
          </w:p>
        </w:tc>
      </w:tr>
      <w:tr w:rsidR="007F2488" w:rsidRPr="007F2488" w14:paraId="2B8D2B41" w14:textId="77777777" w:rsidTr="008724AB">
        <w:trPr>
          <w:trHeight w:val="112"/>
        </w:trPr>
        <w:tc>
          <w:tcPr>
            <w:tcW w:w="4854" w:type="dxa"/>
            <w:tcBorders>
              <w:top w:val="nil"/>
              <w:left w:val="single" w:sz="4" w:space="0" w:color="auto"/>
              <w:bottom w:val="single" w:sz="4" w:space="0" w:color="auto"/>
              <w:right w:val="single" w:sz="4" w:space="0" w:color="auto"/>
            </w:tcBorders>
            <w:shd w:val="clear" w:color="auto" w:fill="auto"/>
            <w:noWrap/>
            <w:vAlign w:val="center"/>
            <w:hideMark/>
          </w:tcPr>
          <w:p w14:paraId="4A90E8E4" w14:textId="77777777" w:rsidR="007F2488" w:rsidRPr="007F2488" w:rsidRDefault="007F2488" w:rsidP="007F2488">
            <w:pPr>
              <w:jc w:val="both"/>
              <w:rPr>
                <w:b/>
                <w:bCs/>
                <w:sz w:val="20"/>
                <w:lang w:eastAsia="hr-HR"/>
              </w:rPr>
            </w:pPr>
            <w:r w:rsidRPr="007F2488">
              <w:rPr>
                <w:b/>
                <w:bCs/>
                <w:sz w:val="20"/>
                <w:lang w:eastAsia="hr-HR"/>
              </w:rPr>
              <w:t>A1</w:t>
            </w:r>
            <w:r w:rsidRPr="007F2488">
              <w:rPr>
                <w:sz w:val="20"/>
                <w:lang w:eastAsia="hr-HR"/>
              </w:rPr>
              <w:t xml:space="preserve"> subvencije</w:t>
            </w:r>
          </w:p>
        </w:tc>
        <w:tc>
          <w:tcPr>
            <w:tcW w:w="821" w:type="dxa"/>
            <w:tcBorders>
              <w:top w:val="nil"/>
              <w:left w:val="nil"/>
              <w:bottom w:val="single" w:sz="4" w:space="0" w:color="auto"/>
              <w:right w:val="single" w:sz="4" w:space="0" w:color="auto"/>
            </w:tcBorders>
            <w:shd w:val="clear" w:color="auto" w:fill="auto"/>
            <w:noWrap/>
            <w:vAlign w:val="center"/>
          </w:tcPr>
          <w:p w14:paraId="34434FBE" w14:textId="77777777" w:rsidR="007F2488" w:rsidRPr="007F2488" w:rsidRDefault="007F2488" w:rsidP="007F2488">
            <w:pPr>
              <w:jc w:val="right"/>
              <w:rPr>
                <w:sz w:val="20"/>
                <w:szCs w:val="20"/>
              </w:rPr>
            </w:pPr>
            <w:r w:rsidRPr="007F2488">
              <w:rPr>
                <w:sz w:val="20"/>
                <w:szCs w:val="20"/>
              </w:rPr>
              <w:t>1.437,1</w:t>
            </w:r>
          </w:p>
        </w:tc>
        <w:tc>
          <w:tcPr>
            <w:tcW w:w="816" w:type="dxa"/>
            <w:tcBorders>
              <w:top w:val="nil"/>
              <w:left w:val="nil"/>
              <w:bottom w:val="single" w:sz="4" w:space="0" w:color="auto"/>
              <w:right w:val="single" w:sz="4" w:space="0" w:color="auto"/>
            </w:tcBorders>
            <w:shd w:val="clear" w:color="auto" w:fill="auto"/>
            <w:noWrap/>
            <w:vAlign w:val="center"/>
            <w:hideMark/>
          </w:tcPr>
          <w:p w14:paraId="1556E87E" w14:textId="77777777" w:rsidR="007F2488" w:rsidRPr="007F2488" w:rsidRDefault="007F2488" w:rsidP="007F2488">
            <w:pPr>
              <w:jc w:val="right"/>
              <w:rPr>
                <w:sz w:val="20"/>
                <w:szCs w:val="20"/>
              </w:rPr>
            </w:pPr>
            <w:r w:rsidRPr="007F2488">
              <w:rPr>
                <w:sz w:val="20"/>
                <w:szCs w:val="20"/>
              </w:rPr>
              <w:t>1.201,9</w:t>
            </w:r>
          </w:p>
        </w:tc>
        <w:tc>
          <w:tcPr>
            <w:tcW w:w="900" w:type="dxa"/>
            <w:tcBorders>
              <w:top w:val="nil"/>
              <w:left w:val="nil"/>
              <w:bottom w:val="single" w:sz="4" w:space="0" w:color="auto"/>
              <w:right w:val="single" w:sz="4" w:space="0" w:color="auto"/>
            </w:tcBorders>
            <w:shd w:val="clear" w:color="auto" w:fill="auto"/>
            <w:noWrap/>
            <w:vAlign w:val="center"/>
            <w:hideMark/>
          </w:tcPr>
          <w:p w14:paraId="4221F3A7" w14:textId="77777777" w:rsidR="007F2488" w:rsidRPr="007F2488" w:rsidRDefault="007F2488" w:rsidP="007F2488">
            <w:pPr>
              <w:jc w:val="right"/>
              <w:rPr>
                <w:sz w:val="20"/>
                <w:szCs w:val="20"/>
              </w:rPr>
            </w:pPr>
            <w:r w:rsidRPr="007F2488">
              <w:rPr>
                <w:sz w:val="20"/>
                <w:szCs w:val="20"/>
              </w:rPr>
              <w:t>1.343,9</w:t>
            </w:r>
          </w:p>
        </w:tc>
      </w:tr>
      <w:tr w:rsidR="007F2488" w:rsidRPr="007F2488" w14:paraId="586211AD" w14:textId="77777777" w:rsidTr="008724AB">
        <w:trPr>
          <w:trHeight w:val="47"/>
        </w:trPr>
        <w:tc>
          <w:tcPr>
            <w:tcW w:w="4854" w:type="dxa"/>
            <w:tcBorders>
              <w:top w:val="nil"/>
              <w:left w:val="single" w:sz="4" w:space="0" w:color="auto"/>
              <w:bottom w:val="single" w:sz="4" w:space="0" w:color="auto"/>
              <w:right w:val="single" w:sz="4" w:space="0" w:color="auto"/>
            </w:tcBorders>
            <w:shd w:val="clear" w:color="auto" w:fill="auto"/>
            <w:vAlign w:val="center"/>
            <w:hideMark/>
          </w:tcPr>
          <w:p w14:paraId="61C1316E" w14:textId="77777777" w:rsidR="007F2488" w:rsidRPr="007F2488" w:rsidRDefault="007F2488" w:rsidP="007F2488">
            <w:pPr>
              <w:jc w:val="both"/>
              <w:rPr>
                <w:sz w:val="20"/>
                <w:lang w:eastAsia="hr-HR"/>
              </w:rPr>
            </w:pPr>
            <w:r w:rsidRPr="007F2488">
              <w:rPr>
                <w:b/>
                <w:bCs/>
                <w:sz w:val="20"/>
                <w:lang w:eastAsia="hr-HR"/>
              </w:rPr>
              <w:t xml:space="preserve">A2 </w:t>
            </w:r>
            <w:r w:rsidRPr="007F2488">
              <w:rPr>
                <w:sz w:val="20"/>
                <w:lang w:eastAsia="hr-HR"/>
              </w:rPr>
              <w:t>Oprost poreza, porezna oslobođenja, izuzeća i olakšice</w:t>
            </w:r>
          </w:p>
        </w:tc>
        <w:tc>
          <w:tcPr>
            <w:tcW w:w="821" w:type="dxa"/>
            <w:tcBorders>
              <w:top w:val="nil"/>
              <w:left w:val="nil"/>
              <w:bottom w:val="single" w:sz="4" w:space="0" w:color="auto"/>
              <w:right w:val="single" w:sz="4" w:space="0" w:color="auto"/>
            </w:tcBorders>
            <w:shd w:val="clear" w:color="auto" w:fill="auto"/>
            <w:noWrap/>
            <w:vAlign w:val="center"/>
          </w:tcPr>
          <w:p w14:paraId="4B923A7A" w14:textId="77777777" w:rsidR="007F2488" w:rsidRPr="007F2488" w:rsidRDefault="007F2488" w:rsidP="007F2488">
            <w:pPr>
              <w:jc w:val="right"/>
              <w:rPr>
                <w:sz w:val="20"/>
                <w:szCs w:val="20"/>
              </w:rPr>
            </w:pPr>
            <w:r w:rsidRPr="007F2488">
              <w:rPr>
                <w:sz w:val="20"/>
                <w:szCs w:val="20"/>
              </w:rPr>
              <w:t>11,5</w:t>
            </w:r>
          </w:p>
        </w:tc>
        <w:tc>
          <w:tcPr>
            <w:tcW w:w="816" w:type="dxa"/>
            <w:tcBorders>
              <w:top w:val="nil"/>
              <w:left w:val="nil"/>
              <w:bottom w:val="single" w:sz="4" w:space="0" w:color="auto"/>
              <w:right w:val="single" w:sz="4" w:space="0" w:color="auto"/>
            </w:tcBorders>
            <w:shd w:val="clear" w:color="auto" w:fill="auto"/>
            <w:noWrap/>
            <w:vAlign w:val="center"/>
            <w:hideMark/>
          </w:tcPr>
          <w:p w14:paraId="43DA3B47" w14:textId="77777777" w:rsidR="007F2488" w:rsidRPr="007F2488" w:rsidRDefault="007F2488" w:rsidP="007F2488">
            <w:pPr>
              <w:jc w:val="right"/>
              <w:rPr>
                <w:sz w:val="20"/>
                <w:szCs w:val="20"/>
              </w:rPr>
            </w:pPr>
            <w:r w:rsidRPr="007F2488">
              <w:rPr>
                <w:sz w:val="20"/>
                <w:szCs w:val="20"/>
              </w:rPr>
              <w:t>7,6</w:t>
            </w:r>
          </w:p>
        </w:tc>
        <w:tc>
          <w:tcPr>
            <w:tcW w:w="900" w:type="dxa"/>
            <w:tcBorders>
              <w:top w:val="nil"/>
              <w:left w:val="nil"/>
              <w:bottom w:val="single" w:sz="4" w:space="0" w:color="auto"/>
              <w:right w:val="single" w:sz="4" w:space="0" w:color="auto"/>
            </w:tcBorders>
            <w:shd w:val="clear" w:color="auto" w:fill="auto"/>
            <w:noWrap/>
            <w:vAlign w:val="center"/>
            <w:hideMark/>
          </w:tcPr>
          <w:p w14:paraId="2620EE48" w14:textId="77777777" w:rsidR="007F2488" w:rsidRPr="007F2488" w:rsidRDefault="007F2488" w:rsidP="007F2488">
            <w:pPr>
              <w:jc w:val="right"/>
              <w:rPr>
                <w:sz w:val="20"/>
                <w:szCs w:val="20"/>
              </w:rPr>
            </w:pPr>
            <w:r w:rsidRPr="007F2488">
              <w:rPr>
                <w:sz w:val="20"/>
                <w:szCs w:val="20"/>
              </w:rPr>
              <w:t>200,5</w:t>
            </w:r>
          </w:p>
        </w:tc>
      </w:tr>
      <w:tr w:rsidR="007F2488" w:rsidRPr="007F2488" w14:paraId="41404777" w14:textId="77777777" w:rsidTr="008724AB">
        <w:trPr>
          <w:trHeight w:val="47"/>
        </w:trPr>
        <w:tc>
          <w:tcPr>
            <w:tcW w:w="4854" w:type="dxa"/>
            <w:tcBorders>
              <w:top w:val="nil"/>
              <w:left w:val="single" w:sz="4" w:space="0" w:color="auto"/>
              <w:bottom w:val="single" w:sz="4" w:space="0" w:color="auto"/>
              <w:right w:val="single" w:sz="4" w:space="0" w:color="auto"/>
            </w:tcBorders>
            <w:shd w:val="clear" w:color="auto" w:fill="auto"/>
            <w:vAlign w:val="center"/>
          </w:tcPr>
          <w:p w14:paraId="454D0BAA" w14:textId="77777777" w:rsidR="007F2488" w:rsidRPr="007F2488" w:rsidRDefault="007F2488" w:rsidP="007F2488">
            <w:pPr>
              <w:rPr>
                <w:sz w:val="20"/>
              </w:rPr>
            </w:pPr>
            <w:r w:rsidRPr="007F2488">
              <w:rPr>
                <w:b/>
                <w:sz w:val="20"/>
              </w:rPr>
              <w:t>C1</w:t>
            </w:r>
            <w:r w:rsidRPr="007F2488">
              <w:rPr>
                <w:sz w:val="20"/>
              </w:rPr>
              <w:t xml:space="preserve"> Zajmovi poduzetnicima u teškoćama</w:t>
            </w:r>
          </w:p>
        </w:tc>
        <w:tc>
          <w:tcPr>
            <w:tcW w:w="821" w:type="dxa"/>
            <w:tcBorders>
              <w:top w:val="nil"/>
              <w:left w:val="nil"/>
              <w:bottom w:val="single" w:sz="4" w:space="0" w:color="auto"/>
              <w:right w:val="single" w:sz="4" w:space="0" w:color="auto"/>
            </w:tcBorders>
            <w:shd w:val="clear" w:color="auto" w:fill="auto"/>
            <w:noWrap/>
            <w:vAlign w:val="center"/>
          </w:tcPr>
          <w:p w14:paraId="37C54F3A" w14:textId="77777777" w:rsidR="007F2488" w:rsidRPr="007F2488" w:rsidRDefault="007F2488" w:rsidP="007F2488">
            <w:pPr>
              <w:jc w:val="right"/>
              <w:rPr>
                <w:sz w:val="20"/>
                <w:szCs w:val="20"/>
              </w:rPr>
            </w:pPr>
            <w:r w:rsidRPr="007F2488">
              <w:rPr>
                <w:sz w:val="20"/>
                <w:szCs w:val="20"/>
              </w:rPr>
              <w:t>50,0</w:t>
            </w:r>
          </w:p>
        </w:tc>
        <w:tc>
          <w:tcPr>
            <w:tcW w:w="816" w:type="dxa"/>
            <w:tcBorders>
              <w:top w:val="nil"/>
              <w:left w:val="nil"/>
              <w:bottom w:val="single" w:sz="4" w:space="0" w:color="auto"/>
              <w:right w:val="single" w:sz="4" w:space="0" w:color="auto"/>
            </w:tcBorders>
            <w:shd w:val="clear" w:color="auto" w:fill="auto"/>
            <w:noWrap/>
            <w:vAlign w:val="center"/>
          </w:tcPr>
          <w:p w14:paraId="277D2F13" w14:textId="77777777" w:rsidR="007F2488" w:rsidRPr="007F2488" w:rsidRDefault="007F2488" w:rsidP="007F2488">
            <w:pPr>
              <w:jc w:val="right"/>
              <w:rPr>
                <w:sz w:val="20"/>
                <w:szCs w:val="20"/>
              </w:rPr>
            </w:pPr>
            <w:r w:rsidRPr="007F2488">
              <w:rPr>
                <w:sz w:val="20"/>
              </w:rPr>
              <w:t>–</w:t>
            </w:r>
          </w:p>
        </w:tc>
        <w:tc>
          <w:tcPr>
            <w:tcW w:w="900" w:type="dxa"/>
            <w:tcBorders>
              <w:top w:val="nil"/>
              <w:left w:val="nil"/>
              <w:bottom w:val="single" w:sz="4" w:space="0" w:color="auto"/>
              <w:right w:val="single" w:sz="4" w:space="0" w:color="auto"/>
            </w:tcBorders>
            <w:shd w:val="clear" w:color="auto" w:fill="auto"/>
            <w:noWrap/>
            <w:vAlign w:val="center"/>
          </w:tcPr>
          <w:p w14:paraId="0883BEED" w14:textId="77777777" w:rsidR="007F2488" w:rsidRPr="007F2488" w:rsidRDefault="007F2488" w:rsidP="007F2488">
            <w:pPr>
              <w:jc w:val="right"/>
              <w:rPr>
                <w:sz w:val="20"/>
                <w:szCs w:val="20"/>
              </w:rPr>
            </w:pPr>
            <w:r w:rsidRPr="007F2488">
              <w:rPr>
                <w:sz w:val="20"/>
              </w:rPr>
              <w:t>–</w:t>
            </w:r>
          </w:p>
        </w:tc>
      </w:tr>
      <w:tr w:rsidR="007F2488" w:rsidRPr="007F2488" w14:paraId="74B169BE" w14:textId="77777777" w:rsidTr="008724AB">
        <w:trPr>
          <w:trHeight w:val="276"/>
        </w:trPr>
        <w:tc>
          <w:tcPr>
            <w:tcW w:w="4854" w:type="dxa"/>
            <w:tcBorders>
              <w:top w:val="nil"/>
              <w:left w:val="single" w:sz="4" w:space="0" w:color="auto"/>
              <w:bottom w:val="single" w:sz="4" w:space="0" w:color="auto"/>
              <w:right w:val="single" w:sz="4" w:space="0" w:color="auto"/>
            </w:tcBorders>
            <w:shd w:val="clear" w:color="000000" w:fill="FFFF99"/>
            <w:noWrap/>
            <w:vAlign w:val="center"/>
            <w:hideMark/>
          </w:tcPr>
          <w:p w14:paraId="5A027100" w14:textId="77777777" w:rsidR="007F2488" w:rsidRPr="007F2488" w:rsidRDefault="007F2488" w:rsidP="007F2488">
            <w:pPr>
              <w:jc w:val="both"/>
              <w:rPr>
                <w:b/>
                <w:bCs/>
                <w:sz w:val="20"/>
                <w:lang w:eastAsia="hr-HR"/>
              </w:rPr>
            </w:pPr>
            <w:r w:rsidRPr="007F2488">
              <w:rPr>
                <w:b/>
                <w:bCs/>
                <w:sz w:val="20"/>
                <w:lang w:eastAsia="hr-HR"/>
              </w:rPr>
              <w:t>Ukupno</w:t>
            </w:r>
          </w:p>
        </w:tc>
        <w:tc>
          <w:tcPr>
            <w:tcW w:w="821" w:type="dxa"/>
            <w:tcBorders>
              <w:top w:val="nil"/>
              <w:left w:val="nil"/>
              <w:bottom w:val="single" w:sz="4" w:space="0" w:color="auto"/>
              <w:right w:val="single" w:sz="4" w:space="0" w:color="auto"/>
            </w:tcBorders>
            <w:shd w:val="clear" w:color="000000" w:fill="FFFF99"/>
            <w:noWrap/>
            <w:vAlign w:val="center"/>
            <w:hideMark/>
          </w:tcPr>
          <w:p w14:paraId="2AB605DC" w14:textId="77777777" w:rsidR="007F2488" w:rsidRPr="007F2488" w:rsidRDefault="007F2488" w:rsidP="007F2488">
            <w:pPr>
              <w:jc w:val="right"/>
              <w:rPr>
                <w:b/>
                <w:sz w:val="20"/>
                <w:szCs w:val="20"/>
              </w:rPr>
            </w:pPr>
            <w:r w:rsidRPr="007F2488">
              <w:rPr>
                <w:b/>
                <w:sz w:val="20"/>
                <w:szCs w:val="20"/>
              </w:rPr>
              <w:t>1.498,6</w:t>
            </w:r>
          </w:p>
        </w:tc>
        <w:tc>
          <w:tcPr>
            <w:tcW w:w="816" w:type="dxa"/>
            <w:tcBorders>
              <w:top w:val="nil"/>
              <w:left w:val="nil"/>
              <w:bottom w:val="single" w:sz="4" w:space="0" w:color="auto"/>
              <w:right w:val="single" w:sz="4" w:space="0" w:color="auto"/>
            </w:tcBorders>
            <w:shd w:val="clear" w:color="000000" w:fill="FFFF99"/>
            <w:noWrap/>
            <w:vAlign w:val="center"/>
            <w:hideMark/>
          </w:tcPr>
          <w:p w14:paraId="240BA23D" w14:textId="77777777" w:rsidR="007F2488" w:rsidRPr="007F2488" w:rsidRDefault="007F2488" w:rsidP="007F2488">
            <w:pPr>
              <w:jc w:val="right"/>
              <w:rPr>
                <w:b/>
                <w:sz w:val="20"/>
                <w:szCs w:val="20"/>
              </w:rPr>
            </w:pPr>
            <w:r w:rsidRPr="007F2488">
              <w:rPr>
                <w:b/>
                <w:sz w:val="20"/>
                <w:szCs w:val="20"/>
              </w:rPr>
              <w:t>1.209,5</w:t>
            </w:r>
          </w:p>
        </w:tc>
        <w:tc>
          <w:tcPr>
            <w:tcW w:w="900" w:type="dxa"/>
            <w:tcBorders>
              <w:top w:val="nil"/>
              <w:left w:val="nil"/>
              <w:bottom w:val="single" w:sz="4" w:space="0" w:color="auto"/>
              <w:right w:val="single" w:sz="4" w:space="0" w:color="auto"/>
            </w:tcBorders>
            <w:shd w:val="clear" w:color="000000" w:fill="FFFF99"/>
            <w:noWrap/>
            <w:vAlign w:val="center"/>
            <w:hideMark/>
          </w:tcPr>
          <w:p w14:paraId="6D5BC56A" w14:textId="77777777" w:rsidR="007F2488" w:rsidRPr="007F2488" w:rsidRDefault="007F2488" w:rsidP="007F2488">
            <w:pPr>
              <w:jc w:val="right"/>
              <w:rPr>
                <w:b/>
                <w:sz w:val="20"/>
                <w:szCs w:val="20"/>
              </w:rPr>
            </w:pPr>
            <w:r w:rsidRPr="007F2488">
              <w:rPr>
                <w:b/>
                <w:sz w:val="20"/>
                <w:szCs w:val="20"/>
              </w:rPr>
              <w:t>1.544,4</w:t>
            </w:r>
          </w:p>
        </w:tc>
      </w:tr>
    </w:tbl>
    <w:p w14:paraId="55329023" w14:textId="77777777" w:rsidR="002E26BD" w:rsidRPr="007F2488" w:rsidRDefault="002E26BD" w:rsidP="002E26BD">
      <w:pPr>
        <w:contextualSpacing/>
        <w:jc w:val="both"/>
        <w:rPr>
          <w:i/>
          <w:sz w:val="20"/>
        </w:rPr>
      </w:pPr>
      <w:r w:rsidRPr="007F2488">
        <w:rPr>
          <w:i/>
          <w:sz w:val="20"/>
        </w:rPr>
        <w:t>Izvor: Ministarstvo financija i davatelji potpora; podaci obrađeni u Ministarstvu financija</w:t>
      </w:r>
    </w:p>
    <w:p w14:paraId="0FD08122" w14:textId="77777777" w:rsidR="00712138" w:rsidRDefault="00712138" w:rsidP="00BE487D">
      <w:pPr>
        <w:jc w:val="both"/>
      </w:pPr>
    </w:p>
    <w:p w14:paraId="4CF6B6D7" w14:textId="5309A3F2" w:rsidR="00E01FC1" w:rsidRPr="004C01E6" w:rsidRDefault="00BD5661" w:rsidP="00BD5661">
      <w:pPr>
        <w:jc w:val="both"/>
        <w:rPr>
          <w:spacing w:val="-4"/>
        </w:rPr>
      </w:pPr>
      <w:r w:rsidRPr="004C01E6">
        <w:rPr>
          <w:spacing w:val="-4"/>
        </w:rPr>
        <w:t xml:space="preserve">Potpore </w:t>
      </w:r>
      <w:r w:rsidR="00F948E5" w:rsidRPr="004C01E6">
        <w:rPr>
          <w:spacing w:val="-4"/>
        </w:rPr>
        <w:t xml:space="preserve">u sektoru </w:t>
      </w:r>
      <w:r w:rsidR="002E26BD" w:rsidRPr="004C01E6">
        <w:rPr>
          <w:spacing w:val="-4"/>
        </w:rPr>
        <w:t>promet</w:t>
      </w:r>
      <w:r w:rsidR="00F948E5" w:rsidRPr="004C01E6">
        <w:rPr>
          <w:spacing w:val="-4"/>
        </w:rPr>
        <w:t xml:space="preserve">a </w:t>
      </w:r>
      <w:r w:rsidRPr="004C01E6">
        <w:rPr>
          <w:spacing w:val="-4"/>
        </w:rPr>
        <w:t>u 202</w:t>
      </w:r>
      <w:r w:rsidR="00F948E5" w:rsidRPr="004C01E6">
        <w:rPr>
          <w:spacing w:val="-4"/>
        </w:rPr>
        <w:t>2</w:t>
      </w:r>
      <w:r w:rsidRPr="004C01E6">
        <w:rPr>
          <w:spacing w:val="-4"/>
        </w:rPr>
        <w:t>. godini</w:t>
      </w:r>
      <w:r w:rsidR="00F948E5" w:rsidRPr="004C01E6">
        <w:rPr>
          <w:spacing w:val="-4"/>
        </w:rPr>
        <w:t xml:space="preserve"> </w:t>
      </w:r>
      <w:r w:rsidRPr="004C01E6">
        <w:rPr>
          <w:spacing w:val="-4"/>
        </w:rPr>
        <w:t xml:space="preserve">u iznosu od </w:t>
      </w:r>
      <w:r w:rsidR="00F948E5" w:rsidRPr="004C01E6">
        <w:rPr>
          <w:spacing w:val="-4"/>
        </w:rPr>
        <w:t xml:space="preserve">1.544,4 </w:t>
      </w:r>
      <w:r w:rsidRPr="004C01E6">
        <w:rPr>
          <w:spacing w:val="-4"/>
        </w:rPr>
        <w:t>milijuna kuna, najvećim dijelom dodjeljivane</w:t>
      </w:r>
      <w:r w:rsidR="004C01E6" w:rsidRPr="004C01E6">
        <w:rPr>
          <w:spacing w:val="-4"/>
        </w:rPr>
        <w:t xml:space="preserve"> su</w:t>
      </w:r>
      <w:r w:rsidRPr="004C01E6">
        <w:rPr>
          <w:spacing w:val="-4"/>
        </w:rPr>
        <w:t xml:space="preserve"> putem </w:t>
      </w:r>
      <w:r w:rsidR="00E01FC1" w:rsidRPr="004C01E6">
        <w:rPr>
          <w:spacing w:val="-4"/>
        </w:rPr>
        <w:t xml:space="preserve">subvencija </w:t>
      </w:r>
      <w:r w:rsidRPr="004C01E6">
        <w:rPr>
          <w:spacing w:val="-4"/>
        </w:rPr>
        <w:t xml:space="preserve">u iznosu od </w:t>
      </w:r>
      <w:r w:rsidR="00F948E5" w:rsidRPr="004C01E6">
        <w:rPr>
          <w:spacing w:val="-4"/>
        </w:rPr>
        <w:t xml:space="preserve">1.343,9 </w:t>
      </w:r>
      <w:r w:rsidRPr="004C01E6">
        <w:rPr>
          <w:spacing w:val="-4"/>
        </w:rPr>
        <w:t xml:space="preserve">milijuna kuna odnosno s udjelom od </w:t>
      </w:r>
      <w:r w:rsidR="00F948E5" w:rsidRPr="004C01E6">
        <w:rPr>
          <w:spacing w:val="-4"/>
        </w:rPr>
        <w:t xml:space="preserve">87 </w:t>
      </w:r>
      <w:r w:rsidRPr="004C01E6">
        <w:rPr>
          <w:spacing w:val="-4"/>
        </w:rPr>
        <w:t xml:space="preserve">posto u sektoru </w:t>
      </w:r>
      <w:r w:rsidR="00E01FC1" w:rsidRPr="004C01E6">
        <w:rPr>
          <w:spacing w:val="-4"/>
        </w:rPr>
        <w:t xml:space="preserve">prometa te je </w:t>
      </w:r>
      <w:r w:rsidR="00F948E5" w:rsidRPr="004C01E6">
        <w:rPr>
          <w:spacing w:val="-4"/>
        </w:rPr>
        <w:t xml:space="preserve">putem </w:t>
      </w:r>
      <w:r w:rsidR="00E01FC1" w:rsidRPr="004C01E6">
        <w:rPr>
          <w:spacing w:val="-4"/>
        </w:rPr>
        <w:t>porezn</w:t>
      </w:r>
      <w:r w:rsidR="00F948E5" w:rsidRPr="004C01E6">
        <w:rPr>
          <w:spacing w:val="-4"/>
        </w:rPr>
        <w:t>ih</w:t>
      </w:r>
      <w:r w:rsidR="00E01FC1" w:rsidRPr="004C01E6">
        <w:rPr>
          <w:spacing w:val="-4"/>
        </w:rPr>
        <w:t xml:space="preserve"> olakšic</w:t>
      </w:r>
      <w:r w:rsidR="00F948E5" w:rsidRPr="004C01E6">
        <w:rPr>
          <w:spacing w:val="-4"/>
        </w:rPr>
        <w:t>a</w:t>
      </w:r>
      <w:r w:rsidR="00E01FC1" w:rsidRPr="004C01E6">
        <w:rPr>
          <w:spacing w:val="-4"/>
        </w:rPr>
        <w:t xml:space="preserve"> dodijeljen</w:t>
      </w:r>
      <w:r w:rsidR="00F948E5" w:rsidRPr="004C01E6">
        <w:rPr>
          <w:spacing w:val="-4"/>
        </w:rPr>
        <w:t>o</w:t>
      </w:r>
      <w:r w:rsidR="00E01FC1" w:rsidRPr="004C01E6">
        <w:rPr>
          <w:spacing w:val="-4"/>
        </w:rPr>
        <w:t xml:space="preserve"> </w:t>
      </w:r>
      <w:r w:rsidR="00F948E5" w:rsidRPr="004C01E6">
        <w:rPr>
          <w:spacing w:val="-4"/>
        </w:rPr>
        <w:t>200,5</w:t>
      </w:r>
      <w:r w:rsidR="00E01FC1" w:rsidRPr="004C01E6">
        <w:rPr>
          <w:spacing w:val="-4"/>
        </w:rPr>
        <w:t xml:space="preserve"> </w:t>
      </w:r>
      <w:r w:rsidRPr="004C01E6">
        <w:rPr>
          <w:spacing w:val="-4"/>
        </w:rPr>
        <w:t xml:space="preserve">milijuna kuna ili </w:t>
      </w:r>
      <w:r w:rsidR="00F948E5" w:rsidRPr="004C01E6">
        <w:rPr>
          <w:spacing w:val="-4"/>
        </w:rPr>
        <w:t>13</w:t>
      </w:r>
      <w:r w:rsidRPr="004C01E6">
        <w:rPr>
          <w:spacing w:val="-4"/>
        </w:rPr>
        <w:t xml:space="preserve"> posto</w:t>
      </w:r>
      <w:r w:rsidR="00E01FC1" w:rsidRPr="004C01E6">
        <w:rPr>
          <w:spacing w:val="-4"/>
        </w:rPr>
        <w:t>.</w:t>
      </w:r>
    </w:p>
    <w:p w14:paraId="2FD12681" w14:textId="77777777" w:rsidR="00BD5661" w:rsidRPr="00F948E5" w:rsidRDefault="00BD5661" w:rsidP="00BE487D">
      <w:pPr>
        <w:jc w:val="both"/>
      </w:pPr>
    </w:p>
    <w:p w14:paraId="05BEF8E3" w14:textId="5C39894F" w:rsidR="00E21B45" w:rsidRPr="00BC3981" w:rsidRDefault="0022608B" w:rsidP="00E21B45">
      <w:pPr>
        <w:jc w:val="both"/>
      </w:pPr>
      <w:r w:rsidRPr="00BC3981">
        <w:rPr>
          <w:b/>
          <w:u w:val="single"/>
        </w:rPr>
        <w:t>Potpore</w:t>
      </w:r>
      <w:r w:rsidRPr="00BC3981">
        <w:rPr>
          <w:u w:val="single"/>
        </w:rPr>
        <w:t xml:space="preserve"> </w:t>
      </w:r>
      <w:r w:rsidRPr="00BC3981">
        <w:rPr>
          <w:b/>
          <w:u w:val="single"/>
        </w:rPr>
        <w:t>željezničkom prometu</w:t>
      </w:r>
      <w:r w:rsidRPr="00BC3981">
        <w:t xml:space="preserve"> </w:t>
      </w:r>
      <w:r w:rsidR="00C21411" w:rsidRPr="00BC3981">
        <w:t>u 202</w:t>
      </w:r>
      <w:r w:rsidR="00BC3981" w:rsidRPr="00BC3981">
        <w:t>2</w:t>
      </w:r>
      <w:r w:rsidR="00C21411" w:rsidRPr="00BC3981">
        <w:t xml:space="preserve">. godini dodijeljene </w:t>
      </w:r>
      <w:r w:rsidR="00BC3981" w:rsidRPr="00BC3981">
        <w:t xml:space="preserve">su </w:t>
      </w:r>
      <w:r w:rsidR="00C21411" w:rsidRPr="00BC3981">
        <w:t xml:space="preserve">u iznosu od </w:t>
      </w:r>
      <w:r w:rsidR="00BC3981" w:rsidRPr="00BC3981">
        <w:t>530</w:t>
      </w:r>
      <w:r w:rsidR="00C21411" w:rsidRPr="00BC3981">
        <w:t xml:space="preserve"> </w:t>
      </w:r>
      <w:r w:rsidRPr="00BC3981">
        <w:t xml:space="preserve">milijuna kuna, </w:t>
      </w:r>
      <w:r w:rsidR="00C21411" w:rsidRPr="00BC3981">
        <w:t xml:space="preserve">što </w:t>
      </w:r>
      <w:r w:rsidR="00BC3981" w:rsidRPr="00BC3981">
        <w:t>je povećanje</w:t>
      </w:r>
      <w:r w:rsidR="00C21411" w:rsidRPr="00BC3981">
        <w:t xml:space="preserve"> za </w:t>
      </w:r>
      <w:r w:rsidR="00BC3981" w:rsidRPr="00BC3981">
        <w:t>35</w:t>
      </w:r>
      <w:r w:rsidR="00C21411" w:rsidRPr="00BC3981">
        <w:t xml:space="preserve"> milijuna kuna odnosno</w:t>
      </w:r>
      <w:r w:rsidR="00B34315">
        <w:t xml:space="preserve"> za</w:t>
      </w:r>
      <w:r w:rsidR="00C21411" w:rsidRPr="00BC3981">
        <w:t xml:space="preserve"> </w:t>
      </w:r>
      <w:r w:rsidR="00BC3981" w:rsidRPr="00BC3981">
        <w:t>7,1</w:t>
      </w:r>
      <w:r w:rsidR="00C21411" w:rsidRPr="00BC3981">
        <w:rPr>
          <w:rFonts w:eastAsia="Times New Roman"/>
        </w:rPr>
        <w:t xml:space="preserve"> </w:t>
      </w:r>
      <w:r w:rsidR="00C21411" w:rsidRPr="00BC3981">
        <w:t>posto u odnosu na 202</w:t>
      </w:r>
      <w:r w:rsidR="00BC3981" w:rsidRPr="00BC3981">
        <w:t>1</w:t>
      </w:r>
      <w:r w:rsidR="00C21411" w:rsidRPr="00BC3981">
        <w:t xml:space="preserve">. godinu, kada su </w:t>
      </w:r>
      <w:r w:rsidR="00822C89" w:rsidRPr="00BC3981">
        <w:t xml:space="preserve">navedene </w:t>
      </w:r>
      <w:r w:rsidR="00C21411" w:rsidRPr="00BC3981">
        <w:t xml:space="preserve">potpore dodijeljene u iznosu od </w:t>
      </w:r>
      <w:r w:rsidR="00BC3981" w:rsidRPr="00BC3981">
        <w:t>495</w:t>
      </w:r>
      <w:r w:rsidR="00C21411" w:rsidRPr="00BC3981">
        <w:t xml:space="preserve"> milijuna kuna, te </w:t>
      </w:r>
      <w:r w:rsidR="00BC3981" w:rsidRPr="00BC3981">
        <w:t>je</w:t>
      </w:r>
      <w:r w:rsidR="00C21411" w:rsidRPr="00BC3981">
        <w:t xml:space="preserve"> povećanje za </w:t>
      </w:r>
      <w:r w:rsidR="00BC3981" w:rsidRPr="00BC3981">
        <w:t>18,5</w:t>
      </w:r>
      <w:r w:rsidR="00C21411" w:rsidRPr="00BC3981">
        <w:t xml:space="preserve"> milijuna kuna odnosno </w:t>
      </w:r>
      <w:r w:rsidR="00BC3981" w:rsidRPr="00BC3981">
        <w:t>3,6</w:t>
      </w:r>
      <w:r w:rsidR="00C21411" w:rsidRPr="00BC3981">
        <w:rPr>
          <w:rFonts w:eastAsia="Times New Roman"/>
        </w:rPr>
        <w:t xml:space="preserve"> </w:t>
      </w:r>
      <w:r w:rsidR="00C21411" w:rsidRPr="00BC3981">
        <w:t>posto u odnosu na 20</w:t>
      </w:r>
      <w:r w:rsidR="00BC3981" w:rsidRPr="00BC3981">
        <w:t>20</w:t>
      </w:r>
      <w:r w:rsidR="00C21411" w:rsidRPr="00BC3981">
        <w:t xml:space="preserve">. godinu kada su potpore dodijeljene u iznosu od </w:t>
      </w:r>
      <w:r w:rsidR="00BC3981" w:rsidRPr="00BC3981">
        <w:t>511,5</w:t>
      </w:r>
      <w:r w:rsidR="00822C89" w:rsidRPr="00BC3981">
        <w:t xml:space="preserve"> </w:t>
      </w:r>
      <w:r w:rsidR="00C21411" w:rsidRPr="00BC3981">
        <w:t>milijuna kuna.</w:t>
      </w:r>
      <w:r w:rsidRPr="00BC3981">
        <w:t xml:space="preserve"> </w:t>
      </w:r>
      <w:r w:rsidR="00E21B45" w:rsidRPr="00BC3981">
        <w:t xml:space="preserve">Udio </w:t>
      </w:r>
      <w:r w:rsidR="00BC3981" w:rsidRPr="00BC3981">
        <w:t xml:space="preserve">navedenih </w:t>
      </w:r>
      <w:r w:rsidR="00E21B45" w:rsidRPr="00BC3981">
        <w:t>potpora u BDP-u u 202</w:t>
      </w:r>
      <w:r w:rsidR="00BC3981" w:rsidRPr="00BC3981">
        <w:t>2</w:t>
      </w:r>
      <w:r w:rsidR="00E21B45" w:rsidRPr="00BC3981">
        <w:t xml:space="preserve">. godini iznosio je 0,11 posto, udio u ukupno dodijeljenim potporama iznosio je </w:t>
      </w:r>
      <w:r w:rsidR="00BC3981" w:rsidRPr="00BC3981">
        <w:t>3,1</w:t>
      </w:r>
      <w:r w:rsidR="00E21B45" w:rsidRPr="00BC3981">
        <w:t xml:space="preserve"> posto, udio u dodijeljenim sektorskim potporama iznosio je </w:t>
      </w:r>
      <w:r w:rsidR="00BC3981" w:rsidRPr="00BC3981">
        <w:t>12</w:t>
      </w:r>
      <w:r w:rsidR="00E21B45" w:rsidRPr="00BC3981">
        <w:t xml:space="preserve"> posto, dok je udio u sektoru prometa iznosio </w:t>
      </w:r>
      <w:r w:rsidR="00BC3981" w:rsidRPr="00BC3981">
        <w:t>34,3</w:t>
      </w:r>
      <w:r w:rsidR="00E21B45" w:rsidRPr="00BC3981">
        <w:t xml:space="preserve"> posto. Instrument dodjele navedenih potpora u 202</w:t>
      </w:r>
      <w:r w:rsidR="00BC3981" w:rsidRPr="00BC3981">
        <w:t>2</w:t>
      </w:r>
      <w:r w:rsidR="00E21B45" w:rsidRPr="00BC3981">
        <w:t>. godini su isključivo subvencije.</w:t>
      </w:r>
    </w:p>
    <w:p w14:paraId="0A5EBDA9" w14:textId="77777777" w:rsidR="00712138" w:rsidRPr="00BC3981" w:rsidRDefault="00712138" w:rsidP="00BC3981"/>
    <w:p w14:paraId="6F9EC1C7" w14:textId="77777777" w:rsidR="0022608B" w:rsidRPr="00BC3981" w:rsidRDefault="00BC3981" w:rsidP="00BE487D">
      <w:pPr>
        <w:jc w:val="both"/>
      </w:pPr>
      <w:r w:rsidRPr="00BC3981">
        <w:rPr>
          <w:b/>
        </w:rPr>
        <w:lastRenderedPageBreak/>
        <w:t>Ministarstvo mora, prometa i infrastrukture</w:t>
      </w:r>
      <w:r w:rsidRPr="00BC3981">
        <w:t xml:space="preserve"> je </w:t>
      </w:r>
      <w:r w:rsidR="00E21B45" w:rsidRPr="00BC3981">
        <w:t>davatelj potpora željezničkom prometu u 202</w:t>
      </w:r>
      <w:r w:rsidRPr="00BC3981">
        <w:t>2</w:t>
      </w:r>
      <w:r w:rsidR="00E21B45" w:rsidRPr="00BC3981">
        <w:t>. godini</w:t>
      </w:r>
      <w:r w:rsidRPr="00BC3981">
        <w:t>, a iznos od 530</w:t>
      </w:r>
      <w:r w:rsidR="00E21B45" w:rsidRPr="00BC3981">
        <w:t xml:space="preserve"> </w:t>
      </w:r>
      <w:r w:rsidR="0022608B" w:rsidRPr="00BC3981">
        <w:t>milijuna kuna</w:t>
      </w:r>
      <w:r w:rsidRPr="00BC3981">
        <w:t xml:space="preserve"> je </w:t>
      </w:r>
      <w:r w:rsidR="0022608B" w:rsidRPr="00BC3981">
        <w:t xml:space="preserve">dodijeljen </w:t>
      </w:r>
      <w:r w:rsidR="00145D90" w:rsidRPr="00BC3981">
        <w:t xml:space="preserve">poduzetniku HŽ Putnički prijevoz d.o.o. </w:t>
      </w:r>
      <w:r w:rsidR="00E21B45" w:rsidRPr="00BC3981">
        <w:t xml:space="preserve">za obavljanje usluga od općeg gospodarskog interesa </w:t>
      </w:r>
      <w:r w:rsidR="0022608B" w:rsidRPr="00BC3981">
        <w:t xml:space="preserve">temeljem pojedinačne potpore </w:t>
      </w:r>
      <w:r w:rsidR="00144B55" w:rsidRPr="00BC3981">
        <w:t xml:space="preserve">pod nazivom </w:t>
      </w:r>
      <w:r w:rsidR="0022608B" w:rsidRPr="00BC3981">
        <w:t>Javne usluge od općeg gospodarskog interesa u javnom željezničkom pro</w:t>
      </w:r>
      <w:r w:rsidR="00145D90" w:rsidRPr="00BC3981">
        <w:t xml:space="preserve">metu Republike Hrvatske – </w:t>
      </w:r>
      <w:r w:rsidR="00A316FE" w:rsidRPr="00BC3981">
        <w:t>HŽ Putnički prijevoz d.o.o.</w:t>
      </w:r>
    </w:p>
    <w:p w14:paraId="387CD0C7" w14:textId="77777777" w:rsidR="00C21411" w:rsidRDefault="00C21411" w:rsidP="00BE487D">
      <w:pPr>
        <w:jc w:val="both"/>
      </w:pPr>
    </w:p>
    <w:p w14:paraId="276221E9" w14:textId="4E01D749" w:rsidR="00BC3981" w:rsidRPr="004C01E6" w:rsidRDefault="00BC3981" w:rsidP="00BC3981">
      <w:pPr>
        <w:jc w:val="both"/>
      </w:pPr>
      <w:r w:rsidRPr="004C01E6">
        <w:rPr>
          <w:b/>
          <w:u w:val="single"/>
        </w:rPr>
        <w:t>Potpore</w:t>
      </w:r>
      <w:r w:rsidRPr="004C01E6">
        <w:rPr>
          <w:u w:val="single"/>
        </w:rPr>
        <w:t xml:space="preserve"> </w:t>
      </w:r>
      <w:r w:rsidRPr="004C01E6">
        <w:rPr>
          <w:b/>
          <w:u w:val="single"/>
        </w:rPr>
        <w:t>kopnenom prometu</w:t>
      </w:r>
      <w:r w:rsidRPr="004C01E6">
        <w:t>, uključujući</w:t>
      </w:r>
      <w:r w:rsidRPr="004C01E6">
        <w:rPr>
          <w:b/>
        </w:rPr>
        <w:t xml:space="preserve"> </w:t>
      </w:r>
      <w:r w:rsidRPr="004C01E6">
        <w:t>cestovni promet i promet unutarnjim plovnim putovima, dodijeljene su u 2022. godini u iznosu od 245,6 milijuna kuna, što je povećanje za 5,6 milijuna kuna odnosno</w:t>
      </w:r>
      <w:r w:rsidR="004C01E6">
        <w:t xml:space="preserve"> za</w:t>
      </w:r>
      <w:r w:rsidRPr="004C01E6">
        <w:t xml:space="preserve"> 2,3</w:t>
      </w:r>
      <w:r w:rsidRPr="004C01E6">
        <w:rPr>
          <w:rFonts w:eastAsia="Times New Roman"/>
        </w:rPr>
        <w:t xml:space="preserve"> </w:t>
      </w:r>
      <w:r w:rsidRPr="004C01E6">
        <w:t xml:space="preserve">posto u odnosu na 2021. godinu, kada su potpore dodijeljene u iznosu od </w:t>
      </w:r>
      <w:r w:rsidR="004578AB" w:rsidRPr="004C01E6">
        <w:t>240</w:t>
      </w:r>
      <w:r w:rsidRPr="004C01E6">
        <w:t xml:space="preserve"> milijuna kuna, te </w:t>
      </w:r>
      <w:r w:rsidR="004578AB" w:rsidRPr="004C01E6">
        <w:t>je</w:t>
      </w:r>
      <w:r w:rsidRPr="004C01E6">
        <w:t xml:space="preserve"> smanjenje za </w:t>
      </w:r>
      <w:r w:rsidR="004578AB" w:rsidRPr="004C01E6">
        <w:t>316</w:t>
      </w:r>
      <w:r w:rsidRPr="004C01E6">
        <w:t xml:space="preserve"> milijuna kuna odnosno </w:t>
      </w:r>
      <w:r w:rsidR="004C01E6">
        <w:t xml:space="preserve">za </w:t>
      </w:r>
      <w:r w:rsidR="004578AB" w:rsidRPr="004C01E6">
        <w:t>56,3</w:t>
      </w:r>
      <w:r w:rsidRPr="004C01E6">
        <w:t xml:space="preserve"> posto u odnosu na 20</w:t>
      </w:r>
      <w:r w:rsidR="004578AB" w:rsidRPr="004C01E6">
        <w:t>20</w:t>
      </w:r>
      <w:r w:rsidRPr="004C01E6">
        <w:t>. godinu kada su potpore dodijeljene u iznosu od 5</w:t>
      </w:r>
      <w:r w:rsidR="004578AB" w:rsidRPr="004C01E6">
        <w:t>61,6</w:t>
      </w:r>
      <w:r w:rsidRPr="004C01E6">
        <w:t xml:space="preserve"> milijuna kuna. Udio potpora kopnenom prometu u BDP-u u 202</w:t>
      </w:r>
      <w:r w:rsidR="004578AB" w:rsidRPr="004C01E6">
        <w:t>2</w:t>
      </w:r>
      <w:r w:rsidRPr="004C01E6">
        <w:t>. godini iznosio je 0,0</w:t>
      </w:r>
      <w:r w:rsidR="004578AB" w:rsidRPr="004C01E6">
        <w:t>5</w:t>
      </w:r>
      <w:r w:rsidRPr="004C01E6">
        <w:t xml:space="preserve"> posto, udio u ukupno dodijeljenim potporama </w:t>
      </w:r>
      <w:r w:rsidR="004578AB" w:rsidRPr="004C01E6">
        <w:t>1,4</w:t>
      </w:r>
      <w:r w:rsidRPr="004C01E6">
        <w:t xml:space="preserve"> posto, udio u sektorskim potporama iznosio je </w:t>
      </w:r>
      <w:r w:rsidR="004578AB" w:rsidRPr="004C01E6">
        <w:t>5,6</w:t>
      </w:r>
      <w:r w:rsidRPr="004C01E6">
        <w:t xml:space="preserve"> posto, dok je udio u sektoru prometa iznosio </w:t>
      </w:r>
      <w:r w:rsidR="004578AB" w:rsidRPr="004C01E6">
        <w:t>15,9</w:t>
      </w:r>
      <w:r w:rsidRPr="004C01E6">
        <w:t xml:space="preserve"> posto. Instrument dodjele navedenih potpora u 202</w:t>
      </w:r>
      <w:r w:rsidR="004578AB" w:rsidRPr="004C01E6">
        <w:t>2</w:t>
      </w:r>
      <w:r w:rsidRPr="004C01E6">
        <w:t>. godini su isključivo subvencije.</w:t>
      </w:r>
    </w:p>
    <w:p w14:paraId="7ABBA349" w14:textId="77777777" w:rsidR="004578AB" w:rsidRPr="004C01E6" w:rsidRDefault="004578AB" w:rsidP="00BC3981"/>
    <w:p w14:paraId="0B7417D7" w14:textId="77777777" w:rsidR="00BC3981" w:rsidRPr="004C01E6" w:rsidRDefault="004578AB" w:rsidP="00BC3981">
      <w:pPr>
        <w:jc w:val="both"/>
      </w:pPr>
      <w:r w:rsidRPr="004C01E6">
        <w:rPr>
          <w:rFonts w:eastAsiaTheme="minorEastAsia"/>
          <w:b/>
        </w:rPr>
        <w:t>Ministarstvo mora, prometa i infrastrukture</w:t>
      </w:r>
      <w:r w:rsidRPr="004C01E6">
        <w:t xml:space="preserve"> je</w:t>
      </w:r>
      <w:r w:rsidR="00BC3981" w:rsidRPr="004C01E6">
        <w:t xml:space="preserve"> </w:t>
      </w:r>
      <w:r w:rsidRPr="004C01E6">
        <w:t>dodijelilo</w:t>
      </w:r>
      <w:r w:rsidR="00BC3981" w:rsidRPr="004C01E6">
        <w:t xml:space="preserve"> potpor</w:t>
      </w:r>
      <w:r w:rsidRPr="004C01E6">
        <w:t xml:space="preserve">u </w:t>
      </w:r>
      <w:r w:rsidR="00BC3981" w:rsidRPr="004C01E6">
        <w:t>za kopneni cestovni promet u 202</w:t>
      </w:r>
      <w:r w:rsidRPr="004C01E6">
        <w:t>2</w:t>
      </w:r>
      <w:r w:rsidR="00BC3981" w:rsidRPr="004C01E6">
        <w:t>. godini u iznosu od 24</w:t>
      </w:r>
      <w:r w:rsidRPr="004C01E6">
        <w:t>5,6</w:t>
      </w:r>
      <w:r w:rsidR="00BC3981" w:rsidRPr="004C01E6">
        <w:t xml:space="preserve"> milijuna kuna </w:t>
      </w:r>
      <w:r w:rsidR="00BC3981" w:rsidRPr="004C01E6">
        <w:rPr>
          <w:rFonts w:eastAsiaTheme="minorEastAsia"/>
        </w:rPr>
        <w:t xml:space="preserve">poduzetniku </w:t>
      </w:r>
      <w:r w:rsidR="00BC3981" w:rsidRPr="004C01E6">
        <w:t xml:space="preserve">Bina – Istra d.d. </w:t>
      </w:r>
      <w:r w:rsidR="00BC3981" w:rsidRPr="004C01E6">
        <w:rPr>
          <w:rFonts w:eastAsiaTheme="minorEastAsia"/>
        </w:rPr>
        <w:t>za obavljanje usluga od općeg gospodarskog interesa temeljem</w:t>
      </w:r>
      <w:r w:rsidR="00BC3981" w:rsidRPr="004C01E6">
        <w:rPr>
          <w:rFonts w:eastAsiaTheme="minorEastAsia"/>
          <w:b/>
        </w:rPr>
        <w:t xml:space="preserve"> </w:t>
      </w:r>
      <w:r w:rsidR="00BC3981" w:rsidRPr="004C01E6">
        <w:t xml:space="preserve">Ugovora o koncesiji za financiranje, građenje, upravljanje i održavanje „Jadranske autoceste“ dionica Dragonja </w:t>
      </w:r>
      <w:r w:rsidR="00BC3981" w:rsidRPr="004C01E6">
        <w:rPr>
          <w:rFonts w:eastAsiaTheme="minorEastAsia"/>
        </w:rPr>
        <w:t>–</w:t>
      </w:r>
      <w:r w:rsidR="00BC3981" w:rsidRPr="004C01E6">
        <w:t xml:space="preserve"> Pula i </w:t>
      </w:r>
      <w:proofErr w:type="spellStart"/>
      <w:r w:rsidR="00BC3981" w:rsidRPr="004C01E6">
        <w:t>Kanfanar</w:t>
      </w:r>
      <w:proofErr w:type="spellEnd"/>
      <w:r w:rsidR="00BC3981" w:rsidRPr="004C01E6">
        <w:t xml:space="preserve"> </w:t>
      </w:r>
      <w:r w:rsidR="00BC3981" w:rsidRPr="004C01E6">
        <w:rPr>
          <w:rFonts w:eastAsiaTheme="minorEastAsia"/>
        </w:rPr>
        <w:t xml:space="preserve">– </w:t>
      </w:r>
      <w:r w:rsidR="00BC3981" w:rsidRPr="004C01E6">
        <w:t xml:space="preserve">Pazin </w:t>
      </w:r>
      <w:r w:rsidR="00BC3981" w:rsidRPr="004C01E6">
        <w:rPr>
          <w:rFonts w:eastAsiaTheme="minorEastAsia"/>
        </w:rPr>
        <w:t xml:space="preserve">– </w:t>
      </w:r>
      <w:r w:rsidR="00BC3981" w:rsidRPr="004C01E6">
        <w:t>Matulji i njegovih izmjena i dopuna o kojima je Europska komisija odlučivala u postupcima koji su vođeni pod brojem SA.48472 i SA.56832.</w:t>
      </w:r>
    </w:p>
    <w:p w14:paraId="7FC3515E" w14:textId="77777777" w:rsidR="00BC3981" w:rsidRPr="00BC3981" w:rsidRDefault="00BC3981" w:rsidP="00BE487D">
      <w:pPr>
        <w:jc w:val="both"/>
      </w:pPr>
    </w:p>
    <w:p w14:paraId="0315812F" w14:textId="4ED80F27" w:rsidR="00145D90" w:rsidRPr="00C169B5" w:rsidRDefault="00145D90" w:rsidP="00145D90">
      <w:pPr>
        <w:jc w:val="both"/>
      </w:pPr>
      <w:r w:rsidRPr="008320D4">
        <w:rPr>
          <w:b/>
          <w:u w:val="single"/>
        </w:rPr>
        <w:t>Potpore</w:t>
      </w:r>
      <w:r w:rsidRPr="008320D4">
        <w:rPr>
          <w:u w:val="single"/>
        </w:rPr>
        <w:t xml:space="preserve"> </w:t>
      </w:r>
      <w:r w:rsidRPr="008320D4">
        <w:rPr>
          <w:b/>
          <w:u w:val="single"/>
        </w:rPr>
        <w:t>pomorskom prometu</w:t>
      </w:r>
      <w:r w:rsidRPr="008320D4">
        <w:t xml:space="preserve"> </w:t>
      </w:r>
      <w:r w:rsidR="008320D4" w:rsidRPr="008320D4">
        <w:t xml:space="preserve">dodijeljene su </w:t>
      </w:r>
      <w:r w:rsidR="00C21411" w:rsidRPr="008320D4">
        <w:t>u 202</w:t>
      </w:r>
      <w:r w:rsidR="008320D4" w:rsidRPr="008320D4">
        <w:t>2</w:t>
      </w:r>
      <w:r w:rsidR="00C21411" w:rsidRPr="008320D4">
        <w:t xml:space="preserve">. godini u iznosu od </w:t>
      </w:r>
      <w:r w:rsidR="008320D4" w:rsidRPr="008320D4">
        <w:t xml:space="preserve">647,6 </w:t>
      </w:r>
      <w:r w:rsidR="00C21411" w:rsidRPr="008320D4">
        <w:t xml:space="preserve">milijuna kuna, što </w:t>
      </w:r>
      <w:r w:rsidR="008320D4" w:rsidRPr="008320D4">
        <w:t>je</w:t>
      </w:r>
      <w:r w:rsidR="00C21411" w:rsidRPr="008320D4">
        <w:t xml:space="preserve"> </w:t>
      </w:r>
      <w:r w:rsidRPr="008320D4">
        <w:t xml:space="preserve">povećanje </w:t>
      </w:r>
      <w:r w:rsidR="00C21411" w:rsidRPr="008320D4">
        <w:t xml:space="preserve">za </w:t>
      </w:r>
      <w:r w:rsidR="008320D4" w:rsidRPr="008320D4">
        <w:t xml:space="preserve">282,8 </w:t>
      </w:r>
      <w:r w:rsidR="00C21411" w:rsidRPr="008320D4">
        <w:t>milijuna kuna odnosno</w:t>
      </w:r>
      <w:r w:rsidR="00B34315">
        <w:t xml:space="preserve"> za</w:t>
      </w:r>
      <w:r w:rsidR="00C21411" w:rsidRPr="008320D4">
        <w:t xml:space="preserve"> </w:t>
      </w:r>
      <w:r w:rsidR="008320D4" w:rsidRPr="008320D4">
        <w:t xml:space="preserve">77,5 </w:t>
      </w:r>
      <w:r w:rsidR="00C21411" w:rsidRPr="008320D4">
        <w:t>posto u odnosu na 202</w:t>
      </w:r>
      <w:r w:rsidR="008320D4" w:rsidRPr="008320D4">
        <w:t>1</w:t>
      </w:r>
      <w:r w:rsidR="00C21411" w:rsidRPr="008320D4">
        <w:t xml:space="preserve">. godinu, kada su potpore dodijeljene u iznosu od </w:t>
      </w:r>
      <w:r w:rsidR="008320D4" w:rsidRPr="008320D4">
        <w:t xml:space="preserve">364,8 </w:t>
      </w:r>
      <w:r w:rsidR="00C21411" w:rsidRPr="008320D4">
        <w:t xml:space="preserve">milijuna kuna, te </w:t>
      </w:r>
      <w:r w:rsidR="008320D4" w:rsidRPr="008320D4">
        <w:t>je</w:t>
      </w:r>
      <w:r w:rsidR="00C21411" w:rsidRPr="008320D4">
        <w:t xml:space="preserve"> povećanje za </w:t>
      </w:r>
      <w:r w:rsidR="008320D4" w:rsidRPr="008320D4">
        <w:t xml:space="preserve">327,8 </w:t>
      </w:r>
      <w:r w:rsidR="00C21411" w:rsidRPr="008320D4">
        <w:t xml:space="preserve">milijuna kuna odnosno </w:t>
      </w:r>
      <w:r w:rsidR="00B34315">
        <w:t xml:space="preserve">za </w:t>
      </w:r>
      <w:r w:rsidR="008320D4" w:rsidRPr="008320D4">
        <w:t xml:space="preserve">102,5 </w:t>
      </w:r>
      <w:r w:rsidR="00C21411" w:rsidRPr="008320D4">
        <w:t>posto u odnosu na 20</w:t>
      </w:r>
      <w:r w:rsidR="008320D4" w:rsidRPr="008320D4">
        <w:t>20</w:t>
      </w:r>
      <w:r w:rsidR="00C21411" w:rsidRPr="008320D4">
        <w:t xml:space="preserve">. godinu kada su potpore dodijeljene u iznosu od </w:t>
      </w:r>
      <w:r w:rsidR="008320D4" w:rsidRPr="008320D4">
        <w:t xml:space="preserve">319,8 </w:t>
      </w:r>
      <w:r w:rsidR="00C21411" w:rsidRPr="00C169B5">
        <w:t>milijuna kuna.</w:t>
      </w:r>
      <w:r w:rsidR="0078410C" w:rsidRPr="00C169B5">
        <w:t xml:space="preserve"> </w:t>
      </w:r>
      <w:r w:rsidRPr="00C169B5">
        <w:t>Udio potpora pomorskom prometu u BDP-u u 202</w:t>
      </w:r>
      <w:r w:rsidR="00C169B5" w:rsidRPr="00C169B5">
        <w:t>2</w:t>
      </w:r>
      <w:r w:rsidRPr="00C169B5">
        <w:t xml:space="preserve">. godini iznosio je </w:t>
      </w:r>
      <w:r w:rsidR="0078410C" w:rsidRPr="00C169B5">
        <w:t>0,</w:t>
      </w:r>
      <w:r w:rsidR="00C169B5" w:rsidRPr="00C169B5">
        <w:t>13</w:t>
      </w:r>
      <w:r w:rsidRPr="00C169B5">
        <w:t xml:space="preserve"> posto, udio u ukupno dodijeljenim potporama iznosio je </w:t>
      </w:r>
      <w:r w:rsidR="00C169B5" w:rsidRPr="00C169B5">
        <w:t>3,8</w:t>
      </w:r>
      <w:r w:rsidRPr="00C169B5">
        <w:t xml:space="preserve"> posto, udio u sektorskim potporama iznosio je </w:t>
      </w:r>
      <w:r w:rsidR="00C169B5" w:rsidRPr="00C169B5">
        <w:t>14,7</w:t>
      </w:r>
      <w:r w:rsidRPr="00C169B5">
        <w:t xml:space="preserve"> posto, dok je udio u sektoru prometa iznosio </w:t>
      </w:r>
      <w:r w:rsidR="00C169B5" w:rsidRPr="00C169B5">
        <w:t>41,9</w:t>
      </w:r>
      <w:r w:rsidRPr="00C169B5">
        <w:t xml:space="preserve"> posto. Instrument dodjele navedenih potpora u 202</w:t>
      </w:r>
      <w:r w:rsidR="00C169B5" w:rsidRPr="00C169B5">
        <w:t>2</w:t>
      </w:r>
      <w:r w:rsidRPr="00C169B5">
        <w:t xml:space="preserve">. godini su najvećim dijelom subvencije i to u iznosu od </w:t>
      </w:r>
      <w:r w:rsidR="00C169B5" w:rsidRPr="00C169B5">
        <w:t xml:space="preserve">447,1 </w:t>
      </w:r>
      <w:r w:rsidRPr="00C169B5">
        <w:t xml:space="preserve">milijun kuna što predstavlja udio u potporama pomorskom sektoru od </w:t>
      </w:r>
      <w:r w:rsidR="00C169B5" w:rsidRPr="00C169B5">
        <w:t>69</w:t>
      </w:r>
      <w:r w:rsidRPr="00C169B5">
        <w:t xml:space="preserve"> posto te </w:t>
      </w:r>
      <w:r w:rsidR="0078410C" w:rsidRPr="00C169B5">
        <w:t xml:space="preserve">je </w:t>
      </w:r>
      <w:r w:rsidR="00C169B5" w:rsidRPr="00C169B5">
        <w:t>putem</w:t>
      </w:r>
      <w:r w:rsidRPr="00C169B5">
        <w:t xml:space="preserve"> porezn</w:t>
      </w:r>
      <w:r w:rsidR="00C169B5" w:rsidRPr="00C169B5">
        <w:t>ih</w:t>
      </w:r>
      <w:r w:rsidRPr="00C169B5">
        <w:t xml:space="preserve"> olakšic</w:t>
      </w:r>
      <w:r w:rsidR="00C169B5" w:rsidRPr="00C169B5">
        <w:t>a</w:t>
      </w:r>
      <w:r w:rsidRPr="00C169B5">
        <w:t xml:space="preserve"> </w:t>
      </w:r>
      <w:r w:rsidR="0078410C" w:rsidRPr="00C169B5">
        <w:t>dodijeljen</w:t>
      </w:r>
      <w:r w:rsidR="00C169B5" w:rsidRPr="00C169B5">
        <w:t>o</w:t>
      </w:r>
      <w:r w:rsidRPr="00C169B5">
        <w:t xml:space="preserve"> </w:t>
      </w:r>
      <w:r w:rsidR="00C169B5" w:rsidRPr="00C169B5">
        <w:t>200,5</w:t>
      </w:r>
      <w:r w:rsidRPr="00C169B5">
        <w:t xml:space="preserve"> milijuna kuna ili </w:t>
      </w:r>
      <w:r w:rsidR="00C169B5" w:rsidRPr="00C169B5">
        <w:t>31</w:t>
      </w:r>
      <w:r w:rsidRPr="00C169B5">
        <w:t xml:space="preserve"> posto. </w:t>
      </w:r>
    </w:p>
    <w:p w14:paraId="6B098944" w14:textId="77777777" w:rsidR="00C169B5" w:rsidRPr="00C169B5" w:rsidRDefault="00C169B5" w:rsidP="008320D4"/>
    <w:p w14:paraId="67E3E173" w14:textId="77777777" w:rsidR="0022608B" w:rsidRPr="00C169B5" w:rsidRDefault="00DF38A5" w:rsidP="00BE487D">
      <w:pPr>
        <w:jc w:val="both"/>
      </w:pPr>
      <w:r w:rsidRPr="00C169B5">
        <w:t>Potpore pomorskom prometu u</w:t>
      </w:r>
      <w:r w:rsidR="0078410C" w:rsidRPr="00C169B5">
        <w:t xml:space="preserve"> 202</w:t>
      </w:r>
      <w:r w:rsidR="00C169B5" w:rsidRPr="00C169B5">
        <w:t>2</w:t>
      </w:r>
      <w:r w:rsidR="0078410C" w:rsidRPr="00C169B5">
        <w:t>. godini</w:t>
      </w:r>
      <w:r w:rsidR="00EE0FD6" w:rsidRPr="00C169B5">
        <w:t xml:space="preserve"> dodjeljivali</w:t>
      </w:r>
      <w:r w:rsidR="0022608B" w:rsidRPr="00C169B5">
        <w:t xml:space="preserve"> </w:t>
      </w:r>
      <w:r w:rsidR="00C169B5" w:rsidRPr="00C169B5">
        <w:t xml:space="preserve">su </w:t>
      </w:r>
      <w:r w:rsidR="0022608B" w:rsidRPr="00C169B5">
        <w:t>Agencija za obalni linijski pomorski promet</w:t>
      </w:r>
      <w:r w:rsidR="00C169B5" w:rsidRPr="00C169B5">
        <w:t xml:space="preserve"> u </w:t>
      </w:r>
      <w:r w:rsidR="0078410C" w:rsidRPr="00C169B5">
        <w:t>iz</w:t>
      </w:r>
      <w:r w:rsidR="0022608B" w:rsidRPr="00C169B5">
        <w:t>nos</w:t>
      </w:r>
      <w:r w:rsidR="0078410C" w:rsidRPr="00C169B5">
        <w:t>u</w:t>
      </w:r>
      <w:r w:rsidR="0022608B" w:rsidRPr="00C169B5">
        <w:t xml:space="preserve"> od </w:t>
      </w:r>
      <w:r w:rsidR="00C169B5" w:rsidRPr="00C169B5">
        <w:t>447,1</w:t>
      </w:r>
      <w:r w:rsidR="0022608B" w:rsidRPr="00C169B5">
        <w:t xml:space="preserve"> milijun kuna </w:t>
      </w:r>
      <w:r w:rsidR="0078410C" w:rsidRPr="00C169B5">
        <w:t>i</w:t>
      </w:r>
      <w:r w:rsidR="0022608B" w:rsidRPr="00C169B5">
        <w:t xml:space="preserve"> Ministarstvo mora, prometa i infrastrukture </w:t>
      </w:r>
      <w:r w:rsidR="00C169B5" w:rsidRPr="00C169B5">
        <w:t>u</w:t>
      </w:r>
      <w:r w:rsidR="0078410C" w:rsidRPr="00C169B5">
        <w:t xml:space="preserve"> </w:t>
      </w:r>
      <w:r w:rsidR="0022608B" w:rsidRPr="00C169B5">
        <w:t>iznos</w:t>
      </w:r>
      <w:r w:rsidR="00C169B5" w:rsidRPr="00C169B5">
        <w:t>u</w:t>
      </w:r>
      <w:r w:rsidR="0022608B" w:rsidRPr="00C169B5">
        <w:t xml:space="preserve"> od </w:t>
      </w:r>
      <w:r w:rsidR="00C169B5" w:rsidRPr="00C169B5">
        <w:t>200,5</w:t>
      </w:r>
      <w:r w:rsidR="0022608B" w:rsidRPr="00C169B5">
        <w:t xml:space="preserve"> milijuna kuna.</w:t>
      </w:r>
    </w:p>
    <w:p w14:paraId="2C4CF157" w14:textId="77777777" w:rsidR="00EE0FD6" w:rsidRPr="00C169B5" w:rsidRDefault="00EE0FD6" w:rsidP="00831A3A"/>
    <w:p w14:paraId="1ED3540D" w14:textId="77777777" w:rsidR="00EE0FD6" w:rsidRPr="004C01E6" w:rsidRDefault="00C169B5" w:rsidP="00EE0FD6">
      <w:pPr>
        <w:jc w:val="both"/>
      </w:pPr>
      <w:r w:rsidRPr="004C01E6">
        <w:rPr>
          <w:b/>
        </w:rPr>
        <w:t>Agencija za obalni linijski pomorski promet</w:t>
      </w:r>
      <w:r w:rsidRPr="004C01E6">
        <w:t xml:space="preserve"> je dodijelila u</w:t>
      </w:r>
      <w:r w:rsidR="00EE0FD6" w:rsidRPr="004C01E6">
        <w:t xml:space="preserve"> 202</w:t>
      </w:r>
      <w:r w:rsidRPr="004C01E6">
        <w:t>2</w:t>
      </w:r>
      <w:r w:rsidR="00EE0FD6" w:rsidRPr="004C01E6">
        <w:t xml:space="preserve">. godini </w:t>
      </w:r>
      <w:r w:rsidRPr="004C01E6">
        <w:t xml:space="preserve">447,1 milijun kuna </w:t>
      </w:r>
      <w:r w:rsidR="00610D16" w:rsidRPr="004C01E6">
        <w:t>subvencija</w:t>
      </w:r>
      <w:r w:rsidRPr="004C01E6">
        <w:t xml:space="preserve"> </w:t>
      </w:r>
      <w:r w:rsidR="00EE0FD6" w:rsidRPr="004C01E6">
        <w:t>poduzetnicima za obavljanje usluga od općeg gospodarskog interesa odnosno javne usluge pomorskog prijevoza</w:t>
      </w:r>
      <w:r w:rsidRPr="004C01E6">
        <w:t>, p</w:t>
      </w:r>
      <w:r w:rsidR="00831A3A" w:rsidRPr="004C01E6">
        <w:t xml:space="preserve">otpore su dodijeljene </w:t>
      </w:r>
      <w:r w:rsidR="00EE0FD6" w:rsidRPr="004C01E6">
        <w:t xml:space="preserve">temeljem </w:t>
      </w:r>
      <w:r w:rsidR="00335E92" w:rsidRPr="004C01E6">
        <w:t xml:space="preserve">sljedećih </w:t>
      </w:r>
      <w:r w:rsidR="00EE0FD6" w:rsidRPr="004C01E6">
        <w:t>programa</w:t>
      </w:r>
      <w:r w:rsidR="00335E92" w:rsidRPr="004C01E6">
        <w:t>:</w:t>
      </w:r>
      <w:r w:rsidR="00EE0FD6" w:rsidRPr="004C01E6">
        <w:t xml:space="preserve"> </w:t>
      </w:r>
    </w:p>
    <w:p w14:paraId="2C4C281A" w14:textId="77777777" w:rsidR="00EE0FD6" w:rsidRPr="004C01E6" w:rsidRDefault="00EE0FD6" w:rsidP="00831A3A">
      <w:pPr>
        <w:pStyle w:val="ListParagraph"/>
        <w:numPr>
          <w:ilvl w:val="0"/>
          <w:numId w:val="23"/>
        </w:numPr>
        <w:jc w:val="both"/>
      </w:pPr>
      <w:r w:rsidRPr="004C01E6">
        <w:rPr>
          <w:rFonts w:eastAsia="Times New Roman"/>
          <w:color w:val="000000"/>
        </w:rPr>
        <w:t xml:space="preserve">Programa državne potpore za usluge od općeg gospodarskog interesa u obliku naknade za obavljanje javne usluge javnog obalnog linijskog pomorskog prijevoza za razdoblje od 2018. do 2023. godine uz mogućnost produljenja do 2027. godine na </w:t>
      </w:r>
      <w:r w:rsidRPr="004C01E6">
        <w:t xml:space="preserve">državnim trajektnim linijama </w:t>
      </w:r>
      <w:r w:rsidR="00831A3A" w:rsidRPr="004C01E6">
        <w:t>u iznosu od</w:t>
      </w:r>
      <w:r w:rsidRPr="004C01E6">
        <w:rPr>
          <w:rFonts w:eastAsia="Times New Roman"/>
          <w:color w:val="000000"/>
        </w:rPr>
        <w:t xml:space="preserve"> </w:t>
      </w:r>
      <w:r w:rsidR="00610D16" w:rsidRPr="004C01E6">
        <w:rPr>
          <w:rFonts w:eastAsia="Times New Roman"/>
          <w:color w:val="000000"/>
        </w:rPr>
        <w:t>178,7</w:t>
      </w:r>
      <w:r w:rsidRPr="004C01E6">
        <w:t xml:space="preserve"> milijun kuna</w:t>
      </w:r>
      <w:r w:rsidR="00FB1A17" w:rsidRPr="004C01E6">
        <w:t xml:space="preserve"> kori</w:t>
      </w:r>
      <w:r w:rsidRPr="004C01E6">
        <w:t>snik</w:t>
      </w:r>
      <w:r w:rsidR="00FB1A17" w:rsidRPr="004C01E6">
        <w:t>u potpore</w:t>
      </w:r>
      <w:r w:rsidRPr="004C01E6">
        <w:t xml:space="preserve"> Jadrolinij</w:t>
      </w:r>
      <w:r w:rsidR="00FB1A17" w:rsidRPr="004C01E6">
        <w:t>i</w:t>
      </w:r>
    </w:p>
    <w:p w14:paraId="00AB3BD3" w14:textId="77777777" w:rsidR="00FB1A17" w:rsidRPr="004C01E6" w:rsidRDefault="00EE0FD6" w:rsidP="00ED678C">
      <w:pPr>
        <w:pStyle w:val="ListParagraph"/>
        <w:numPr>
          <w:ilvl w:val="0"/>
          <w:numId w:val="23"/>
        </w:numPr>
        <w:jc w:val="both"/>
      </w:pPr>
      <w:r w:rsidRPr="004C01E6">
        <w:rPr>
          <w:rFonts w:eastAsia="Times New Roman"/>
          <w:color w:val="000000"/>
        </w:rPr>
        <w:t xml:space="preserve">Programa državne potpore za usluge od općeg gospodarskog interesa u obliku naknade za obavljanje usluge javnog obalnog linijskog pomorskog prijevoza za razdoblje 2018. do 2023. godine uz mogućnost produljenja do 2027. godine na državnim </w:t>
      </w:r>
      <w:proofErr w:type="spellStart"/>
      <w:r w:rsidRPr="004C01E6">
        <w:rPr>
          <w:rFonts w:eastAsia="Times New Roman"/>
          <w:color w:val="000000"/>
        </w:rPr>
        <w:t>brzobrodskim</w:t>
      </w:r>
      <w:proofErr w:type="spellEnd"/>
      <w:r w:rsidRPr="004C01E6">
        <w:rPr>
          <w:rFonts w:eastAsia="Times New Roman"/>
          <w:color w:val="000000"/>
        </w:rPr>
        <w:t xml:space="preserve"> linijama, </w:t>
      </w:r>
      <w:r w:rsidR="00831A3A" w:rsidRPr="004C01E6">
        <w:t>u iznosu od</w:t>
      </w:r>
      <w:r w:rsidR="00831A3A" w:rsidRPr="004C01E6">
        <w:rPr>
          <w:rFonts w:eastAsia="Times New Roman"/>
          <w:color w:val="000000"/>
        </w:rPr>
        <w:t xml:space="preserve"> </w:t>
      </w:r>
      <w:r w:rsidR="00610D16" w:rsidRPr="004C01E6">
        <w:rPr>
          <w:rFonts w:eastAsia="Times New Roman"/>
          <w:color w:val="000000"/>
        </w:rPr>
        <w:t>149,3</w:t>
      </w:r>
      <w:r w:rsidRPr="004C01E6">
        <w:rPr>
          <w:rFonts w:eastAsia="Times New Roman"/>
          <w:color w:val="000000"/>
        </w:rPr>
        <w:t xml:space="preserve"> milijuna kuna. </w:t>
      </w:r>
      <w:r w:rsidR="00FB1A17" w:rsidRPr="004C01E6">
        <w:t xml:space="preserve">Svi korisnici navedenog </w:t>
      </w:r>
      <w:r w:rsidR="00C13236" w:rsidRPr="004C01E6">
        <w:t xml:space="preserve">Programa </w:t>
      </w:r>
      <w:r w:rsidR="00FB1A17" w:rsidRPr="004C01E6">
        <w:t xml:space="preserve">potpora, </w:t>
      </w:r>
      <w:r w:rsidR="00FB1A17" w:rsidRPr="004C01E6">
        <w:lastRenderedPageBreak/>
        <w:t xml:space="preserve">prikazani po visini dodijeljenih potpora su: Jadrolinija, Kapetan Luka </w:t>
      </w:r>
      <w:r w:rsidR="002F4530" w:rsidRPr="004C01E6">
        <w:t>–</w:t>
      </w:r>
      <w:r w:rsidR="00FB1A17" w:rsidRPr="004C01E6">
        <w:t xml:space="preserve"> Krilo, </w:t>
      </w:r>
      <w:proofErr w:type="spellStart"/>
      <w:r w:rsidR="00FB1A17" w:rsidRPr="004C01E6">
        <w:t>Miatrade</w:t>
      </w:r>
      <w:proofErr w:type="spellEnd"/>
      <w:r w:rsidR="00FB1A17" w:rsidRPr="004C01E6">
        <w:t xml:space="preserve"> d.o.o., </w:t>
      </w:r>
      <w:r w:rsidR="00435032" w:rsidRPr="004C01E6">
        <w:t>TP</w:t>
      </w:r>
      <w:r w:rsidR="00FB1A17" w:rsidRPr="004C01E6">
        <w:t xml:space="preserve"> Line d.o.o., G&amp;V Line </w:t>
      </w:r>
      <w:proofErr w:type="spellStart"/>
      <w:r w:rsidR="00FB1A17" w:rsidRPr="004C01E6">
        <w:t>Iadera</w:t>
      </w:r>
      <w:proofErr w:type="spellEnd"/>
      <w:r w:rsidR="00FB1A17" w:rsidRPr="004C01E6">
        <w:t xml:space="preserve"> d.o.o.</w:t>
      </w:r>
      <w:r w:rsidR="00610D16" w:rsidRPr="004C01E6">
        <w:t xml:space="preserve"> i </w:t>
      </w:r>
      <w:r w:rsidR="00FB1A17" w:rsidRPr="004C01E6">
        <w:t xml:space="preserve">Krilo </w:t>
      </w:r>
      <w:proofErr w:type="spellStart"/>
      <w:r w:rsidR="00FB1A17" w:rsidRPr="004C01E6">
        <w:t>Shipping</w:t>
      </w:r>
      <w:proofErr w:type="spellEnd"/>
      <w:r w:rsidR="00FB1A17" w:rsidRPr="004C01E6">
        <w:t xml:space="preserve"> Compan</w:t>
      </w:r>
      <w:r w:rsidR="00610D16" w:rsidRPr="004C01E6">
        <w:t>y d.o.o.</w:t>
      </w:r>
    </w:p>
    <w:p w14:paraId="4422C0FA" w14:textId="3856AFB8" w:rsidR="00E054BE" w:rsidRPr="004C01E6" w:rsidRDefault="00E054BE" w:rsidP="00ED678C">
      <w:pPr>
        <w:pStyle w:val="ListParagraph"/>
        <w:numPr>
          <w:ilvl w:val="0"/>
          <w:numId w:val="23"/>
        </w:numPr>
        <w:jc w:val="both"/>
      </w:pPr>
      <w:r w:rsidRPr="004C01E6">
        <w:t xml:space="preserve">Programa državne potpore za usluge od općeg gospodarskog interesa u obliku naknade za obavljanje javne usluge javnog obalnog linijskog pomorskog prijevoza za razdoblje od 3 godine na državnim linijama 310, </w:t>
      </w:r>
      <w:r w:rsidR="00610D16" w:rsidRPr="004C01E6">
        <w:t xml:space="preserve">311, </w:t>
      </w:r>
      <w:r w:rsidRPr="004C01E6">
        <w:t>501, 614 i 807 i njegovih izmjena, u iznosu od</w:t>
      </w:r>
      <w:r w:rsidRPr="004C01E6">
        <w:rPr>
          <w:rFonts w:eastAsia="Times New Roman"/>
          <w:color w:val="000000"/>
        </w:rPr>
        <w:t xml:space="preserve"> </w:t>
      </w:r>
      <w:r w:rsidR="00610D16" w:rsidRPr="004C01E6">
        <w:t>28,7</w:t>
      </w:r>
      <w:r w:rsidRPr="004C01E6">
        <w:t xml:space="preserve"> milijuna kuna, a svi korisnici navedenog Programa potpora, prikazani po visini dodijeljenih potpora su: Jadrolinija, </w:t>
      </w:r>
      <w:r w:rsidR="00BC5B83" w:rsidRPr="004C01E6">
        <w:t xml:space="preserve">G&amp;V Line </w:t>
      </w:r>
      <w:proofErr w:type="spellStart"/>
      <w:r w:rsidR="00BC5B83" w:rsidRPr="004C01E6">
        <w:t>Iadera</w:t>
      </w:r>
      <w:proofErr w:type="spellEnd"/>
      <w:r w:rsidR="00BC5B83" w:rsidRPr="004C01E6">
        <w:t xml:space="preserve"> d.o.o., </w:t>
      </w:r>
      <w:r w:rsidRPr="004C01E6">
        <w:t>Porat Ilovik d.o.o.</w:t>
      </w:r>
      <w:r w:rsidR="00BC5B83" w:rsidRPr="004C01E6">
        <w:t xml:space="preserve"> i </w:t>
      </w:r>
      <w:r w:rsidRPr="004C01E6">
        <w:t>Gradski parking d.o.o.</w:t>
      </w:r>
    </w:p>
    <w:p w14:paraId="045220ED" w14:textId="77777777" w:rsidR="00E054BE" w:rsidRPr="004C01E6" w:rsidRDefault="00E054BE" w:rsidP="00E054BE">
      <w:pPr>
        <w:pStyle w:val="ListParagraph"/>
        <w:numPr>
          <w:ilvl w:val="0"/>
          <w:numId w:val="23"/>
        </w:numPr>
        <w:jc w:val="both"/>
      </w:pPr>
      <w:r w:rsidRPr="004C01E6">
        <w:t>Programa državne potpore za usluge od općeg gospodarskog interesa u obliku naknade za obavljanje javne usluge javnog obalnog linijskog pomorskog prijevoza za razdoblje od 6 godine na državnim trajektnim linijama 338, 532 i 831 u iznosu od</w:t>
      </w:r>
      <w:r w:rsidRPr="004C01E6">
        <w:rPr>
          <w:rFonts w:eastAsia="Times New Roman"/>
          <w:color w:val="000000"/>
        </w:rPr>
        <w:t xml:space="preserve"> </w:t>
      </w:r>
      <w:r w:rsidR="00BC5B83" w:rsidRPr="004C01E6">
        <w:t>28,2</w:t>
      </w:r>
      <w:r w:rsidRPr="004C01E6">
        <w:t xml:space="preserve"> milijuna kuna poduzetniku Jadrolinija</w:t>
      </w:r>
    </w:p>
    <w:p w14:paraId="5DC5C477" w14:textId="77777777" w:rsidR="00BC5B83" w:rsidRPr="004C01E6" w:rsidRDefault="00BC5B83" w:rsidP="00BC5B83">
      <w:pPr>
        <w:pStyle w:val="ListParagraph"/>
        <w:numPr>
          <w:ilvl w:val="0"/>
          <w:numId w:val="23"/>
        </w:numPr>
        <w:jc w:val="both"/>
        <w:rPr>
          <w:spacing w:val="-2"/>
        </w:rPr>
      </w:pPr>
      <w:r w:rsidRPr="004C01E6">
        <w:rPr>
          <w:spacing w:val="-2"/>
        </w:rPr>
        <w:t>Programa državne potpore za usluge od općeg gospodarskog interesa u obliku naknade za obavljanje javne usluge javnog obalnog linijskog pomorskog prijevoza za razdoblje od 6 godina na državnim linijama 405, 406, 505 i 612 i njegovih izmjena, u iznosu od</w:t>
      </w:r>
      <w:r w:rsidRPr="004C01E6">
        <w:rPr>
          <w:rFonts w:eastAsia="Times New Roman"/>
          <w:color w:val="000000"/>
          <w:spacing w:val="-2"/>
        </w:rPr>
        <w:t xml:space="preserve"> 17,8</w:t>
      </w:r>
      <w:r w:rsidRPr="004C01E6">
        <w:rPr>
          <w:spacing w:val="-2"/>
        </w:rPr>
        <w:t xml:space="preserve"> milijuna kuna, a korisnici navedenog Programa potpora, prikazani po visini dodijeljenih potpora su: Jadrolinija</w:t>
      </w:r>
      <w:r w:rsidR="00D12C7B" w:rsidRPr="004C01E6">
        <w:rPr>
          <w:spacing w:val="-2"/>
        </w:rPr>
        <w:t xml:space="preserve">, G&amp;V Line </w:t>
      </w:r>
      <w:proofErr w:type="spellStart"/>
      <w:r w:rsidR="00D12C7B" w:rsidRPr="004C01E6">
        <w:rPr>
          <w:spacing w:val="-2"/>
        </w:rPr>
        <w:t>Iadera</w:t>
      </w:r>
      <w:proofErr w:type="spellEnd"/>
      <w:r w:rsidR="00D12C7B" w:rsidRPr="004C01E6">
        <w:rPr>
          <w:spacing w:val="-2"/>
        </w:rPr>
        <w:t xml:space="preserve"> d.o.o. i Nautički centar Komiža d.o.o.</w:t>
      </w:r>
    </w:p>
    <w:p w14:paraId="070EF50E" w14:textId="77777777" w:rsidR="00E054BE" w:rsidRPr="004C01E6" w:rsidRDefault="00E054BE" w:rsidP="00E054BE">
      <w:pPr>
        <w:pStyle w:val="ListParagraph"/>
        <w:numPr>
          <w:ilvl w:val="0"/>
          <w:numId w:val="23"/>
        </w:numPr>
        <w:jc w:val="both"/>
        <w:rPr>
          <w:spacing w:val="-4"/>
        </w:rPr>
      </w:pPr>
      <w:r w:rsidRPr="004C01E6">
        <w:rPr>
          <w:spacing w:val="-4"/>
        </w:rPr>
        <w:t xml:space="preserve">Programa državne potpore za usluge od općeg gospodarskog interesa u obliku naknade za obavljanje javne usluge javnog obalnog linijskog pomorskog prijevoza za razdoblje od 6 godina (očekivano od 2021. do 2026. godine) na državnoj </w:t>
      </w:r>
      <w:proofErr w:type="spellStart"/>
      <w:r w:rsidRPr="004C01E6">
        <w:rPr>
          <w:spacing w:val="-4"/>
        </w:rPr>
        <w:t>brzobrodskoj</w:t>
      </w:r>
      <w:proofErr w:type="spellEnd"/>
      <w:r w:rsidRPr="004C01E6">
        <w:rPr>
          <w:spacing w:val="-4"/>
        </w:rPr>
        <w:t xml:space="preserve"> liniji 9808 Lastovo – Korčula – Dubrovnik u iznosu od </w:t>
      </w:r>
      <w:r w:rsidR="00BC5B83" w:rsidRPr="004C01E6">
        <w:rPr>
          <w:spacing w:val="-4"/>
        </w:rPr>
        <w:t>14,9</w:t>
      </w:r>
      <w:r w:rsidRPr="004C01E6">
        <w:rPr>
          <w:spacing w:val="-4"/>
        </w:rPr>
        <w:t xml:space="preserve"> milijuna kuna poduzetniku TP </w:t>
      </w:r>
      <w:r w:rsidR="00BC5B83" w:rsidRPr="004C01E6">
        <w:rPr>
          <w:spacing w:val="-4"/>
        </w:rPr>
        <w:t xml:space="preserve">Line </w:t>
      </w:r>
      <w:r w:rsidRPr="004C01E6">
        <w:rPr>
          <w:spacing w:val="-4"/>
        </w:rPr>
        <w:t>d.o.o.</w:t>
      </w:r>
    </w:p>
    <w:p w14:paraId="63DBDC2C" w14:textId="77777777" w:rsidR="00E054BE" w:rsidRPr="004C01E6" w:rsidRDefault="00E054BE" w:rsidP="00E054BE">
      <w:pPr>
        <w:pStyle w:val="ListParagraph"/>
        <w:numPr>
          <w:ilvl w:val="0"/>
          <w:numId w:val="23"/>
        </w:numPr>
        <w:jc w:val="both"/>
      </w:pPr>
      <w:r w:rsidRPr="004C01E6">
        <w:t xml:space="preserve">Programa </w:t>
      </w:r>
      <w:r w:rsidRPr="004C01E6">
        <w:rPr>
          <w:rFonts w:eastAsia="Times New Roman"/>
          <w:color w:val="000000"/>
        </w:rPr>
        <w:t xml:space="preserve">državne potpore za usluge od općeg gospodarskog interesa u obliku naknade za obavljanje javne usluge javnog obalnog linijskog pomorskog prijevoza na državnim trajektnim linijama broj 431, 432 i 632, </w:t>
      </w:r>
      <w:r w:rsidRPr="004C01E6">
        <w:t>u iznosu od</w:t>
      </w:r>
      <w:r w:rsidRPr="004C01E6">
        <w:rPr>
          <w:rFonts w:eastAsia="Times New Roman"/>
          <w:color w:val="000000"/>
        </w:rPr>
        <w:t xml:space="preserve"> </w:t>
      </w:r>
      <w:r w:rsidR="00BC5B83" w:rsidRPr="004C01E6">
        <w:rPr>
          <w:rFonts w:eastAsia="Times New Roman"/>
          <w:color w:val="000000"/>
        </w:rPr>
        <w:t>9,8</w:t>
      </w:r>
      <w:r w:rsidRPr="004C01E6">
        <w:t xml:space="preserve"> milijuna kuna poduzetniku Jadrolinija, a Europska komisija je navedeni Program potpore odobrila u postupku koji se vodio pod brojevima SA.48119 i SA.49523</w:t>
      </w:r>
    </w:p>
    <w:p w14:paraId="049A65C5" w14:textId="77777777" w:rsidR="00E054BE" w:rsidRPr="004C01E6" w:rsidRDefault="00E054BE" w:rsidP="00E054BE">
      <w:pPr>
        <w:pStyle w:val="ListParagraph"/>
        <w:numPr>
          <w:ilvl w:val="0"/>
          <w:numId w:val="23"/>
        </w:numPr>
        <w:jc w:val="both"/>
      </w:pPr>
      <w:r w:rsidRPr="004C01E6">
        <w:t xml:space="preserve">Programa </w:t>
      </w:r>
      <w:r w:rsidRPr="004C01E6">
        <w:rPr>
          <w:rFonts w:eastAsia="Times New Roman"/>
          <w:color w:val="000000"/>
        </w:rPr>
        <w:t xml:space="preserve">državne potpore za usluge od općeg gospodarskog interesa u obliku naknade za obavljanje javne usluge javnog obalnog linijskog pomorskog prijevoza za razdoblje od 2020. do 2025. godine na državnoj </w:t>
      </w:r>
      <w:proofErr w:type="spellStart"/>
      <w:r w:rsidRPr="004C01E6">
        <w:rPr>
          <w:rFonts w:eastAsia="Times New Roman"/>
          <w:color w:val="000000"/>
        </w:rPr>
        <w:t>brzobrodskoj</w:t>
      </w:r>
      <w:proofErr w:type="spellEnd"/>
      <w:r w:rsidRPr="004C01E6">
        <w:rPr>
          <w:rFonts w:eastAsia="Times New Roman"/>
          <w:color w:val="000000"/>
        </w:rPr>
        <w:t xml:space="preserve"> liniji 9502 </w:t>
      </w:r>
      <w:proofErr w:type="spellStart"/>
      <w:r w:rsidRPr="004C01E6">
        <w:rPr>
          <w:rFonts w:eastAsia="Times New Roman"/>
          <w:color w:val="000000"/>
        </w:rPr>
        <w:t>Žirje</w:t>
      </w:r>
      <w:proofErr w:type="spellEnd"/>
      <w:r w:rsidRPr="004C01E6">
        <w:rPr>
          <w:rFonts w:eastAsia="Times New Roman"/>
          <w:color w:val="000000"/>
        </w:rPr>
        <w:t xml:space="preserve"> – </w:t>
      </w:r>
      <w:proofErr w:type="spellStart"/>
      <w:r w:rsidRPr="004C01E6">
        <w:rPr>
          <w:rFonts w:eastAsia="Times New Roman"/>
          <w:color w:val="000000"/>
        </w:rPr>
        <w:t>Kaprije</w:t>
      </w:r>
      <w:proofErr w:type="spellEnd"/>
      <w:r w:rsidRPr="004C01E6">
        <w:rPr>
          <w:rFonts w:eastAsia="Times New Roman"/>
          <w:color w:val="000000"/>
        </w:rPr>
        <w:t xml:space="preserve"> – Šibenik i obratno</w:t>
      </w:r>
      <w:r w:rsidRPr="004C01E6">
        <w:t>, u iznosu od</w:t>
      </w:r>
      <w:r w:rsidRPr="004C01E6">
        <w:rPr>
          <w:rFonts w:eastAsia="Times New Roman"/>
          <w:color w:val="000000"/>
        </w:rPr>
        <w:t xml:space="preserve"> </w:t>
      </w:r>
      <w:r w:rsidR="00D12C7B" w:rsidRPr="004C01E6">
        <w:t>6</w:t>
      </w:r>
      <w:r w:rsidRPr="004C01E6">
        <w:t xml:space="preserve"> milijuna kuna poduzetniku </w:t>
      </w:r>
      <w:proofErr w:type="spellStart"/>
      <w:r w:rsidRPr="004C01E6">
        <w:t>Miatrade</w:t>
      </w:r>
      <w:proofErr w:type="spellEnd"/>
      <w:r w:rsidRPr="004C01E6">
        <w:t xml:space="preserve"> d.o.o.</w:t>
      </w:r>
    </w:p>
    <w:p w14:paraId="323EEB9E" w14:textId="77777777" w:rsidR="00D12C7B" w:rsidRPr="004C01E6" w:rsidRDefault="00D12C7B" w:rsidP="00D12C7B">
      <w:pPr>
        <w:pStyle w:val="ListParagraph"/>
        <w:numPr>
          <w:ilvl w:val="0"/>
          <w:numId w:val="23"/>
        </w:numPr>
        <w:jc w:val="both"/>
      </w:pPr>
      <w:r w:rsidRPr="004C01E6">
        <w:t>Programa državne potpore za usluge od općeg gospodarskog interesa u obliku naknade za obavljanje javne usluge javnog obalnog linijskog pomorskog prijevoza za razdoblje od 6 godina na državnoj liniji 9141 njegovih izmjena u iznosu od</w:t>
      </w:r>
      <w:r w:rsidRPr="004C01E6">
        <w:rPr>
          <w:rFonts w:eastAsia="Times New Roman"/>
          <w:color w:val="000000"/>
        </w:rPr>
        <w:t xml:space="preserve"> 5,5</w:t>
      </w:r>
      <w:r w:rsidRPr="004C01E6">
        <w:t xml:space="preserve"> milijuna kuna poduzetniku Kapetan Luka - Krilo</w:t>
      </w:r>
    </w:p>
    <w:p w14:paraId="32E1D6F4" w14:textId="77777777" w:rsidR="00E054BE" w:rsidRPr="004C01E6" w:rsidRDefault="00E054BE" w:rsidP="00E054BE">
      <w:pPr>
        <w:pStyle w:val="ListParagraph"/>
        <w:numPr>
          <w:ilvl w:val="0"/>
          <w:numId w:val="23"/>
        </w:numPr>
        <w:jc w:val="both"/>
      </w:pPr>
      <w:r w:rsidRPr="004C01E6">
        <w:t>Programa državne potpore za usluge od općeg gospodarskog interesa u obliku naknade za obavljanje javne usluge javnog obalnog linijskog pomorskog prijevoza na državnoj trajektnoj liniji broj 635 u iznosu od</w:t>
      </w:r>
      <w:r w:rsidRPr="004C01E6">
        <w:rPr>
          <w:rFonts w:eastAsia="Times New Roman"/>
          <w:color w:val="000000"/>
        </w:rPr>
        <w:t xml:space="preserve"> </w:t>
      </w:r>
      <w:r w:rsidR="00D12C7B" w:rsidRPr="004C01E6">
        <w:t>5,3</w:t>
      </w:r>
      <w:r w:rsidRPr="004C01E6">
        <w:t xml:space="preserve"> milijuna kuna, poduzetniku Jadrolinija, a navedeni Program je Europska komisija odobrila u postupku koji se vodio pod brojem SA.48119 i SA.49523</w:t>
      </w:r>
    </w:p>
    <w:p w14:paraId="1D001E38" w14:textId="77777777" w:rsidR="00553583" w:rsidRPr="004C01E6" w:rsidRDefault="00553583" w:rsidP="00553583">
      <w:pPr>
        <w:pStyle w:val="ListParagraph"/>
        <w:numPr>
          <w:ilvl w:val="0"/>
          <w:numId w:val="23"/>
        </w:numPr>
        <w:jc w:val="both"/>
      </w:pPr>
      <w:r w:rsidRPr="004C01E6">
        <w:t xml:space="preserve">Programa </w:t>
      </w:r>
      <w:r w:rsidRPr="004C01E6">
        <w:rPr>
          <w:rFonts w:eastAsia="Times New Roman"/>
          <w:color w:val="000000"/>
        </w:rPr>
        <w:t xml:space="preserve">državne potpore za usluge od općeg gospodarskog interesa u obliku naknade za obavljanje javne usluge javnog obalnog linijskog pomorskog prijevoza za razdoblje od 2018. do 2020. godine uz mogućnost produljenja do 2029. godine </w:t>
      </w:r>
      <w:r w:rsidRPr="004C01E6">
        <w:t>u iznosu od</w:t>
      </w:r>
      <w:r w:rsidRPr="004C01E6">
        <w:rPr>
          <w:rFonts w:eastAsia="Times New Roman"/>
          <w:color w:val="000000"/>
        </w:rPr>
        <w:t xml:space="preserve"> </w:t>
      </w:r>
      <w:r w:rsidR="00D12C7B" w:rsidRPr="004C01E6">
        <w:t>2,2 milijuna kuna poduzetniku</w:t>
      </w:r>
      <w:r w:rsidRPr="004C01E6">
        <w:t xml:space="preserve"> RPZ </w:t>
      </w:r>
      <w:proofErr w:type="spellStart"/>
      <w:r w:rsidRPr="004C01E6">
        <w:t>Vrgada</w:t>
      </w:r>
      <w:proofErr w:type="spellEnd"/>
    </w:p>
    <w:p w14:paraId="2893FA13" w14:textId="77777777" w:rsidR="00FB1A17" w:rsidRPr="004C01E6" w:rsidRDefault="00831A3A" w:rsidP="00831A3A">
      <w:pPr>
        <w:pStyle w:val="ListParagraph"/>
        <w:numPr>
          <w:ilvl w:val="0"/>
          <w:numId w:val="23"/>
        </w:numPr>
        <w:jc w:val="both"/>
      </w:pPr>
      <w:r w:rsidRPr="004C01E6">
        <w:t xml:space="preserve">Programa državne potpore za usluge od općeg gospodarskog interesa u obliku naknade za obavljanje javne usluge javnog obalnog linijskog pomorskog prijevoza na državnoj brodskoj liniji broj 409, u iznosu od </w:t>
      </w:r>
      <w:r w:rsidR="00D12C7B" w:rsidRPr="004C01E6">
        <w:t xml:space="preserve">574.301,32 </w:t>
      </w:r>
      <w:r w:rsidRPr="004C01E6">
        <w:t>kun</w:t>
      </w:r>
      <w:r w:rsidR="00D12C7B" w:rsidRPr="004C01E6">
        <w:t>e</w:t>
      </w:r>
      <w:r w:rsidRPr="004C01E6">
        <w:t xml:space="preserve"> poduzetniku Jadrolinija, a </w:t>
      </w:r>
      <w:r w:rsidR="00FB1A17" w:rsidRPr="004C01E6">
        <w:t xml:space="preserve">Europska komisija </w:t>
      </w:r>
      <w:r w:rsidRPr="004C01E6">
        <w:t xml:space="preserve">je </w:t>
      </w:r>
      <w:r w:rsidR="00D12C7B" w:rsidRPr="004C01E6">
        <w:t>p</w:t>
      </w:r>
      <w:r w:rsidR="00C13236" w:rsidRPr="004C01E6">
        <w:t xml:space="preserve">rogram </w:t>
      </w:r>
      <w:r w:rsidR="00FB1A17" w:rsidRPr="004C01E6">
        <w:t xml:space="preserve">odobrila u postupku koji se vodio </w:t>
      </w:r>
      <w:r w:rsidR="00C13236" w:rsidRPr="004C01E6">
        <w:t>pod brojem SA.48120</w:t>
      </w:r>
      <w:r w:rsidR="00D12C7B" w:rsidRPr="004C01E6">
        <w:t>.</w:t>
      </w:r>
    </w:p>
    <w:p w14:paraId="4FED796D" w14:textId="77777777" w:rsidR="007F2488" w:rsidRPr="00D12C7B" w:rsidRDefault="007F2488" w:rsidP="00BE487D">
      <w:pPr>
        <w:jc w:val="both"/>
      </w:pPr>
    </w:p>
    <w:p w14:paraId="64583239" w14:textId="77777777" w:rsidR="00C169B5" w:rsidRPr="00C169B5" w:rsidRDefault="00C169B5" w:rsidP="00BE487D">
      <w:pPr>
        <w:jc w:val="both"/>
      </w:pPr>
      <w:r w:rsidRPr="00D12C7B">
        <w:rPr>
          <w:b/>
        </w:rPr>
        <w:t>Ministarstvo mora, prometa i infrastrukture</w:t>
      </w:r>
      <w:r w:rsidRPr="00D12C7B">
        <w:t xml:space="preserve"> dodijelilo je putem poreznih olakšica u 2022. godini 200,5 milijuna kuna </w:t>
      </w:r>
      <w:r w:rsidR="0022608B" w:rsidRPr="00D12C7B">
        <w:t>temeljem Programa državnih potpora u obliku poreza po tonaži</w:t>
      </w:r>
      <w:r w:rsidR="0022608B" w:rsidRPr="00C169B5">
        <w:t xml:space="preserve"> </w:t>
      </w:r>
      <w:r w:rsidR="0022608B" w:rsidRPr="00C169B5">
        <w:lastRenderedPageBreak/>
        <w:t>broda</w:t>
      </w:r>
      <w:r w:rsidR="002E22BD" w:rsidRPr="00C169B5">
        <w:t xml:space="preserve">, koji je </w:t>
      </w:r>
      <w:r w:rsidR="0022608B" w:rsidRPr="00C169B5">
        <w:t xml:space="preserve">Europska komisija odobrila </w:t>
      </w:r>
      <w:r w:rsidR="004F3496" w:rsidRPr="00C169B5">
        <w:t xml:space="preserve">u postupku koji se vodio </w:t>
      </w:r>
      <w:r w:rsidR="0022608B" w:rsidRPr="00C169B5">
        <w:t xml:space="preserve">pod brojem SA.37912. </w:t>
      </w:r>
      <w:r w:rsidRPr="00C169B5">
        <w:t xml:space="preserve">korisnik navedene potpore je poduzetnik </w:t>
      </w:r>
      <w:r w:rsidR="002E22BD" w:rsidRPr="00C169B5">
        <w:t>Tankerska plovidba d.d.</w:t>
      </w:r>
    </w:p>
    <w:p w14:paraId="268B9691" w14:textId="77777777" w:rsidR="00C21411" w:rsidRPr="00C169B5" w:rsidRDefault="00C21411" w:rsidP="00C21411">
      <w:pPr>
        <w:jc w:val="both"/>
      </w:pPr>
    </w:p>
    <w:p w14:paraId="541BF4B1" w14:textId="7AE228F0" w:rsidR="00B53B7A" w:rsidRPr="008320D4" w:rsidRDefault="00B53B7A" w:rsidP="00B53B7A">
      <w:pPr>
        <w:jc w:val="both"/>
      </w:pPr>
      <w:r w:rsidRPr="00C169B5">
        <w:rPr>
          <w:b/>
          <w:u w:val="single"/>
        </w:rPr>
        <w:t>Potpore</w:t>
      </w:r>
      <w:r w:rsidRPr="00C169B5">
        <w:rPr>
          <w:u w:val="single"/>
        </w:rPr>
        <w:t xml:space="preserve"> </w:t>
      </w:r>
      <w:r w:rsidRPr="00C169B5">
        <w:rPr>
          <w:b/>
          <w:u w:val="single"/>
        </w:rPr>
        <w:t>zračnom prometu</w:t>
      </w:r>
      <w:r w:rsidRPr="00C169B5">
        <w:t xml:space="preserve"> </w:t>
      </w:r>
      <w:r w:rsidR="00C21411" w:rsidRPr="00C169B5">
        <w:t>u 202</w:t>
      </w:r>
      <w:r w:rsidR="004578AB" w:rsidRPr="00C169B5">
        <w:t>2</w:t>
      </w:r>
      <w:r w:rsidR="00C21411" w:rsidRPr="00C169B5">
        <w:t xml:space="preserve">. godini dodijeljene </w:t>
      </w:r>
      <w:r w:rsidR="004578AB" w:rsidRPr="00C169B5">
        <w:t xml:space="preserve">su </w:t>
      </w:r>
      <w:r w:rsidR="00C21411" w:rsidRPr="00C169B5">
        <w:t xml:space="preserve">u iznosu od </w:t>
      </w:r>
      <w:r w:rsidR="004578AB" w:rsidRPr="00C169B5">
        <w:t>121,2</w:t>
      </w:r>
      <w:r w:rsidRPr="00C169B5">
        <w:t xml:space="preserve"> </w:t>
      </w:r>
      <w:r w:rsidR="00C21411" w:rsidRPr="00C169B5">
        <w:t>milijuna kuna, što</w:t>
      </w:r>
      <w:r w:rsidR="00C21411" w:rsidRPr="004578AB">
        <w:t xml:space="preserve"> </w:t>
      </w:r>
      <w:r w:rsidR="004578AB" w:rsidRPr="004578AB">
        <w:t>je</w:t>
      </w:r>
      <w:r w:rsidR="00C21411" w:rsidRPr="004578AB">
        <w:t xml:space="preserve"> </w:t>
      </w:r>
      <w:r w:rsidRPr="004578AB">
        <w:t xml:space="preserve">povećanje </w:t>
      </w:r>
      <w:r w:rsidR="00C21411" w:rsidRPr="004578AB">
        <w:t xml:space="preserve">za </w:t>
      </w:r>
      <w:r w:rsidR="004578AB" w:rsidRPr="004578AB">
        <w:t>11,5</w:t>
      </w:r>
      <w:r w:rsidR="00C21411" w:rsidRPr="004578AB">
        <w:t xml:space="preserve"> milijuna kuna odnosno</w:t>
      </w:r>
      <w:r w:rsidR="00B34315">
        <w:t xml:space="preserve"> za</w:t>
      </w:r>
      <w:r w:rsidR="00C21411" w:rsidRPr="004578AB">
        <w:t xml:space="preserve"> </w:t>
      </w:r>
      <w:r w:rsidR="004578AB" w:rsidRPr="004578AB">
        <w:rPr>
          <w:rFonts w:eastAsia="Times New Roman"/>
        </w:rPr>
        <w:t>10,5</w:t>
      </w:r>
      <w:r w:rsidR="00C21411" w:rsidRPr="004578AB">
        <w:rPr>
          <w:rFonts w:eastAsia="Times New Roman"/>
        </w:rPr>
        <w:t xml:space="preserve"> </w:t>
      </w:r>
      <w:r w:rsidR="00C21411" w:rsidRPr="004578AB">
        <w:t>posto u odnosu na 202</w:t>
      </w:r>
      <w:r w:rsidR="004578AB" w:rsidRPr="004578AB">
        <w:t>1</w:t>
      </w:r>
      <w:r w:rsidR="00C21411" w:rsidRPr="004578AB">
        <w:t xml:space="preserve">. godinu, kada su potpore dodijeljene u iznosu od </w:t>
      </w:r>
      <w:r w:rsidR="004578AB" w:rsidRPr="004578AB">
        <w:t>109,7</w:t>
      </w:r>
      <w:r w:rsidR="00B00A1A" w:rsidRPr="004578AB">
        <w:t xml:space="preserve"> </w:t>
      </w:r>
      <w:r w:rsidR="00C21411" w:rsidRPr="004578AB">
        <w:t xml:space="preserve">milijuna kuna, te </w:t>
      </w:r>
      <w:r w:rsidR="004578AB" w:rsidRPr="004578AB">
        <w:t>je</w:t>
      </w:r>
      <w:r w:rsidR="00C21411" w:rsidRPr="004578AB">
        <w:t xml:space="preserve"> povećanje za </w:t>
      </w:r>
      <w:r w:rsidR="004578AB" w:rsidRPr="004578AB">
        <w:t>15,5</w:t>
      </w:r>
      <w:r w:rsidR="00C21411" w:rsidRPr="004578AB">
        <w:t xml:space="preserve"> milijuna kuna odnosno</w:t>
      </w:r>
      <w:r w:rsidR="00B34315">
        <w:t xml:space="preserve"> za</w:t>
      </w:r>
      <w:r w:rsidR="00C21411" w:rsidRPr="004578AB">
        <w:t xml:space="preserve"> </w:t>
      </w:r>
      <w:r w:rsidR="004578AB" w:rsidRPr="004578AB">
        <w:t>14,7</w:t>
      </w:r>
      <w:r w:rsidR="00C21411" w:rsidRPr="004578AB">
        <w:rPr>
          <w:rFonts w:eastAsia="Times New Roman"/>
        </w:rPr>
        <w:t xml:space="preserve"> </w:t>
      </w:r>
      <w:r w:rsidR="00C21411" w:rsidRPr="004578AB">
        <w:t>posto u odnosu na 20</w:t>
      </w:r>
      <w:r w:rsidR="004578AB" w:rsidRPr="004578AB">
        <w:t>20</w:t>
      </w:r>
      <w:r w:rsidR="00C21411" w:rsidRPr="004578AB">
        <w:t xml:space="preserve">. godinu kada su potpore dodijeljene u iznosu od </w:t>
      </w:r>
      <w:r w:rsidRPr="004578AB">
        <w:t>10</w:t>
      </w:r>
      <w:r w:rsidR="004578AB" w:rsidRPr="004578AB">
        <w:t>5,7</w:t>
      </w:r>
      <w:r w:rsidRPr="004578AB">
        <w:t xml:space="preserve"> </w:t>
      </w:r>
      <w:r w:rsidR="00C21411" w:rsidRPr="004578AB">
        <w:t>milijuna kuna.</w:t>
      </w:r>
      <w:r w:rsidRPr="004578AB">
        <w:t xml:space="preserve"> Udio potpora u zračnom prometu u BDP-u u 202</w:t>
      </w:r>
      <w:r w:rsidR="004578AB" w:rsidRPr="008320D4">
        <w:t>2</w:t>
      </w:r>
      <w:r w:rsidRPr="008320D4">
        <w:t>. godini iznosio je 0,0</w:t>
      </w:r>
      <w:r w:rsidR="004578AB" w:rsidRPr="008320D4">
        <w:t>2</w:t>
      </w:r>
      <w:r w:rsidRPr="008320D4">
        <w:t xml:space="preserve"> posto, udio u ukupno dodijeljenim potporama iznosio je 0,</w:t>
      </w:r>
      <w:r w:rsidR="008320D4" w:rsidRPr="008320D4">
        <w:t>7</w:t>
      </w:r>
      <w:r w:rsidRPr="008320D4">
        <w:t xml:space="preserve"> posto, udio u sektorskim potporama iznosio je </w:t>
      </w:r>
      <w:r w:rsidR="008320D4" w:rsidRPr="008320D4">
        <w:t>2,7</w:t>
      </w:r>
      <w:r w:rsidRPr="008320D4">
        <w:t xml:space="preserve"> posto, dok je udio u sektoru prometa iznosio </w:t>
      </w:r>
      <w:r w:rsidR="008320D4" w:rsidRPr="008320D4">
        <w:t>7,8</w:t>
      </w:r>
      <w:r w:rsidRPr="008320D4">
        <w:t xml:space="preserve"> posto. Instrument dodjele navedenih potpora u 2021. godini su isključivo subvencije.</w:t>
      </w:r>
    </w:p>
    <w:p w14:paraId="4F871719" w14:textId="77777777" w:rsidR="00712138" w:rsidRPr="008320D4" w:rsidRDefault="00712138" w:rsidP="00BE487D">
      <w:pPr>
        <w:jc w:val="both"/>
        <w:rPr>
          <w:rFonts w:eastAsia="Calibri"/>
        </w:rPr>
      </w:pPr>
    </w:p>
    <w:p w14:paraId="0C8DEA09" w14:textId="24960232" w:rsidR="00A97F44" w:rsidRPr="008320D4" w:rsidRDefault="008320D4" w:rsidP="00BE487D">
      <w:pPr>
        <w:jc w:val="both"/>
      </w:pPr>
      <w:r w:rsidRPr="008320D4">
        <w:rPr>
          <w:b/>
        </w:rPr>
        <w:t>Ministarstvo mora, prometa i infrastrukture</w:t>
      </w:r>
      <w:r w:rsidRPr="008320D4">
        <w:t xml:space="preserve"> je u</w:t>
      </w:r>
      <w:r w:rsidR="00A97F44" w:rsidRPr="008320D4">
        <w:t xml:space="preserve"> 202</w:t>
      </w:r>
      <w:r w:rsidRPr="008320D4">
        <w:t>2</w:t>
      </w:r>
      <w:r w:rsidR="00A97F44" w:rsidRPr="008320D4">
        <w:t xml:space="preserve">. godini </w:t>
      </w:r>
      <w:r w:rsidRPr="008320D4">
        <w:t>dodijelilo potpore</w:t>
      </w:r>
      <w:r w:rsidR="00A97F44" w:rsidRPr="008320D4">
        <w:t xml:space="preserve"> u zračnom prometu za obavljanje usluga od općeg gospodarskog interesa </w:t>
      </w:r>
      <w:r w:rsidRPr="008320D4">
        <w:t xml:space="preserve">u </w:t>
      </w:r>
      <w:r w:rsidR="00A97F44" w:rsidRPr="008320D4">
        <w:t>iznos</w:t>
      </w:r>
      <w:r w:rsidRPr="008320D4">
        <w:t>u</w:t>
      </w:r>
      <w:r w:rsidR="00A97F44" w:rsidRPr="008320D4">
        <w:t xml:space="preserve"> od </w:t>
      </w:r>
      <w:r w:rsidRPr="008320D4">
        <w:t>121,2</w:t>
      </w:r>
      <w:r w:rsidR="0022608B" w:rsidRPr="008320D4">
        <w:t xml:space="preserve"> milijuna kuna</w:t>
      </w:r>
      <w:r w:rsidR="00A97F44" w:rsidRPr="008320D4">
        <w:t xml:space="preserve">. Temeljem programa Očuvanje prometne povezanosti regije (domaći linijski zračni prijevoz) dodijeljeno je </w:t>
      </w:r>
      <w:r w:rsidRPr="008320D4">
        <w:t>114,9</w:t>
      </w:r>
      <w:r w:rsidR="00A97F44" w:rsidRPr="008320D4">
        <w:t xml:space="preserve"> milijuna kuna</w:t>
      </w:r>
      <w:r w:rsidRPr="008320D4">
        <w:t xml:space="preserve">, i to </w:t>
      </w:r>
      <w:r w:rsidR="00A97F44" w:rsidRPr="008320D4">
        <w:t xml:space="preserve">poduzetnicima </w:t>
      </w:r>
      <w:r w:rsidR="00CE0DC4" w:rsidRPr="008320D4">
        <w:t xml:space="preserve">Croatia Airlines d.d. </w:t>
      </w:r>
      <w:r w:rsidRPr="008320D4">
        <w:t>iznos od 103,8 milijuna</w:t>
      </w:r>
      <w:r w:rsidR="004C01E6">
        <w:t xml:space="preserve"> </w:t>
      </w:r>
      <w:r w:rsidRPr="008320D4">
        <w:t xml:space="preserve">kuna </w:t>
      </w:r>
      <w:r w:rsidR="00CE0DC4" w:rsidRPr="008320D4">
        <w:t xml:space="preserve">i </w:t>
      </w:r>
      <w:proofErr w:type="spellStart"/>
      <w:r w:rsidR="00CE0DC4" w:rsidRPr="008320D4">
        <w:t>Trade</w:t>
      </w:r>
      <w:proofErr w:type="spellEnd"/>
      <w:r w:rsidR="00CE0DC4" w:rsidRPr="008320D4">
        <w:t xml:space="preserve"> Air d.o.o.</w:t>
      </w:r>
      <w:r w:rsidRPr="008320D4">
        <w:t xml:space="preserve"> iznos od 11,1 milijun kuna,</w:t>
      </w:r>
      <w:r w:rsidR="00CE0DC4" w:rsidRPr="008320D4">
        <w:t xml:space="preserve"> </w:t>
      </w:r>
      <w:r w:rsidR="00A97F44" w:rsidRPr="008320D4">
        <w:t xml:space="preserve">dok je </w:t>
      </w:r>
      <w:r w:rsidR="00CE0DC4" w:rsidRPr="008320D4">
        <w:t xml:space="preserve">Zračnoj luci Osijek d.o.o. temeljem </w:t>
      </w:r>
      <w:r w:rsidR="0022608B" w:rsidRPr="008320D4">
        <w:t>programa Očuvanje vremena otvorenosti Zračne luke Osijek d.o.o. za javni zračni promet</w:t>
      </w:r>
      <w:r w:rsidR="00CE0DC4" w:rsidRPr="008320D4">
        <w:t xml:space="preserve"> </w:t>
      </w:r>
      <w:r w:rsidR="00A97F44" w:rsidRPr="008320D4">
        <w:t xml:space="preserve">dodijeljen iznos od </w:t>
      </w:r>
      <w:r w:rsidR="00CE0DC4" w:rsidRPr="008320D4">
        <w:t>6,</w:t>
      </w:r>
      <w:r w:rsidRPr="008320D4">
        <w:t>3</w:t>
      </w:r>
      <w:r w:rsidR="00CE0DC4" w:rsidRPr="008320D4">
        <w:t xml:space="preserve"> milijuna kuna.</w:t>
      </w:r>
      <w:r w:rsidR="00A97F44" w:rsidRPr="008320D4">
        <w:t xml:space="preserve"> </w:t>
      </w:r>
    </w:p>
    <w:p w14:paraId="3B58077A" w14:textId="77777777" w:rsidR="008320D4" w:rsidRPr="008320D4" w:rsidRDefault="008320D4" w:rsidP="00BE487D">
      <w:pPr>
        <w:jc w:val="both"/>
      </w:pPr>
    </w:p>
    <w:p w14:paraId="3B23B39B" w14:textId="77777777" w:rsidR="0022608B" w:rsidRPr="007F2488" w:rsidRDefault="0022608B" w:rsidP="00BE487D">
      <w:pPr>
        <w:autoSpaceDE w:val="0"/>
        <w:autoSpaceDN w:val="0"/>
        <w:adjustRightInd w:val="0"/>
        <w:contextualSpacing/>
        <w:jc w:val="both"/>
        <w:rPr>
          <w:bCs/>
          <w:lang w:eastAsia="hr-HR"/>
        </w:rPr>
      </w:pPr>
      <w:r w:rsidRPr="007F2488">
        <w:rPr>
          <w:b/>
          <w:bCs/>
          <w:lang w:eastAsia="hr-HR"/>
        </w:rPr>
        <w:t>Slika 1</w:t>
      </w:r>
      <w:r w:rsidR="002C2979" w:rsidRPr="007F2488">
        <w:rPr>
          <w:b/>
          <w:bCs/>
          <w:lang w:eastAsia="hr-HR"/>
        </w:rPr>
        <w:t>5</w:t>
      </w:r>
      <w:r w:rsidRPr="007F2488">
        <w:rPr>
          <w:b/>
          <w:bCs/>
          <w:lang w:eastAsia="hr-HR"/>
        </w:rPr>
        <w:t>.</w:t>
      </w:r>
      <w:r w:rsidRPr="007F2488">
        <w:rPr>
          <w:bCs/>
          <w:lang w:eastAsia="hr-HR"/>
        </w:rPr>
        <w:t xml:space="preserve"> </w:t>
      </w:r>
      <w:r w:rsidRPr="007F2488">
        <w:t>Potpore dodijeljene sektoru prometa</w:t>
      </w:r>
      <w:r w:rsidRPr="007F2488">
        <w:rPr>
          <w:bCs/>
          <w:lang w:eastAsia="hr-HR"/>
        </w:rPr>
        <w:t xml:space="preserve"> za razdoblje </w:t>
      </w:r>
      <w:r w:rsidRPr="007F2488">
        <w:t>od 20</w:t>
      </w:r>
      <w:r w:rsidR="008B019C" w:rsidRPr="007F2488">
        <w:t>1</w:t>
      </w:r>
      <w:r w:rsidR="007F2488" w:rsidRPr="007F2488">
        <w:t>2</w:t>
      </w:r>
      <w:r w:rsidRPr="007F2488">
        <w:t>. do 202</w:t>
      </w:r>
      <w:r w:rsidR="007F2488" w:rsidRPr="007F2488">
        <w:t>2</w:t>
      </w:r>
      <w:r w:rsidRPr="007F2488">
        <w:t>. godine</w:t>
      </w:r>
      <w:r w:rsidRPr="007F2488">
        <w:rPr>
          <w:bCs/>
          <w:lang w:eastAsia="hr-HR"/>
        </w:rPr>
        <w:t xml:space="preserve"> (u milijunima kuna)</w:t>
      </w:r>
    </w:p>
    <w:p w14:paraId="63AE0471" w14:textId="77777777" w:rsidR="008E0952" w:rsidRPr="007F2488" w:rsidRDefault="008E0952" w:rsidP="00BE487D">
      <w:pPr>
        <w:jc w:val="both"/>
      </w:pPr>
    </w:p>
    <w:p w14:paraId="25ED59AA" w14:textId="77777777" w:rsidR="00712138" w:rsidRPr="007F2488" w:rsidRDefault="00712138" w:rsidP="007F2488">
      <w:pPr>
        <w:jc w:val="center"/>
      </w:pPr>
      <w:r w:rsidRPr="007F2488">
        <w:rPr>
          <w:noProof/>
          <w:lang w:eastAsia="hr-HR"/>
        </w:rPr>
        <w:drawing>
          <wp:inline distT="0" distB="0" distL="0" distR="0" wp14:anchorId="2BFDB204" wp14:editId="3EA31640">
            <wp:extent cx="5607050" cy="1659255"/>
            <wp:effectExtent l="0" t="0" r="31750" b="36195"/>
            <wp:docPr id="19" name="Grafikon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D9596D7" w14:textId="77777777" w:rsidR="007F2488" w:rsidRPr="007F2488" w:rsidRDefault="007F2488" w:rsidP="007F2488">
      <w:pPr>
        <w:contextualSpacing/>
        <w:jc w:val="center"/>
        <w:rPr>
          <w:i/>
          <w:sz w:val="20"/>
        </w:rPr>
      </w:pPr>
      <w:r w:rsidRPr="007F2488">
        <w:rPr>
          <w:i/>
          <w:sz w:val="20"/>
        </w:rPr>
        <w:t>Izvor: Ministarstvo financija i davatelji potpora; podaci obrađeni u Ministarstvu financija</w:t>
      </w:r>
    </w:p>
    <w:p w14:paraId="0EC885E8" w14:textId="77777777" w:rsidR="00712138" w:rsidRDefault="00712138" w:rsidP="00BE487D">
      <w:pPr>
        <w:jc w:val="both"/>
      </w:pPr>
    </w:p>
    <w:p w14:paraId="3DC5D9EB" w14:textId="77777777" w:rsidR="008320D4" w:rsidRDefault="008320D4" w:rsidP="00BE487D">
      <w:pPr>
        <w:jc w:val="both"/>
      </w:pPr>
      <w:r>
        <w:t>Slika 15. prikazuje kretanje dodijeljenih potpora u sektoru prometa u milijunima kuna u razdoblju od 2021. do 2022. godine.</w:t>
      </w:r>
    </w:p>
    <w:p w14:paraId="6A45CE88" w14:textId="77777777" w:rsidR="008320D4" w:rsidRPr="007F2488" w:rsidRDefault="008320D4" w:rsidP="00BE487D">
      <w:pPr>
        <w:jc w:val="both"/>
      </w:pPr>
    </w:p>
    <w:p w14:paraId="13112029" w14:textId="77777777" w:rsidR="00FA3752" w:rsidRPr="004578AB" w:rsidRDefault="004578AB" w:rsidP="00FA3752">
      <w:pPr>
        <w:jc w:val="both"/>
      </w:pPr>
      <w:r w:rsidRPr="004578AB">
        <w:rPr>
          <w:b/>
        </w:rPr>
        <w:t>P</w:t>
      </w:r>
      <w:r w:rsidR="00FA3752" w:rsidRPr="004578AB">
        <w:rPr>
          <w:b/>
        </w:rPr>
        <w:t>otpore male vrijednosti</w:t>
      </w:r>
      <w:r w:rsidR="00FA3752" w:rsidRPr="004578AB">
        <w:t xml:space="preserve"> </w:t>
      </w:r>
      <w:r w:rsidRPr="004578AB">
        <w:t>dodjeljivane</w:t>
      </w:r>
      <w:r w:rsidRPr="004578AB">
        <w:rPr>
          <w:b/>
        </w:rPr>
        <w:t xml:space="preserve"> </w:t>
      </w:r>
      <w:r w:rsidRPr="004578AB">
        <w:t xml:space="preserve">su i u 2022. godini </w:t>
      </w:r>
      <w:r w:rsidR="00FA3752" w:rsidRPr="004578AB">
        <w:t>u sektoru prometa</w:t>
      </w:r>
      <w:r w:rsidRPr="004578AB">
        <w:t xml:space="preserve"> </w:t>
      </w:r>
      <w:r w:rsidR="00FA3752" w:rsidRPr="004578AB">
        <w:t xml:space="preserve">u iznosu od </w:t>
      </w:r>
      <w:r w:rsidRPr="004578AB">
        <w:t>11,2</w:t>
      </w:r>
      <w:r w:rsidR="00FA3752" w:rsidRPr="004578AB">
        <w:t xml:space="preserve"> milijuna kuna, te ukoliko bi se iste pridodale dodijeljenim potporama </w:t>
      </w:r>
      <w:r w:rsidR="003F0669" w:rsidRPr="004578AB">
        <w:t xml:space="preserve">za promet </w:t>
      </w:r>
      <w:r w:rsidR="00FA3752" w:rsidRPr="004578AB">
        <w:t xml:space="preserve">u iznosu od </w:t>
      </w:r>
      <w:r w:rsidR="003F0669" w:rsidRPr="004578AB">
        <w:t>1.</w:t>
      </w:r>
      <w:r w:rsidRPr="004578AB">
        <w:t>544,4</w:t>
      </w:r>
      <w:r w:rsidR="00FA3752" w:rsidRPr="004578AB">
        <w:t xml:space="preserve"> milijuna kuna, tada bi ukupne dodijeljene potpore </w:t>
      </w:r>
      <w:r w:rsidR="003F0669" w:rsidRPr="004578AB">
        <w:t xml:space="preserve">u sektoru prometa </w:t>
      </w:r>
      <w:r w:rsidRPr="004578AB">
        <w:t>u 2022</w:t>
      </w:r>
      <w:r w:rsidR="00FA3752" w:rsidRPr="004578AB">
        <w:t xml:space="preserve">. godini iznosile </w:t>
      </w:r>
      <w:r w:rsidR="003F0669" w:rsidRPr="004578AB">
        <w:t>1.</w:t>
      </w:r>
      <w:r w:rsidRPr="004578AB">
        <w:t>555,6</w:t>
      </w:r>
      <w:r w:rsidR="00FA3752" w:rsidRPr="004578AB">
        <w:t xml:space="preserve"> milijuna kuna. </w:t>
      </w:r>
    </w:p>
    <w:p w14:paraId="130B75D3" w14:textId="77777777" w:rsidR="004578AB" w:rsidRPr="007F2488" w:rsidRDefault="004578AB" w:rsidP="00BE487D">
      <w:pPr>
        <w:jc w:val="both"/>
      </w:pPr>
    </w:p>
    <w:p w14:paraId="39B3EA95" w14:textId="77777777" w:rsidR="002F5134" w:rsidRPr="007F2488" w:rsidRDefault="002F5134" w:rsidP="00BE487D">
      <w:pPr>
        <w:jc w:val="both"/>
      </w:pPr>
    </w:p>
    <w:p w14:paraId="463B222E" w14:textId="77777777" w:rsidR="00BC66CE" w:rsidRPr="007F2488" w:rsidRDefault="00BC66CE" w:rsidP="00BE487D"/>
    <w:p w14:paraId="659B268F" w14:textId="77777777" w:rsidR="00BE0817" w:rsidRPr="007F2488" w:rsidRDefault="00BC66CE" w:rsidP="00BE487D">
      <w:pPr>
        <w:pStyle w:val="Heading3"/>
        <w:numPr>
          <w:ilvl w:val="2"/>
          <w:numId w:val="1"/>
        </w:numPr>
        <w:spacing w:before="0"/>
        <w:jc w:val="both"/>
        <w:rPr>
          <w:rFonts w:ascii="Times New Roman" w:hAnsi="Times New Roman" w:cs="Times New Roman"/>
          <w:b/>
          <w:i/>
          <w:color w:val="auto"/>
        </w:rPr>
      </w:pPr>
      <w:bookmarkStart w:id="26" w:name="_Toc151108401"/>
      <w:r w:rsidRPr="007F2488">
        <w:rPr>
          <w:rFonts w:ascii="Times New Roman" w:hAnsi="Times New Roman" w:cs="Times New Roman"/>
          <w:b/>
          <w:i/>
          <w:color w:val="auto"/>
        </w:rPr>
        <w:t>Potpore b</w:t>
      </w:r>
      <w:r w:rsidR="00BE0817" w:rsidRPr="007F2488">
        <w:rPr>
          <w:rFonts w:ascii="Times New Roman" w:hAnsi="Times New Roman" w:cs="Times New Roman"/>
          <w:b/>
          <w:i/>
          <w:color w:val="auto"/>
        </w:rPr>
        <w:t>rodogradnj</w:t>
      </w:r>
      <w:r w:rsidRPr="007F2488">
        <w:rPr>
          <w:rFonts w:ascii="Times New Roman" w:hAnsi="Times New Roman" w:cs="Times New Roman"/>
          <w:b/>
          <w:i/>
          <w:color w:val="auto"/>
        </w:rPr>
        <w:t>i</w:t>
      </w:r>
      <w:bookmarkEnd w:id="26"/>
      <w:r w:rsidR="00BE0817" w:rsidRPr="007F2488">
        <w:rPr>
          <w:rFonts w:ascii="Times New Roman" w:hAnsi="Times New Roman" w:cs="Times New Roman"/>
          <w:b/>
          <w:i/>
          <w:color w:val="auto"/>
        </w:rPr>
        <w:t xml:space="preserve"> </w:t>
      </w:r>
    </w:p>
    <w:p w14:paraId="0C2332B7" w14:textId="77777777" w:rsidR="00BC66CE" w:rsidRPr="007F2488" w:rsidRDefault="00BC66CE" w:rsidP="00BE487D">
      <w:pPr>
        <w:jc w:val="both"/>
      </w:pPr>
    </w:p>
    <w:p w14:paraId="3D5D4623" w14:textId="77777777" w:rsidR="0087793D" w:rsidRPr="007F2488" w:rsidRDefault="0087793D" w:rsidP="00BE487D">
      <w:pPr>
        <w:jc w:val="both"/>
      </w:pPr>
    </w:p>
    <w:p w14:paraId="3E587446" w14:textId="46FB2BBF" w:rsidR="003F0669" w:rsidRPr="000763C6" w:rsidRDefault="003F0669" w:rsidP="003F0669">
      <w:pPr>
        <w:jc w:val="both"/>
      </w:pPr>
      <w:r w:rsidRPr="000763C6">
        <w:t xml:space="preserve">Potpore u sektoru brodogradnje dodijeljene </w:t>
      </w:r>
      <w:r w:rsidR="000763C6" w:rsidRPr="000763C6">
        <w:t xml:space="preserve">su u 2022. godini </w:t>
      </w:r>
      <w:r w:rsidRPr="000763C6">
        <w:t xml:space="preserve">u iznosu od </w:t>
      </w:r>
      <w:r w:rsidR="000763C6" w:rsidRPr="000763C6">
        <w:t xml:space="preserve">461,1 </w:t>
      </w:r>
      <w:r w:rsidRPr="000763C6">
        <w:t xml:space="preserve">milijun kuna, što </w:t>
      </w:r>
      <w:r w:rsidR="000763C6" w:rsidRPr="000763C6">
        <w:t>je smanjenje</w:t>
      </w:r>
      <w:r w:rsidRPr="000763C6">
        <w:t xml:space="preserve"> za </w:t>
      </w:r>
      <w:r w:rsidR="000763C6" w:rsidRPr="000763C6">
        <w:t>224,6</w:t>
      </w:r>
      <w:r w:rsidRPr="000763C6">
        <w:t xml:space="preserve"> milijuna kuna odnosno </w:t>
      </w:r>
      <w:r w:rsidR="004C01E6">
        <w:t xml:space="preserve">za </w:t>
      </w:r>
      <w:r w:rsidR="000763C6" w:rsidRPr="000763C6">
        <w:t>32,8</w:t>
      </w:r>
      <w:r w:rsidRPr="000763C6">
        <w:t xml:space="preserve"> posto u odnosu na 202</w:t>
      </w:r>
      <w:r w:rsidR="000763C6" w:rsidRPr="000763C6">
        <w:t>1</w:t>
      </w:r>
      <w:r w:rsidRPr="000763C6">
        <w:t xml:space="preserve">. godinu, kada su potpore dodijeljene u iznosu od </w:t>
      </w:r>
      <w:r w:rsidR="000763C6" w:rsidRPr="000763C6">
        <w:t xml:space="preserve">685,7 </w:t>
      </w:r>
      <w:r w:rsidRPr="000763C6">
        <w:t xml:space="preserve">milijuna kuna, te </w:t>
      </w:r>
      <w:r w:rsidR="000763C6" w:rsidRPr="000763C6">
        <w:t>je povećanje</w:t>
      </w:r>
      <w:r w:rsidRPr="000763C6">
        <w:t xml:space="preserve"> za </w:t>
      </w:r>
      <w:r w:rsidR="000763C6" w:rsidRPr="000763C6">
        <w:t>222,4</w:t>
      </w:r>
      <w:r w:rsidRPr="000763C6">
        <w:t xml:space="preserve"> milijun</w:t>
      </w:r>
      <w:r w:rsidR="000763C6" w:rsidRPr="000763C6">
        <w:t>a</w:t>
      </w:r>
      <w:r w:rsidRPr="000763C6">
        <w:t xml:space="preserve"> kuna </w:t>
      </w:r>
      <w:r w:rsidRPr="000763C6">
        <w:lastRenderedPageBreak/>
        <w:t xml:space="preserve">odnosno </w:t>
      </w:r>
      <w:r w:rsidR="004C01E6">
        <w:t xml:space="preserve">za </w:t>
      </w:r>
      <w:r w:rsidR="000763C6" w:rsidRPr="000763C6">
        <w:t>93,2</w:t>
      </w:r>
      <w:r w:rsidRPr="000763C6">
        <w:t xml:space="preserve"> posto u odnosu na 20</w:t>
      </w:r>
      <w:r w:rsidR="000763C6" w:rsidRPr="000763C6">
        <w:t>20</w:t>
      </w:r>
      <w:r w:rsidRPr="000763C6">
        <w:t xml:space="preserve">. godinu kada su potpore dodijeljene u iznosu od </w:t>
      </w:r>
      <w:r w:rsidR="000763C6" w:rsidRPr="000763C6">
        <w:t>238,7</w:t>
      </w:r>
      <w:r w:rsidRPr="000763C6">
        <w:t xml:space="preserve"> milijuna kuna.</w:t>
      </w:r>
    </w:p>
    <w:p w14:paraId="627166D0" w14:textId="77777777" w:rsidR="003F0669" w:rsidRPr="007F2488" w:rsidRDefault="003F0669" w:rsidP="003F0669">
      <w:pPr>
        <w:jc w:val="both"/>
      </w:pPr>
    </w:p>
    <w:p w14:paraId="33821B0C" w14:textId="708D1207" w:rsidR="0087793D" w:rsidRPr="007F2488" w:rsidRDefault="0087793D" w:rsidP="00BE487D">
      <w:pPr>
        <w:contextualSpacing/>
        <w:jc w:val="both"/>
      </w:pPr>
      <w:r w:rsidRPr="007F2488">
        <w:rPr>
          <w:b/>
        </w:rPr>
        <w:t>Tablica 2</w:t>
      </w:r>
      <w:r w:rsidR="004C01E6">
        <w:rPr>
          <w:b/>
        </w:rPr>
        <w:t>4</w:t>
      </w:r>
      <w:r w:rsidRPr="007F2488">
        <w:rPr>
          <w:b/>
        </w:rPr>
        <w:t>.</w:t>
      </w:r>
      <w:r w:rsidRPr="007F2488">
        <w:t xml:space="preserve"> Potpore sektoru brodogradnje za razdoblje od 20</w:t>
      </w:r>
      <w:r w:rsidR="007F2488" w:rsidRPr="007F2488">
        <w:t>20</w:t>
      </w:r>
      <w:r w:rsidRPr="007F2488">
        <w:t>. do 202</w:t>
      </w:r>
      <w:r w:rsidR="007F2488" w:rsidRPr="007F2488">
        <w:t>2</w:t>
      </w:r>
      <w:r w:rsidRPr="007F2488">
        <w:t>. godine</w:t>
      </w:r>
    </w:p>
    <w:p w14:paraId="21545AE7" w14:textId="77777777" w:rsidR="0087793D" w:rsidRPr="000763C6" w:rsidRDefault="0087793D" w:rsidP="00BE487D">
      <w:pPr>
        <w:jc w:val="both"/>
        <w:rPr>
          <w:sz w:val="20"/>
        </w:rPr>
      </w:pPr>
    </w:p>
    <w:tbl>
      <w:tblPr>
        <w:tblW w:w="8660" w:type="dxa"/>
        <w:tblLook w:val="04A0" w:firstRow="1" w:lastRow="0" w:firstColumn="1" w:lastColumn="0" w:noHBand="0" w:noVBand="1"/>
      </w:tblPr>
      <w:tblGrid>
        <w:gridCol w:w="3260"/>
        <w:gridCol w:w="920"/>
        <w:gridCol w:w="900"/>
        <w:gridCol w:w="900"/>
        <w:gridCol w:w="860"/>
        <w:gridCol w:w="880"/>
        <w:gridCol w:w="940"/>
      </w:tblGrid>
      <w:tr w:rsidR="007F2488" w:rsidRPr="00A1319A" w14:paraId="16122D10" w14:textId="77777777" w:rsidTr="00A1319A">
        <w:trPr>
          <w:trHeight w:val="51"/>
        </w:trPr>
        <w:tc>
          <w:tcPr>
            <w:tcW w:w="326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3C300498" w14:textId="77777777" w:rsidR="007F2488" w:rsidRPr="00A1319A" w:rsidRDefault="007F2488" w:rsidP="007F2488">
            <w:pPr>
              <w:rPr>
                <w:rFonts w:eastAsia="Times New Roman"/>
                <w:b/>
                <w:bCs/>
                <w:sz w:val="20"/>
                <w:lang w:eastAsia="hr-HR"/>
              </w:rPr>
            </w:pPr>
            <w:r w:rsidRPr="00A1319A">
              <w:rPr>
                <w:rFonts w:eastAsia="Times New Roman"/>
                <w:b/>
                <w:bCs/>
                <w:sz w:val="20"/>
                <w:lang w:eastAsia="hr-HR"/>
              </w:rPr>
              <w:t>Brodogradnja</w:t>
            </w:r>
          </w:p>
        </w:tc>
        <w:tc>
          <w:tcPr>
            <w:tcW w:w="1820"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192D094C" w14:textId="77777777" w:rsidR="007F2488" w:rsidRPr="00A1319A" w:rsidRDefault="007F2488" w:rsidP="007F2488">
            <w:pPr>
              <w:jc w:val="center"/>
              <w:rPr>
                <w:rFonts w:eastAsia="Times New Roman"/>
                <w:b/>
                <w:bCs/>
                <w:sz w:val="20"/>
                <w:lang w:eastAsia="hr-HR"/>
              </w:rPr>
            </w:pPr>
            <w:r w:rsidRPr="00A1319A">
              <w:rPr>
                <w:rFonts w:eastAsia="Times New Roman"/>
                <w:b/>
                <w:bCs/>
                <w:sz w:val="20"/>
                <w:lang w:eastAsia="hr-HR"/>
              </w:rPr>
              <w:t>2020.</w:t>
            </w:r>
          </w:p>
        </w:tc>
        <w:tc>
          <w:tcPr>
            <w:tcW w:w="176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6FCA666C" w14:textId="77777777" w:rsidR="007F2488" w:rsidRPr="00A1319A" w:rsidRDefault="007F2488" w:rsidP="007F2488">
            <w:pPr>
              <w:jc w:val="center"/>
              <w:rPr>
                <w:rFonts w:eastAsia="Times New Roman"/>
                <w:b/>
                <w:bCs/>
                <w:sz w:val="20"/>
                <w:lang w:eastAsia="hr-HR"/>
              </w:rPr>
            </w:pPr>
            <w:r w:rsidRPr="00A1319A">
              <w:rPr>
                <w:rFonts w:eastAsia="Times New Roman"/>
                <w:b/>
                <w:bCs/>
                <w:sz w:val="20"/>
                <w:lang w:eastAsia="hr-HR"/>
              </w:rPr>
              <w:t>2021.</w:t>
            </w:r>
          </w:p>
        </w:tc>
        <w:tc>
          <w:tcPr>
            <w:tcW w:w="182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2C837D1" w14:textId="77777777" w:rsidR="007F2488" w:rsidRPr="00A1319A" w:rsidRDefault="007F2488" w:rsidP="007F2488">
            <w:pPr>
              <w:jc w:val="center"/>
              <w:rPr>
                <w:rFonts w:eastAsia="Times New Roman"/>
                <w:b/>
                <w:bCs/>
                <w:sz w:val="20"/>
                <w:lang w:eastAsia="hr-HR"/>
              </w:rPr>
            </w:pPr>
            <w:r w:rsidRPr="00A1319A">
              <w:rPr>
                <w:rFonts w:eastAsia="Times New Roman"/>
                <w:b/>
                <w:bCs/>
                <w:sz w:val="20"/>
                <w:lang w:eastAsia="hr-HR"/>
              </w:rPr>
              <w:t>2022.</w:t>
            </w:r>
          </w:p>
        </w:tc>
      </w:tr>
      <w:tr w:rsidR="0087793D" w:rsidRPr="00A1319A" w14:paraId="2D0DD17C" w14:textId="77777777" w:rsidTr="00A1319A">
        <w:trPr>
          <w:trHeight w:val="51"/>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52577403" w14:textId="77777777" w:rsidR="0087793D" w:rsidRPr="00A1319A" w:rsidRDefault="0087793D" w:rsidP="00BE487D">
            <w:pPr>
              <w:rPr>
                <w:rFonts w:eastAsia="Times New Roman"/>
                <w:b/>
                <w:bCs/>
                <w:sz w:val="20"/>
                <w:lang w:eastAsia="hr-HR"/>
              </w:rPr>
            </w:pPr>
          </w:p>
        </w:tc>
        <w:tc>
          <w:tcPr>
            <w:tcW w:w="920" w:type="dxa"/>
            <w:tcBorders>
              <w:top w:val="nil"/>
              <w:left w:val="nil"/>
              <w:bottom w:val="single" w:sz="4" w:space="0" w:color="auto"/>
              <w:right w:val="single" w:sz="4" w:space="0" w:color="auto"/>
            </w:tcBorders>
            <w:shd w:val="clear" w:color="000000" w:fill="FFFF99"/>
            <w:vAlign w:val="center"/>
            <w:hideMark/>
          </w:tcPr>
          <w:p w14:paraId="000A6F96" w14:textId="77777777" w:rsidR="0087793D" w:rsidRPr="00A1319A" w:rsidRDefault="0087793D" w:rsidP="00BE487D">
            <w:pPr>
              <w:jc w:val="center"/>
              <w:rPr>
                <w:sz w:val="18"/>
              </w:rPr>
            </w:pPr>
            <w:r w:rsidRPr="00A1319A">
              <w:rPr>
                <w:sz w:val="18"/>
              </w:rPr>
              <w:t xml:space="preserve">u </w:t>
            </w:r>
            <w:proofErr w:type="spellStart"/>
            <w:r w:rsidRPr="00A1319A">
              <w:rPr>
                <w:sz w:val="18"/>
              </w:rPr>
              <w:t>mln</w:t>
            </w:r>
            <w:proofErr w:type="spellEnd"/>
            <w:r w:rsidRPr="00A1319A">
              <w:rPr>
                <w:sz w:val="18"/>
              </w:rPr>
              <w:t xml:space="preserve"> HRK</w:t>
            </w:r>
          </w:p>
        </w:tc>
        <w:tc>
          <w:tcPr>
            <w:tcW w:w="900" w:type="dxa"/>
            <w:tcBorders>
              <w:top w:val="nil"/>
              <w:left w:val="nil"/>
              <w:bottom w:val="single" w:sz="4" w:space="0" w:color="auto"/>
              <w:right w:val="single" w:sz="4" w:space="0" w:color="auto"/>
            </w:tcBorders>
            <w:shd w:val="clear" w:color="000000" w:fill="FFFF99"/>
            <w:vAlign w:val="center"/>
            <w:hideMark/>
          </w:tcPr>
          <w:p w14:paraId="2B676E76" w14:textId="77777777" w:rsidR="0087793D" w:rsidRPr="00A1319A" w:rsidRDefault="0087793D" w:rsidP="00BE487D">
            <w:pPr>
              <w:jc w:val="center"/>
              <w:rPr>
                <w:sz w:val="18"/>
              </w:rPr>
            </w:pPr>
            <w:r w:rsidRPr="00A1319A">
              <w:rPr>
                <w:sz w:val="18"/>
              </w:rPr>
              <w:t xml:space="preserve">u </w:t>
            </w:r>
            <w:proofErr w:type="spellStart"/>
            <w:r w:rsidRPr="00A1319A">
              <w:rPr>
                <w:sz w:val="18"/>
              </w:rPr>
              <w:t>mln</w:t>
            </w:r>
            <w:proofErr w:type="spellEnd"/>
            <w:r w:rsidRPr="00A1319A">
              <w:rPr>
                <w:sz w:val="18"/>
              </w:rPr>
              <w:t xml:space="preserve"> EUR</w:t>
            </w:r>
          </w:p>
        </w:tc>
        <w:tc>
          <w:tcPr>
            <w:tcW w:w="900" w:type="dxa"/>
            <w:tcBorders>
              <w:top w:val="nil"/>
              <w:left w:val="nil"/>
              <w:bottom w:val="single" w:sz="4" w:space="0" w:color="auto"/>
              <w:right w:val="single" w:sz="4" w:space="0" w:color="auto"/>
            </w:tcBorders>
            <w:shd w:val="clear" w:color="000000" w:fill="FFFF99"/>
            <w:vAlign w:val="center"/>
            <w:hideMark/>
          </w:tcPr>
          <w:p w14:paraId="3A057BB6" w14:textId="77777777" w:rsidR="0087793D" w:rsidRPr="00A1319A" w:rsidRDefault="0087793D" w:rsidP="00BE487D">
            <w:pPr>
              <w:jc w:val="center"/>
              <w:rPr>
                <w:sz w:val="18"/>
              </w:rPr>
            </w:pPr>
            <w:r w:rsidRPr="00A1319A">
              <w:rPr>
                <w:sz w:val="18"/>
              </w:rPr>
              <w:t xml:space="preserve">u </w:t>
            </w:r>
            <w:proofErr w:type="spellStart"/>
            <w:r w:rsidRPr="00A1319A">
              <w:rPr>
                <w:sz w:val="18"/>
              </w:rPr>
              <w:t>mln</w:t>
            </w:r>
            <w:proofErr w:type="spellEnd"/>
            <w:r w:rsidRPr="00A1319A">
              <w:rPr>
                <w:sz w:val="18"/>
              </w:rPr>
              <w:t xml:space="preserve"> HRK</w:t>
            </w:r>
          </w:p>
        </w:tc>
        <w:tc>
          <w:tcPr>
            <w:tcW w:w="860" w:type="dxa"/>
            <w:tcBorders>
              <w:top w:val="nil"/>
              <w:left w:val="nil"/>
              <w:bottom w:val="single" w:sz="4" w:space="0" w:color="auto"/>
              <w:right w:val="single" w:sz="4" w:space="0" w:color="auto"/>
            </w:tcBorders>
            <w:shd w:val="clear" w:color="000000" w:fill="FFFF99"/>
            <w:vAlign w:val="center"/>
            <w:hideMark/>
          </w:tcPr>
          <w:p w14:paraId="7F67CA3B" w14:textId="77777777" w:rsidR="0087793D" w:rsidRPr="00A1319A" w:rsidRDefault="0087793D" w:rsidP="00BE487D">
            <w:pPr>
              <w:jc w:val="center"/>
              <w:rPr>
                <w:sz w:val="18"/>
              </w:rPr>
            </w:pPr>
            <w:r w:rsidRPr="00A1319A">
              <w:rPr>
                <w:sz w:val="18"/>
              </w:rPr>
              <w:t xml:space="preserve">u </w:t>
            </w:r>
            <w:proofErr w:type="spellStart"/>
            <w:r w:rsidRPr="00A1319A">
              <w:rPr>
                <w:sz w:val="18"/>
              </w:rPr>
              <w:t>mln</w:t>
            </w:r>
            <w:proofErr w:type="spellEnd"/>
            <w:r w:rsidRPr="00A1319A">
              <w:rPr>
                <w:sz w:val="18"/>
              </w:rPr>
              <w:t xml:space="preserve"> EUR</w:t>
            </w:r>
          </w:p>
        </w:tc>
        <w:tc>
          <w:tcPr>
            <w:tcW w:w="880" w:type="dxa"/>
            <w:tcBorders>
              <w:top w:val="nil"/>
              <w:left w:val="nil"/>
              <w:bottom w:val="single" w:sz="4" w:space="0" w:color="auto"/>
              <w:right w:val="single" w:sz="4" w:space="0" w:color="auto"/>
            </w:tcBorders>
            <w:shd w:val="clear" w:color="000000" w:fill="FFFF99"/>
            <w:vAlign w:val="center"/>
            <w:hideMark/>
          </w:tcPr>
          <w:p w14:paraId="4BC646D3" w14:textId="77777777" w:rsidR="0087793D" w:rsidRPr="00A1319A" w:rsidRDefault="0087793D" w:rsidP="00BE487D">
            <w:pPr>
              <w:jc w:val="center"/>
              <w:rPr>
                <w:sz w:val="18"/>
              </w:rPr>
            </w:pPr>
            <w:r w:rsidRPr="00A1319A">
              <w:rPr>
                <w:sz w:val="18"/>
              </w:rPr>
              <w:t xml:space="preserve">u </w:t>
            </w:r>
            <w:proofErr w:type="spellStart"/>
            <w:r w:rsidRPr="00A1319A">
              <w:rPr>
                <w:sz w:val="18"/>
              </w:rPr>
              <w:t>mln</w:t>
            </w:r>
            <w:proofErr w:type="spellEnd"/>
            <w:r w:rsidRPr="00A1319A">
              <w:rPr>
                <w:sz w:val="18"/>
              </w:rPr>
              <w:t xml:space="preserve"> HRK</w:t>
            </w:r>
          </w:p>
        </w:tc>
        <w:tc>
          <w:tcPr>
            <w:tcW w:w="940" w:type="dxa"/>
            <w:tcBorders>
              <w:top w:val="nil"/>
              <w:left w:val="nil"/>
              <w:bottom w:val="single" w:sz="4" w:space="0" w:color="auto"/>
              <w:right w:val="single" w:sz="4" w:space="0" w:color="auto"/>
            </w:tcBorders>
            <w:shd w:val="clear" w:color="000000" w:fill="FFFF99"/>
            <w:vAlign w:val="center"/>
            <w:hideMark/>
          </w:tcPr>
          <w:p w14:paraId="1097DD34" w14:textId="77777777" w:rsidR="0087793D" w:rsidRPr="00A1319A" w:rsidRDefault="0087793D" w:rsidP="00BE487D">
            <w:pPr>
              <w:jc w:val="center"/>
              <w:rPr>
                <w:sz w:val="18"/>
              </w:rPr>
            </w:pPr>
            <w:r w:rsidRPr="00A1319A">
              <w:rPr>
                <w:sz w:val="18"/>
              </w:rPr>
              <w:t xml:space="preserve">u </w:t>
            </w:r>
            <w:proofErr w:type="spellStart"/>
            <w:r w:rsidRPr="00A1319A">
              <w:rPr>
                <w:sz w:val="18"/>
              </w:rPr>
              <w:t>mln</w:t>
            </w:r>
            <w:proofErr w:type="spellEnd"/>
            <w:r w:rsidRPr="00A1319A">
              <w:rPr>
                <w:sz w:val="18"/>
              </w:rPr>
              <w:t xml:space="preserve"> EUR</w:t>
            </w:r>
          </w:p>
        </w:tc>
      </w:tr>
      <w:tr w:rsidR="00A1319A" w:rsidRPr="00A1319A" w14:paraId="753045A7" w14:textId="77777777" w:rsidTr="00A1319A">
        <w:trPr>
          <w:trHeight w:val="51"/>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62A415D" w14:textId="77777777" w:rsidR="00A1319A" w:rsidRPr="00A1319A" w:rsidRDefault="00A1319A" w:rsidP="00A1319A">
            <w:pPr>
              <w:rPr>
                <w:rFonts w:eastAsia="Times New Roman"/>
                <w:b/>
                <w:bCs/>
                <w:sz w:val="20"/>
                <w:lang w:eastAsia="hr-HR"/>
              </w:rPr>
            </w:pPr>
            <w:r w:rsidRPr="00A1319A">
              <w:rPr>
                <w:rFonts w:eastAsia="Times New Roman"/>
                <w:b/>
                <w:bCs/>
                <w:sz w:val="20"/>
                <w:lang w:eastAsia="hr-HR"/>
              </w:rPr>
              <w:t>D</w:t>
            </w:r>
            <w:r w:rsidRPr="00A1319A">
              <w:rPr>
                <w:rFonts w:eastAsia="Times New Roman"/>
                <w:sz w:val="20"/>
                <w:lang w:eastAsia="hr-HR"/>
              </w:rPr>
              <w:t xml:space="preserve"> jamstva</w:t>
            </w:r>
          </w:p>
        </w:tc>
        <w:tc>
          <w:tcPr>
            <w:tcW w:w="920" w:type="dxa"/>
            <w:tcBorders>
              <w:top w:val="nil"/>
              <w:left w:val="nil"/>
              <w:bottom w:val="single" w:sz="4" w:space="0" w:color="auto"/>
              <w:right w:val="single" w:sz="4" w:space="0" w:color="auto"/>
            </w:tcBorders>
            <w:shd w:val="clear" w:color="auto" w:fill="auto"/>
            <w:noWrap/>
            <w:vAlign w:val="center"/>
            <w:hideMark/>
          </w:tcPr>
          <w:p w14:paraId="1E1A52EC" w14:textId="77777777" w:rsidR="00A1319A" w:rsidRPr="00A1319A" w:rsidRDefault="00A1319A" w:rsidP="00A1319A">
            <w:pPr>
              <w:jc w:val="right"/>
              <w:rPr>
                <w:sz w:val="20"/>
                <w:szCs w:val="20"/>
              </w:rPr>
            </w:pPr>
            <w:r w:rsidRPr="00A1319A">
              <w:rPr>
                <w:sz w:val="20"/>
                <w:szCs w:val="20"/>
              </w:rPr>
              <w:t>238,7</w:t>
            </w:r>
          </w:p>
        </w:tc>
        <w:tc>
          <w:tcPr>
            <w:tcW w:w="900" w:type="dxa"/>
            <w:tcBorders>
              <w:top w:val="nil"/>
              <w:left w:val="nil"/>
              <w:bottom w:val="single" w:sz="4" w:space="0" w:color="auto"/>
              <w:right w:val="single" w:sz="4" w:space="0" w:color="auto"/>
            </w:tcBorders>
            <w:shd w:val="clear" w:color="auto" w:fill="auto"/>
            <w:noWrap/>
            <w:vAlign w:val="center"/>
            <w:hideMark/>
          </w:tcPr>
          <w:p w14:paraId="72EBDBCF" w14:textId="77777777" w:rsidR="00A1319A" w:rsidRPr="00A1319A" w:rsidRDefault="00A1319A" w:rsidP="00A1319A">
            <w:pPr>
              <w:jc w:val="right"/>
              <w:rPr>
                <w:sz w:val="20"/>
                <w:szCs w:val="20"/>
              </w:rPr>
            </w:pPr>
            <w:r w:rsidRPr="00A1319A">
              <w:rPr>
                <w:sz w:val="20"/>
                <w:szCs w:val="20"/>
              </w:rPr>
              <w:t>31,7</w:t>
            </w:r>
          </w:p>
        </w:tc>
        <w:tc>
          <w:tcPr>
            <w:tcW w:w="900" w:type="dxa"/>
            <w:tcBorders>
              <w:top w:val="nil"/>
              <w:left w:val="nil"/>
              <w:bottom w:val="single" w:sz="4" w:space="0" w:color="auto"/>
              <w:right w:val="single" w:sz="4" w:space="0" w:color="auto"/>
            </w:tcBorders>
            <w:shd w:val="clear" w:color="auto" w:fill="auto"/>
            <w:noWrap/>
            <w:vAlign w:val="center"/>
            <w:hideMark/>
          </w:tcPr>
          <w:p w14:paraId="5D5C7741" w14:textId="77777777" w:rsidR="00A1319A" w:rsidRPr="00A1319A" w:rsidRDefault="00A1319A" w:rsidP="00A1319A">
            <w:pPr>
              <w:jc w:val="right"/>
              <w:rPr>
                <w:sz w:val="20"/>
                <w:szCs w:val="20"/>
              </w:rPr>
            </w:pPr>
            <w:r w:rsidRPr="00A1319A">
              <w:rPr>
                <w:sz w:val="20"/>
                <w:szCs w:val="20"/>
              </w:rPr>
              <w:t>685,7</w:t>
            </w:r>
          </w:p>
        </w:tc>
        <w:tc>
          <w:tcPr>
            <w:tcW w:w="860" w:type="dxa"/>
            <w:tcBorders>
              <w:top w:val="nil"/>
              <w:left w:val="nil"/>
              <w:bottom w:val="single" w:sz="4" w:space="0" w:color="auto"/>
              <w:right w:val="single" w:sz="4" w:space="0" w:color="auto"/>
            </w:tcBorders>
            <w:shd w:val="clear" w:color="auto" w:fill="auto"/>
            <w:noWrap/>
            <w:vAlign w:val="center"/>
            <w:hideMark/>
          </w:tcPr>
          <w:p w14:paraId="3F57D78C" w14:textId="77777777" w:rsidR="00A1319A" w:rsidRPr="00A1319A" w:rsidRDefault="00A1319A" w:rsidP="00A1319A">
            <w:pPr>
              <w:jc w:val="right"/>
              <w:rPr>
                <w:sz w:val="20"/>
                <w:szCs w:val="20"/>
              </w:rPr>
            </w:pPr>
            <w:r w:rsidRPr="00A1319A">
              <w:rPr>
                <w:sz w:val="20"/>
                <w:szCs w:val="20"/>
              </w:rPr>
              <w:t>91,1</w:t>
            </w:r>
          </w:p>
        </w:tc>
        <w:tc>
          <w:tcPr>
            <w:tcW w:w="880" w:type="dxa"/>
            <w:tcBorders>
              <w:top w:val="nil"/>
              <w:left w:val="nil"/>
              <w:bottom w:val="single" w:sz="4" w:space="0" w:color="auto"/>
              <w:right w:val="single" w:sz="4" w:space="0" w:color="auto"/>
            </w:tcBorders>
            <w:shd w:val="clear" w:color="auto" w:fill="auto"/>
            <w:noWrap/>
            <w:vAlign w:val="center"/>
            <w:hideMark/>
          </w:tcPr>
          <w:p w14:paraId="27F4F505" w14:textId="77777777" w:rsidR="00A1319A" w:rsidRPr="00A1319A" w:rsidRDefault="00A1319A" w:rsidP="00A1319A">
            <w:pPr>
              <w:jc w:val="right"/>
              <w:rPr>
                <w:sz w:val="20"/>
                <w:szCs w:val="20"/>
              </w:rPr>
            </w:pPr>
            <w:r w:rsidRPr="00A1319A">
              <w:rPr>
                <w:sz w:val="20"/>
                <w:szCs w:val="20"/>
              </w:rPr>
              <w:t>461,1</w:t>
            </w:r>
          </w:p>
        </w:tc>
        <w:tc>
          <w:tcPr>
            <w:tcW w:w="940" w:type="dxa"/>
            <w:tcBorders>
              <w:top w:val="nil"/>
              <w:left w:val="nil"/>
              <w:bottom w:val="single" w:sz="4" w:space="0" w:color="auto"/>
              <w:right w:val="single" w:sz="4" w:space="0" w:color="auto"/>
            </w:tcBorders>
            <w:shd w:val="clear" w:color="auto" w:fill="auto"/>
            <w:noWrap/>
            <w:vAlign w:val="center"/>
            <w:hideMark/>
          </w:tcPr>
          <w:p w14:paraId="7B688E84" w14:textId="77777777" w:rsidR="00A1319A" w:rsidRPr="00A1319A" w:rsidRDefault="00A1319A" w:rsidP="00A1319A">
            <w:pPr>
              <w:jc w:val="right"/>
              <w:rPr>
                <w:sz w:val="20"/>
                <w:szCs w:val="20"/>
              </w:rPr>
            </w:pPr>
            <w:r w:rsidRPr="00A1319A">
              <w:rPr>
                <w:sz w:val="20"/>
                <w:szCs w:val="20"/>
              </w:rPr>
              <w:t>61,2</w:t>
            </w:r>
          </w:p>
        </w:tc>
      </w:tr>
      <w:tr w:rsidR="00A1319A" w:rsidRPr="00A1319A" w14:paraId="613AF3D8" w14:textId="77777777" w:rsidTr="00A1319A">
        <w:trPr>
          <w:trHeight w:val="51"/>
        </w:trPr>
        <w:tc>
          <w:tcPr>
            <w:tcW w:w="3260" w:type="dxa"/>
            <w:tcBorders>
              <w:top w:val="nil"/>
              <w:left w:val="single" w:sz="4" w:space="0" w:color="auto"/>
              <w:bottom w:val="single" w:sz="4" w:space="0" w:color="auto"/>
              <w:right w:val="single" w:sz="4" w:space="0" w:color="auto"/>
            </w:tcBorders>
            <w:shd w:val="clear" w:color="000000" w:fill="FFFF99"/>
            <w:noWrap/>
            <w:vAlign w:val="center"/>
            <w:hideMark/>
          </w:tcPr>
          <w:p w14:paraId="57ED007E" w14:textId="77777777" w:rsidR="00A1319A" w:rsidRPr="00A1319A" w:rsidRDefault="00A1319A" w:rsidP="00A1319A">
            <w:pPr>
              <w:rPr>
                <w:rFonts w:eastAsia="Times New Roman"/>
                <w:b/>
                <w:bCs/>
                <w:sz w:val="20"/>
                <w:lang w:eastAsia="hr-HR"/>
              </w:rPr>
            </w:pPr>
            <w:r w:rsidRPr="00A1319A">
              <w:rPr>
                <w:rFonts w:eastAsia="Times New Roman"/>
                <w:b/>
                <w:bCs/>
                <w:sz w:val="20"/>
                <w:lang w:eastAsia="hr-HR"/>
              </w:rPr>
              <w:t>UKUPNO</w:t>
            </w:r>
          </w:p>
        </w:tc>
        <w:tc>
          <w:tcPr>
            <w:tcW w:w="920" w:type="dxa"/>
            <w:tcBorders>
              <w:top w:val="nil"/>
              <w:left w:val="nil"/>
              <w:bottom w:val="single" w:sz="4" w:space="0" w:color="auto"/>
              <w:right w:val="single" w:sz="4" w:space="0" w:color="auto"/>
            </w:tcBorders>
            <w:shd w:val="clear" w:color="000000" w:fill="FFFF99"/>
            <w:noWrap/>
            <w:vAlign w:val="center"/>
            <w:hideMark/>
          </w:tcPr>
          <w:p w14:paraId="3A38C01C" w14:textId="77777777" w:rsidR="00A1319A" w:rsidRPr="00A1319A" w:rsidRDefault="00A1319A" w:rsidP="00A1319A">
            <w:pPr>
              <w:jc w:val="right"/>
              <w:rPr>
                <w:b/>
                <w:sz w:val="20"/>
                <w:szCs w:val="20"/>
              </w:rPr>
            </w:pPr>
            <w:r w:rsidRPr="00A1319A">
              <w:rPr>
                <w:b/>
                <w:sz w:val="20"/>
                <w:szCs w:val="20"/>
              </w:rPr>
              <w:t>238,7</w:t>
            </w:r>
          </w:p>
        </w:tc>
        <w:tc>
          <w:tcPr>
            <w:tcW w:w="900" w:type="dxa"/>
            <w:tcBorders>
              <w:top w:val="nil"/>
              <w:left w:val="nil"/>
              <w:bottom w:val="single" w:sz="4" w:space="0" w:color="auto"/>
              <w:right w:val="single" w:sz="4" w:space="0" w:color="auto"/>
            </w:tcBorders>
            <w:shd w:val="clear" w:color="000000" w:fill="FFFF99"/>
            <w:noWrap/>
            <w:vAlign w:val="center"/>
            <w:hideMark/>
          </w:tcPr>
          <w:p w14:paraId="2E2EBFF3" w14:textId="77777777" w:rsidR="00A1319A" w:rsidRPr="00A1319A" w:rsidRDefault="00A1319A" w:rsidP="00A1319A">
            <w:pPr>
              <w:jc w:val="right"/>
              <w:rPr>
                <w:b/>
                <w:sz w:val="20"/>
                <w:szCs w:val="20"/>
              </w:rPr>
            </w:pPr>
            <w:r w:rsidRPr="00A1319A">
              <w:rPr>
                <w:b/>
                <w:sz w:val="20"/>
                <w:szCs w:val="20"/>
              </w:rPr>
              <w:t>31,7</w:t>
            </w:r>
          </w:p>
        </w:tc>
        <w:tc>
          <w:tcPr>
            <w:tcW w:w="900" w:type="dxa"/>
            <w:tcBorders>
              <w:top w:val="nil"/>
              <w:left w:val="nil"/>
              <w:bottom w:val="single" w:sz="4" w:space="0" w:color="auto"/>
              <w:right w:val="single" w:sz="4" w:space="0" w:color="auto"/>
            </w:tcBorders>
            <w:shd w:val="clear" w:color="000000" w:fill="FFFF99"/>
            <w:noWrap/>
            <w:vAlign w:val="center"/>
            <w:hideMark/>
          </w:tcPr>
          <w:p w14:paraId="52869595" w14:textId="77777777" w:rsidR="00A1319A" w:rsidRPr="00A1319A" w:rsidRDefault="00A1319A" w:rsidP="00A1319A">
            <w:pPr>
              <w:jc w:val="right"/>
              <w:rPr>
                <w:b/>
                <w:sz w:val="20"/>
                <w:szCs w:val="20"/>
              </w:rPr>
            </w:pPr>
            <w:r w:rsidRPr="00A1319A">
              <w:rPr>
                <w:b/>
                <w:sz w:val="20"/>
                <w:szCs w:val="20"/>
              </w:rPr>
              <w:t>685,7</w:t>
            </w:r>
          </w:p>
        </w:tc>
        <w:tc>
          <w:tcPr>
            <w:tcW w:w="860" w:type="dxa"/>
            <w:tcBorders>
              <w:top w:val="nil"/>
              <w:left w:val="nil"/>
              <w:bottom w:val="single" w:sz="4" w:space="0" w:color="auto"/>
              <w:right w:val="single" w:sz="4" w:space="0" w:color="auto"/>
            </w:tcBorders>
            <w:shd w:val="clear" w:color="000000" w:fill="FFFF99"/>
            <w:noWrap/>
            <w:vAlign w:val="center"/>
            <w:hideMark/>
          </w:tcPr>
          <w:p w14:paraId="102559D6" w14:textId="77777777" w:rsidR="00A1319A" w:rsidRPr="00A1319A" w:rsidRDefault="00A1319A" w:rsidP="00A1319A">
            <w:pPr>
              <w:jc w:val="right"/>
              <w:rPr>
                <w:b/>
                <w:sz w:val="20"/>
                <w:szCs w:val="20"/>
              </w:rPr>
            </w:pPr>
            <w:r w:rsidRPr="00A1319A">
              <w:rPr>
                <w:b/>
                <w:sz w:val="20"/>
                <w:szCs w:val="20"/>
              </w:rPr>
              <w:t>91,1</w:t>
            </w:r>
          </w:p>
        </w:tc>
        <w:tc>
          <w:tcPr>
            <w:tcW w:w="880" w:type="dxa"/>
            <w:tcBorders>
              <w:top w:val="nil"/>
              <w:left w:val="nil"/>
              <w:bottom w:val="single" w:sz="4" w:space="0" w:color="auto"/>
              <w:right w:val="single" w:sz="4" w:space="0" w:color="auto"/>
            </w:tcBorders>
            <w:shd w:val="clear" w:color="000000" w:fill="FFFF99"/>
            <w:noWrap/>
            <w:vAlign w:val="center"/>
            <w:hideMark/>
          </w:tcPr>
          <w:p w14:paraId="03F41F04" w14:textId="77777777" w:rsidR="00A1319A" w:rsidRPr="00A1319A" w:rsidRDefault="00A1319A" w:rsidP="00A1319A">
            <w:pPr>
              <w:jc w:val="right"/>
              <w:rPr>
                <w:b/>
                <w:sz w:val="20"/>
                <w:szCs w:val="20"/>
              </w:rPr>
            </w:pPr>
            <w:r w:rsidRPr="00A1319A">
              <w:rPr>
                <w:b/>
                <w:sz w:val="20"/>
                <w:szCs w:val="20"/>
              </w:rPr>
              <w:t>461,1</w:t>
            </w:r>
          </w:p>
        </w:tc>
        <w:tc>
          <w:tcPr>
            <w:tcW w:w="940" w:type="dxa"/>
            <w:tcBorders>
              <w:top w:val="nil"/>
              <w:left w:val="nil"/>
              <w:bottom w:val="single" w:sz="4" w:space="0" w:color="auto"/>
              <w:right w:val="single" w:sz="4" w:space="0" w:color="auto"/>
            </w:tcBorders>
            <w:shd w:val="clear" w:color="000000" w:fill="FFFF99"/>
            <w:noWrap/>
            <w:vAlign w:val="center"/>
            <w:hideMark/>
          </w:tcPr>
          <w:p w14:paraId="47569FBD" w14:textId="77777777" w:rsidR="00A1319A" w:rsidRPr="00A1319A" w:rsidRDefault="00A1319A" w:rsidP="00A1319A">
            <w:pPr>
              <w:jc w:val="right"/>
              <w:rPr>
                <w:b/>
                <w:sz w:val="20"/>
                <w:szCs w:val="20"/>
              </w:rPr>
            </w:pPr>
            <w:r w:rsidRPr="00A1319A">
              <w:rPr>
                <w:b/>
                <w:sz w:val="20"/>
                <w:szCs w:val="20"/>
              </w:rPr>
              <w:t>61,2</w:t>
            </w:r>
          </w:p>
        </w:tc>
      </w:tr>
      <w:tr w:rsidR="00A1319A" w:rsidRPr="00A1319A" w14:paraId="58F8D727" w14:textId="77777777" w:rsidTr="00A1319A">
        <w:trPr>
          <w:trHeight w:val="51"/>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2DA98BAC" w14:textId="77777777" w:rsidR="00A1319A" w:rsidRPr="00A1319A" w:rsidRDefault="00A1319A" w:rsidP="00A1319A">
            <w:pPr>
              <w:rPr>
                <w:rFonts w:eastAsia="Times New Roman"/>
                <w:sz w:val="20"/>
                <w:lang w:eastAsia="hr-HR"/>
              </w:rPr>
            </w:pPr>
            <w:r w:rsidRPr="00A1319A">
              <w:rPr>
                <w:rFonts w:eastAsia="Times New Roman"/>
                <w:sz w:val="20"/>
                <w:lang w:eastAsia="hr-HR"/>
              </w:rPr>
              <w:t>udio (%) u posebnim sektorima</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601608" w14:textId="77777777" w:rsidR="00A1319A" w:rsidRPr="00A1319A" w:rsidRDefault="00A1319A" w:rsidP="00A1319A">
            <w:pPr>
              <w:jc w:val="center"/>
              <w:rPr>
                <w:sz w:val="20"/>
                <w:szCs w:val="20"/>
              </w:rPr>
            </w:pPr>
            <w:r w:rsidRPr="00A1319A">
              <w:rPr>
                <w:sz w:val="20"/>
                <w:szCs w:val="20"/>
              </w:rPr>
              <w:t>3,28</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3A14DC" w14:textId="77777777" w:rsidR="00A1319A" w:rsidRPr="00A1319A" w:rsidRDefault="00A1319A" w:rsidP="00A1319A">
            <w:pPr>
              <w:jc w:val="center"/>
              <w:rPr>
                <w:sz w:val="20"/>
                <w:szCs w:val="20"/>
              </w:rPr>
            </w:pPr>
            <w:r w:rsidRPr="00A1319A">
              <w:rPr>
                <w:sz w:val="20"/>
                <w:szCs w:val="20"/>
              </w:rPr>
              <w:t>15,58</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3F2199" w14:textId="77777777" w:rsidR="00A1319A" w:rsidRPr="00A1319A" w:rsidRDefault="00A1319A" w:rsidP="00A1319A">
            <w:pPr>
              <w:jc w:val="center"/>
              <w:rPr>
                <w:sz w:val="20"/>
                <w:szCs w:val="20"/>
              </w:rPr>
            </w:pPr>
            <w:r w:rsidRPr="00A1319A">
              <w:rPr>
                <w:sz w:val="20"/>
                <w:szCs w:val="20"/>
              </w:rPr>
              <w:t>10,46</w:t>
            </w:r>
          </w:p>
        </w:tc>
      </w:tr>
      <w:tr w:rsidR="00A1319A" w:rsidRPr="00A1319A" w14:paraId="0D2E739A" w14:textId="77777777" w:rsidTr="00A1319A">
        <w:trPr>
          <w:trHeight w:val="51"/>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5D62D493" w14:textId="77777777" w:rsidR="00A1319A" w:rsidRPr="00A1319A" w:rsidRDefault="00A1319A" w:rsidP="00A1319A">
            <w:pPr>
              <w:rPr>
                <w:rFonts w:eastAsia="Times New Roman"/>
                <w:sz w:val="20"/>
                <w:lang w:eastAsia="hr-HR"/>
              </w:rPr>
            </w:pPr>
            <w:r w:rsidRPr="00A1319A">
              <w:rPr>
                <w:rFonts w:eastAsia="Times New Roman"/>
                <w:sz w:val="20"/>
                <w:lang w:eastAsia="hr-HR"/>
              </w:rPr>
              <w:t>udio (%) u ukupnim potporama (bez poljoprivrede i ribarstva)</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81EA56" w14:textId="77777777" w:rsidR="00A1319A" w:rsidRPr="00A1319A" w:rsidRDefault="00A1319A" w:rsidP="00A1319A">
            <w:pPr>
              <w:jc w:val="center"/>
              <w:rPr>
                <w:sz w:val="20"/>
                <w:szCs w:val="20"/>
              </w:rPr>
            </w:pPr>
            <w:r w:rsidRPr="00A1319A">
              <w:rPr>
                <w:sz w:val="20"/>
                <w:szCs w:val="20"/>
              </w:rPr>
              <w:t>1,54</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07C467" w14:textId="77777777" w:rsidR="00A1319A" w:rsidRPr="00A1319A" w:rsidRDefault="00A1319A" w:rsidP="00A1319A">
            <w:pPr>
              <w:jc w:val="center"/>
              <w:rPr>
                <w:sz w:val="20"/>
                <w:szCs w:val="20"/>
              </w:rPr>
            </w:pPr>
            <w:r w:rsidRPr="00A1319A">
              <w:rPr>
                <w:sz w:val="20"/>
                <w:szCs w:val="20"/>
              </w:rPr>
              <w:t>4,71</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06711F" w14:textId="77777777" w:rsidR="00A1319A" w:rsidRPr="00A1319A" w:rsidRDefault="00A1319A" w:rsidP="00A1319A">
            <w:pPr>
              <w:jc w:val="center"/>
              <w:rPr>
                <w:sz w:val="20"/>
                <w:szCs w:val="20"/>
              </w:rPr>
            </w:pPr>
            <w:r w:rsidRPr="00A1319A">
              <w:rPr>
                <w:sz w:val="20"/>
                <w:szCs w:val="20"/>
              </w:rPr>
              <w:t>4,75</w:t>
            </w:r>
          </w:p>
        </w:tc>
      </w:tr>
      <w:tr w:rsidR="00A1319A" w:rsidRPr="00A1319A" w14:paraId="19634AAC" w14:textId="77777777" w:rsidTr="00A1319A">
        <w:trPr>
          <w:trHeight w:val="51"/>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4A159D68" w14:textId="77777777" w:rsidR="00A1319A" w:rsidRPr="00A1319A" w:rsidRDefault="00A1319A" w:rsidP="00A1319A">
            <w:pPr>
              <w:rPr>
                <w:rFonts w:eastAsia="Times New Roman"/>
                <w:sz w:val="20"/>
                <w:lang w:eastAsia="hr-HR"/>
              </w:rPr>
            </w:pPr>
            <w:r w:rsidRPr="00A1319A">
              <w:rPr>
                <w:rFonts w:eastAsia="Times New Roman"/>
                <w:sz w:val="20"/>
                <w:lang w:eastAsia="hr-HR"/>
              </w:rPr>
              <w:t>udio (%) u ukupnim potporama</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447D0B" w14:textId="77777777" w:rsidR="00A1319A" w:rsidRPr="00A1319A" w:rsidRDefault="00A1319A" w:rsidP="00A1319A">
            <w:pPr>
              <w:jc w:val="center"/>
              <w:rPr>
                <w:sz w:val="20"/>
                <w:szCs w:val="20"/>
              </w:rPr>
            </w:pPr>
            <w:r w:rsidRPr="00A1319A">
              <w:rPr>
                <w:sz w:val="20"/>
                <w:szCs w:val="20"/>
              </w:rPr>
              <w:t>1,03</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7DD5CD" w14:textId="77777777" w:rsidR="00A1319A" w:rsidRPr="00A1319A" w:rsidRDefault="00A1319A" w:rsidP="00A1319A">
            <w:pPr>
              <w:jc w:val="center"/>
              <w:rPr>
                <w:sz w:val="20"/>
                <w:szCs w:val="20"/>
              </w:rPr>
            </w:pPr>
            <w:r w:rsidRPr="00A1319A">
              <w:rPr>
                <w:sz w:val="20"/>
                <w:szCs w:val="20"/>
              </w:rPr>
              <w:t>3,10</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800C44" w14:textId="77777777" w:rsidR="00A1319A" w:rsidRPr="00A1319A" w:rsidRDefault="00A1319A" w:rsidP="00A1319A">
            <w:pPr>
              <w:jc w:val="center"/>
              <w:rPr>
                <w:sz w:val="20"/>
                <w:szCs w:val="20"/>
              </w:rPr>
            </w:pPr>
            <w:r w:rsidRPr="00A1319A">
              <w:rPr>
                <w:sz w:val="20"/>
                <w:szCs w:val="20"/>
              </w:rPr>
              <w:t>2,71</w:t>
            </w:r>
          </w:p>
        </w:tc>
      </w:tr>
      <w:tr w:rsidR="00A1319A" w:rsidRPr="00A1319A" w14:paraId="2690BE7F" w14:textId="77777777" w:rsidTr="00A1319A">
        <w:trPr>
          <w:trHeight w:val="51"/>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11346448" w14:textId="77777777" w:rsidR="00A1319A" w:rsidRPr="00A1319A" w:rsidRDefault="00A1319A" w:rsidP="00A1319A">
            <w:pPr>
              <w:rPr>
                <w:rFonts w:eastAsia="Times New Roman"/>
                <w:sz w:val="20"/>
                <w:lang w:eastAsia="hr-HR"/>
              </w:rPr>
            </w:pPr>
            <w:r w:rsidRPr="00A1319A">
              <w:rPr>
                <w:rFonts w:eastAsia="Times New Roman"/>
                <w:sz w:val="20"/>
                <w:lang w:eastAsia="hr-HR"/>
              </w:rPr>
              <w:t>udio (%) u BDP-u</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F7CFB0" w14:textId="77777777" w:rsidR="00A1319A" w:rsidRPr="00A1319A" w:rsidRDefault="00A1319A" w:rsidP="00A1319A">
            <w:pPr>
              <w:jc w:val="center"/>
              <w:rPr>
                <w:sz w:val="20"/>
                <w:szCs w:val="20"/>
              </w:rPr>
            </w:pPr>
            <w:r w:rsidRPr="00A1319A">
              <w:rPr>
                <w:sz w:val="20"/>
                <w:szCs w:val="20"/>
              </w:rPr>
              <w:t>0,06</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E748E3" w14:textId="77777777" w:rsidR="00A1319A" w:rsidRPr="00A1319A" w:rsidRDefault="00A1319A" w:rsidP="00A1319A">
            <w:pPr>
              <w:jc w:val="center"/>
              <w:rPr>
                <w:sz w:val="20"/>
                <w:szCs w:val="20"/>
              </w:rPr>
            </w:pPr>
            <w:r w:rsidRPr="00A1319A">
              <w:rPr>
                <w:sz w:val="20"/>
                <w:szCs w:val="20"/>
              </w:rPr>
              <w:t>0,16</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E3FDE9" w14:textId="77777777" w:rsidR="00A1319A" w:rsidRPr="00A1319A" w:rsidRDefault="00A1319A" w:rsidP="00A1319A">
            <w:pPr>
              <w:jc w:val="center"/>
              <w:rPr>
                <w:sz w:val="20"/>
                <w:szCs w:val="20"/>
              </w:rPr>
            </w:pPr>
            <w:r w:rsidRPr="00A1319A">
              <w:rPr>
                <w:sz w:val="20"/>
                <w:szCs w:val="20"/>
              </w:rPr>
              <w:t>0,09</w:t>
            </w:r>
          </w:p>
        </w:tc>
      </w:tr>
    </w:tbl>
    <w:p w14:paraId="19E8C25D" w14:textId="77777777" w:rsidR="0087793D" w:rsidRPr="00A1319A" w:rsidRDefault="0087793D" w:rsidP="00BE487D">
      <w:pPr>
        <w:contextualSpacing/>
        <w:jc w:val="both"/>
        <w:rPr>
          <w:i/>
          <w:sz w:val="20"/>
        </w:rPr>
      </w:pPr>
      <w:r w:rsidRPr="00A1319A">
        <w:rPr>
          <w:i/>
          <w:sz w:val="20"/>
        </w:rPr>
        <w:t>Izvor: Ministarstvo financija i davatelji potpora; podaci obrađeni u Ministarstvu financija</w:t>
      </w:r>
    </w:p>
    <w:p w14:paraId="1175346B" w14:textId="77777777" w:rsidR="00712138" w:rsidRPr="00A1319A" w:rsidRDefault="00712138" w:rsidP="00BE487D">
      <w:pPr>
        <w:jc w:val="both"/>
      </w:pPr>
    </w:p>
    <w:p w14:paraId="58689D0C" w14:textId="77777777" w:rsidR="00DA6C07" w:rsidRPr="00E92BF1" w:rsidRDefault="003F0669" w:rsidP="00BE487D">
      <w:pPr>
        <w:jc w:val="both"/>
      </w:pPr>
      <w:r w:rsidRPr="00E92BF1">
        <w:t xml:space="preserve">Udio potpora u sektoru brodogradnje u BDP-u </w:t>
      </w:r>
      <w:r w:rsidR="000763C6" w:rsidRPr="00E92BF1">
        <w:t>u 2022</w:t>
      </w:r>
      <w:r w:rsidRPr="00E92BF1">
        <w:t>. godini iznosio je 0,</w:t>
      </w:r>
      <w:r w:rsidR="000763C6" w:rsidRPr="00E92BF1">
        <w:t>09</w:t>
      </w:r>
      <w:r w:rsidRPr="00E92BF1">
        <w:t xml:space="preserve"> posto, u 202</w:t>
      </w:r>
      <w:r w:rsidR="000763C6" w:rsidRPr="00E92BF1">
        <w:t>1</w:t>
      </w:r>
      <w:r w:rsidRPr="00E92BF1">
        <w:t xml:space="preserve">. godini </w:t>
      </w:r>
      <w:r w:rsidR="000763C6" w:rsidRPr="00E92BF1">
        <w:t>0,16</w:t>
      </w:r>
      <w:r w:rsidRPr="00E92BF1">
        <w:t xml:space="preserve"> posto </w:t>
      </w:r>
      <w:r w:rsidR="000763C6" w:rsidRPr="00E92BF1">
        <w:t>dok</w:t>
      </w:r>
      <w:r w:rsidRPr="00E92BF1">
        <w:t xml:space="preserve"> je u 20</w:t>
      </w:r>
      <w:r w:rsidR="000763C6" w:rsidRPr="00E92BF1">
        <w:t>20</w:t>
      </w:r>
      <w:r w:rsidRPr="00E92BF1">
        <w:t>. godini iznosio 0,</w:t>
      </w:r>
      <w:r w:rsidR="000763C6" w:rsidRPr="00E92BF1">
        <w:t>06</w:t>
      </w:r>
      <w:r w:rsidRPr="00E92BF1">
        <w:t xml:space="preserve"> posto. Udio navedenih potpora u 202</w:t>
      </w:r>
      <w:r w:rsidR="000763C6" w:rsidRPr="00E92BF1">
        <w:t>2</w:t>
      </w:r>
      <w:r w:rsidRPr="00E92BF1">
        <w:t xml:space="preserve">. godini u ukupno dodijeljenim potporama iznosio je </w:t>
      </w:r>
      <w:r w:rsidR="000763C6" w:rsidRPr="00E92BF1">
        <w:t>2,7</w:t>
      </w:r>
      <w:r w:rsidRPr="00E92BF1">
        <w:t xml:space="preserve"> posto, u dodijeljenim potporama u sektoru industrije i usluga iznosio je </w:t>
      </w:r>
      <w:r w:rsidR="000763C6" w:rsidRPr="00E92BF1">
        <w:t>4,7</w:t>
      </w:r>
      <w:r w:rsidRPr="00E92BF1">
        <w:t xml:space="preserve"> posto, dok je udio u sektorskim potporama iznosio </w:t>
      </w:r>
      <w:r w:rsidR="000763C6" w:rsidRPr="00E92BF1">
        <w:t>10,5</w:t>
      </w:r>
      <w:r w:rsidRPr="00E92BF1">
        <w:t xml:space="preserve"> posto.</w:t>
      </w:r>
      <w:r w:rsidR="0028092D" w:rsidRPr="00E92BF1">
        <w:t xml:space="preserve"> </w:t>
      </w:r>
      <w:r w:rsidR="00A15A07" w:rsidRPr="00E92BF1">
        <w:t xml:space="preserve">Jedini instrument putem kojeg su dodjeljivane </w:t>
      </w:r>
      <w:r w:rsidR="000763C6" w:rsidRPr="00E92BF1">
        <w:t xml:space="preserve">navedene </w:t>
      </w:r>
      <w:r w:rsidR="00A15A07" w:rsidRPr="00E92BF1">
        <w:t>potpore su izdana jamstva</w:t>
      </w:r>
      <w:r w:rsidR="00DA6C07" w:rsidRPr="00E92BF1">
        <w:t xml:space="preserve">. </w:t>
      </w:r>
    </w:p>
    <w:p w14:paraId="405DCDB2" w14:textId="77777777" w:rsidR="002B47AD" w:rsidRPr="00E92BF1" w:rsidRDefault="002B47AD" w:rsidP="00BE487D">
      <w:pPr>
        <w:jc w:val="both"/>
      </w:pPr>
    </w:p>
    <w:p w14:paraId="69A8F490" w14:textId="77777777" w:rsidR="0087793D" w:rsidRPr="00E92BF1" w:rsidRDefault="00DA6C07" w:rsidP="00BE487D">
      <w:pPr>
        <w:jc w:val="both"/>
        <w:rPr>
          <w:spacing w:val="-2"/>
        </w:rPr>
      </w:pPr>
      <w:r w:rsidRPr="00E92BF1">
        <w:rPr>
          <w:spacing w:val="-2"/>
        </w:rPr>
        <w:t>P</w:t>
      </w:r>
      <w:r w:rsidR="0087793D" w:rsidRPr="00E92BF1">
        <w:rPr>
          <w:spacing w:val="-2"/>
        </w:rPr>
        <w:t>otpora sadržana u državnim jamstvima za kredite brodogradilišta, izračunava se u stopostotnom iznosu izdanog jamstva jer država preuz</w:t>
      </w:r>
      <w:r w:rsidRPr="00E92BF1">
        <w:rPr>
          <w:spacing w:val="-2"/>
        </w:rPr>
        <w:t>ima</w:t>
      </w:r>
      <w:r w:rsidR="0087793D" w:rsidRPr="00E92BF1">
        <w:rPr>
          <w:spacing w:val="-2"/>
        </w:rPr>
        <w:t xml:space="preserve"> otplatu kredita </w:t>
      </w:r>
      <w:r w:rsidRPr="00E92BF1">
        <w:rPr>
          <w:spacing w:val="-2"/>
        </w:rPr>
        <w:t xml:space="preserve">onih </w:t>
      </w:r>
      <w:r w:rsidR="0087793D" w:rsidRPr="00E92BF1">
        <w:rPr>
          <w:spacing w:val="-2"/>
        </w:rPr>
        <w:t>brodogradilišta koja su u teškoćama</w:t>
      </w:r>
      <w:r w:rsidRPr="00E92BF1">
        <w:rPr>
          <w:spacing w:val="-2"/>
        </w:rPr>
        <w:t xml:space="preserve">, a s </w:t>
      </w:r>
      <w:r w:rsidR="0087793D" w:rsidRPr="00E92BF1">
        <w:rPr>
          <w:spacing w:val="-2"/>
        </w:rPr>
        <w:t xml:space="preserve">obzirom da se na primljene avanse kupaca brodova ne plaća kamata, potpora u izdanim državnim jamstvima za avanse brodogradilišta izračunava se kao iznos tržišne kamate koji bi bio plaćen za </w:t>
      </w:r>
      <w:r w:rsidRPr="00E92BF1">
        <w:rPr>
          <w:spacing w:val="-2"/>
        </w:rPr>
        <w:t xml:space="preserve">te </w:t>
      </w:r>
      <w:r w:rsidR="0087793D" w:rsidRPr="00E92BF1">
        <w:rPr>
          <w:spacing w:val="-2"/>
        </w:rPr>
        <w:t>avanse</w:t>
      </w:r>
      <w:r w:rsidR="000763C6" w:rsidRPr="00E92BF1">
        <w:rPr>
          <w:spacing w:val="-2"/>
        </w:rPr>
        <w:t xml:space="preserve"> te se </w:t>
      </w:r>
      <w:r w:rsidRPr="00E92BF1">
        <w:rPr>
          <w:spacing w:val="-2"/>
        </w:rPr>
        <w:t xml:space="preserve">iz navedenog razloga </w:t>
      </w:r>
      <w:r w:rsidR="0087793D" w:rsidRPr="00E92BF1">
        <w:rPr>
          <w:spacing w:val="-2"/>
        </w:rPr>
        <w:t>državna jamstva smatraju dodijeljenima u trenutku izdavanja, a ne</w:t>
      </w:r>
      <w:r w:rsidR="004F3496" w:rsidRPr="00E92BF1">
        <w:rPr>
          <w:spacing w:val="-2"/>
        </w:rPr>
        <w:t xml:space="preserve"> u trenutku njihovog protestiranja</w:t>
      </w:r>
      <w:r w:rsidRPr="00E92BF1">
        <w:rPr>
          <w:spacing w:val="-2"/>
        </w:rPr>
        <w:t xml:space="preserve"> odnosno aktiviranja.</w:t>
      </w:r>
    </w:p>
    <w:p w14:paraId="11BB1C6B" w14:textId="77777777" w:rsidR="002F5134" w:rsidRPr="007F0704" w:rsidRDefault="002F5134" w:rsidP="00BE487D">
      <w:pPr>
        <w:jc w:val="both"/>
      </w:pPr>
    </w:p>
    <w:p w14:paraId="523E021F" w14:textId="77777777" w:rsidR="007F0704" w:rsidRDefault="000763C6" w:rsidP="00643078">
      <w:pPr>
        <w:jc w:val="both"/>
      </w:pPr>
      <w:r w:rsidRPr="007F0704">
        <w:t>J</w:t>
      </w:r>
      <w:r w:rsidR="00DA6C07" w:rsidRPr="007F0704">
        <w:t>edini davatelj potpora u brodogradnji</w:t>
      </w:r>
      <w:r w:rsidR="00DA6C07" w:rsidRPr="007F0704">
        <w:rPr>
          <w:b/>
        </w:rPr>
        <w:t xml:space="preserve"> </w:t>
      </w:r>
      <w:r w:rsidRPr="007F0704">
        <w:t>u 2022. godini je</w:t>
      </w:r>
      <w:r w:rsidRPr="007F0704">
        <w:rPr>
          <w:b/>
        </w:rPr>
        <w:t xml:space="preserve"> </w:t>
      </w:r>
      <w:r w:rsidR="004F3496" w:rsidRPr="007F0704">
        <w:rPr>
          <w:b/>
        </w:rPr>
        <w:t>Ministarstvo gospodarstva i održivog razvoja</w:t>
      </w:r>
      <w:r w:rsidR="00DA6C07" w:rsidRPr="007F0704">
        <w:rPr>
          <w:b/>
        </w:rPr>
        <w:t xml:space="preserve"> </w:t>
      </w:r>
      <w:r w:rsidR="00DA6C07" w:rsidRPr="007F0704">
        <w:t>koje</w:t>
      </w:r>
      <w:r w:rsidR="00DA6C07" w:rsidRPr="007F0704">
        <w:rPr>
          <w:b/>
        </w:rPr>
        <w:t xml:space="preserve"> </w:t>
      </w:r>
      <w:r w:rsidR="00DA6C07" w:rsidRPr="007F0704">
        <w:t>je</w:t>
      </w:r>
      <w:r w:rsidR="00DA6C07" w:rsidRPr="007F0704">
        <w:rPr>
          <w:b/>
        </w:rPr>
        <w:t xml:space="preserve"> </w:t>
      </w:r>
      <w:r w:rsidR="00DA6C07" w:rsidRPr="007F0704">
        <w:t>putem izdanih</w:t>
      </w:r>
      <w:r w:rsidR="00DA6C07" w:rsidRPr="007F0704">
        <w:rPr>
          <w:b/>
        </w:rPr>
        <w:t xml:space="preserve"> </w:t>
      </w:r>
      <w:r w:rsidR="00DA6C07" w:rsidRPr="007F0704">
        <w:t>jamstava</w:t>
      </w:r>
      <w:r w:rsidR="00DA6C07" w:rsidRPr="007F0704">
        <w:rPr>
          <w:b/>
        </w:rPr>
        <w:t xml:space="preserve"> </w:t>
      </w:r>
      <w:r w:rsidR="00DA6C07" w:rsidRPr="007F0704">
        <w:t xml:space="preserve">dodijelilo </w:t>
      </w:r>
      <w:r w:rsidR="007F0704" w:rsidRPr="007F0704">
        <w:t xml:space="preserve">461,1 </w:t>
      </w:r>
      <w:r w:rsidR="00DA6C07" w:rsidRPr="007F0704">
        <w:t>milijun kuna</w:t>
      </w:r>
      <w:r w:rsidR="007F0704" w:rsidRPr="007F0704">
        <w:t xml:space="preserve"> po </w:t>
      </w:r>
      <w:r w:rsidR="00643078" w:rsidRPr="007F0704">
        <w:t>pojedinačnim programima</w:t>
      </w:r>
      <w:r w:rsidR="007F0704" w:rsidRPr="007F0704">
        <w:t xml:space="preserve">, i to poduzetniku 3. MAJ Brodogradilište d.d. iznos od 448,3 milijuna kuna, što sadrži iznos od 358,3 milijuna kuna za Praćenje dovršetka gradnje broda Nov. 527 i 90 milijuna kuna kao Pokriće povećanih troškova započetih gradnji, te je poduzetniku Uljanik Brodogradnja 1856 d.o.o. dodijeljeno 12,8 milijuna kuna, i to 4,3 milijuna kuna za Izdavanje garancije za povrat predujma u korist </w:t>
      </w:r>
      <w:proofErr w:type="spellStart"/>
      <w:r w:rsidR="007F0704" w:rsidRPr="007F0704">
        <w:t>Israel</w:t>
      </w:r>
      <w:proofErr w:type="spellEnd"/>
      <w:r w:rsidR="007F0704" w:rsidRPr="007F0704">
        <w:t xml:space="preserve"> </w:t>
      </w:r>
      <w:proofErr w:type="spellStart"/>
      <w:r w:rsidR="007F0704" w:rsidRPr="007F0704">
        <w:t>Shipyards</w:t>
      </w:r>
      <w:proofErr w:type="spellEnd"/>
      <w:r w:rsidR="007F0704" w:rsidRPr="007F0704">
        <w:t>-a te 8,5 milijuna kuna za Izgradnju plutajućeg doka Nov. 537.</w:t>
      </w:r>
    </w:p>
    <w:p w14:paraId="2FE44384" w14:textId="77777777" w:rsidR="007F0704" w:rsidRDefault="007F0704" w:rsidP="00643078">
      <w:pPr>
        <w:jc w:val="both"/>
      </w:pPr>
    </w:p>
    <w:p w14:paraId="59C904AD" w14:textId="77777777" w:rsidR="00E92BF1" w:rsidRDefault="00E92BF1">
      <w:pPr>
        <w:rPr>
          <w:b/>
          <w:bCs/>
          <w:lang w:eastAsia="hr-HR"/>
        </w:rPr>
      </w:pPr>
      <w:r>
        <w:rPr>
          <w:b/>
          <w:bCs/>
          <w:lang w:eastAsia="hr-HR"/>
        </w:rPr>
        <w:br w:type="page"/>
      </w:r>
    </w:p>
    <w:p w14:paraId="62FEFA24" w14:textId="1AD43384" w:rsidR="0087793D" w:rsidRPr="007F0704" w:rsidRDefault="0087793D" w:rsidP="00BE487D">
      <w:pPr>
        <w:autoSpaceDE w:val="0"/>
        <w:autoSpaceDN w:val="0"/>
        <w:adjustRightInd w:val="0"/>
        <w:contextualSpacing/>
        <w:jc w:val="both"/>
        <w:rPr>
          <w:bCs/>
          <w:lang w:eastAsia="hr-HR"/>
        </w:rPr>
      </w:pPr>
      <w:r w:rsidRPr="007F0704">
        <w:rPr>
          <w:b/>
          <w:bCs/>
          <w:lang w:eastAsia="hr-HR"/>
        </w:rPr>
        <w:lastRenderedPageBreak/>
        <w:t>Slika 1</w:t>
      </w:r>
      <w:r w:rsidR="002C2979" w:rsidRPr="007F0704">
        <w:rPr>
          <w:b/>
          <w:bCs/>
          <w:lang w:eastAsia="hr-HR"/>
        </w:rPr>
        <w:t>6</w:t>
      </w:r>
      <w:r w:rsidRPr="007F0704">
        <w:rPr>
          <w:b/>
          <w:bCs/>
          <w:lang w:eastAsia="hr-HR"/>
        </w:rPr>
        <w:t>.</w:t>
      </w:r>
      <w:r w:rsidRPr="007F0704">
        <w:rPr>
          <w:bCs/>
          <w:lang w:eastAsia="hr-HR"/>
        </w:rPr>
        <w:t xml:space="preserve"> </w:t>
      </w:r>
      <w:r w:rsidRPr="007F0704">
        <w:t>Potpore dodijeljene sektoru brodogradnje</w:t>
      </w:r>
      <w:r w:rsidRPr="007F0704">
        <w:rPr>
          <w:bCs/>
          <w:lang w:eastAsia="hr-HR"/>
        </w:rPr>
        <w:t xml:space="preserve"> za razdoblje </w:t>
      </w:r>
      <w:r w:rsidRPr="007F0704">
        <w:t>od 20</w:t>
      </w:r>
      <w:r w:rsidR="000C31DD" w:rsidRPr="007F0704">
        <w:t>12</w:t>
      </w:r>
      <w:r w:rsidRPr="007F0704">
        <w:t>. do 202</w:t>
      </w:r>
      <w:r w:rsidR="000C31DD" w:rsidRPr="007F0704">
        <w:t>2</w:t>
      </w:r>
      <w:r w:rsidRPr="007F0704">
        <w:t>. godine</w:t>
      </w:r>
      <w:r w:rsidRPr="007F0704">
        <w:rPr>
          <w:bCs/>
          <w:lang w:eastAsia="hr-HR"/>
        </w:rPr>
        <w:t xml:space="preserve"> (u milijunima kuna)</w:t>
      </w:r>
    </w:p>
    <w:p w14:paraId="6ACF1316" w14:textId="77777777" w:rsidR="008B7CC4" w:rsidRPr="007F0704" w:rsidRDefault="008B7CC4" w:rsidP="00BE487D">
      <w:pPr>
        <w:jc w:val="both"/>
      </w:pPr>
    </w:p>
    <w:p w14:paraId="251C354B" w14:textId="77777777" w:rsidR="002B47AD" w:rsidRPr="007F0704" w:rsidRDefault="002B47AD" w:rsidP="000C31DD">
      <w:pPr>
        <w:jc w:val="center"/>
      </w:pPr>
      <w:r w:rsidRPr="007F0704">
        <w:rPr>
          <w:noProof/>
          <w:lang w:eastAsia="hr-HR"/>
        </w:rPr>
        <w:drawing>
          <wp:inline distT="0" distB="0" distL="0" distR="0" wp14:anchorId="11996414" wp14:editId="44A10A0A">
            <wp:extent cx="5543550" cy="1857375"/>
            <wp:effectExtent l="0" t="0" r="38100" b="28575"/>
            <wp:docPr id="24" name="Grafikon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635534A" w14:textId="77777777" w:rsidR="000C31DD" w:rsidRPr="007F0704" w:rsidRDefault="000C31DD" w:rsidP="000C31DD">
      <w:pPr>
        <w:contextualSpacing/>
        <w:jc w:val="center"/>
        <w:rPr>
          <w:i/>
          <w:sz w:val="20"/>
        </w:rPr>
      </w:pPr>
      <w:r w:rsidRPr="007F0704">
        <w:rPr>
          <w:i/>
          <w:sz w:val="20"/>
        </w:rPr>
        <w:t>Izvor: Ministarstvo financija i davatelji potpora; podaci obrađeni u Ministarstvu financija</w:t>
      </w:r>
    </w:p>
    <w:p w14:paraId="06C91DF2" w14:textId="77777777" w:rsidR="002B47AD" w:rsidRPr="007F0704" w:rsidRDefault="002B47AD" w:rsidP="00BE487D">
      <w:pPr>
        <w:jc w:val="both"/>
      </w:pPr>
    </w:p>
    <w:p w14:paraId="6C8E7B24" w14:textId="77777777" w:rsidR="002B47AD" w:rsidRDefault="007F0704" w:rsidP="00BE487D">
      <w:pPr>
        <w:jc w:val="both"/>
      </w:pPr>
      <w:r w:rsidRPr="007F0704">
        <w:t>Slika 16. prikazuje iznose potpora u milijunima kuna dodijeljenih sektoru brodogradnje u razdoblju od 2012. do 2022. godine.</w:t>
      </w:r>
      <w:r>
        <w:t xml:space="preserve"> </w:t>
      </w:r>
    </w:p>
    <w:p w14:paraId="3117170E" w14:textId="77777777" w:rsidR="007F0704" w:rsidRPr="000C31DD" w:rsidRDefault="007F0704" w:rsidP="00BE487D">
      <w:pPr>
        <w:jc w:val="both"/>
      </w:pPr>
    </w:p>
    <w:p w14:paraId="5DDC3B0B" w14:textId="77777777" w:rsidR="00BC66CE" w:rsidRPr="000C31DD" w:rsidRDefault="00BC66CE" w:rsidP="00BE487D">
      <w:pPr>
        <w:jc w:val="both"/>
      </w:pPr>
    </w:p>
    <w:p w14:paraId="64D1EF5C" w14:textId="77777777" w:rsidR="008B7CC4" w:rsidRPr="000C31DD" w:rsidRDefault="008B7CC4" w:rsidP="00BE487D">
      <w:pPr>
        <w:jc w:val="both"/>
      </w:pPr>
    </w:p>
    <w:p w14:paraId="64D87882" w14:textId="77777777" w:rsidR="00BE0817" w:rsidRPr="000C31DD" w:rsidRDefault="00BC66CE" w:rsidP="00BE487D">
      <w:pPr>
        <w:pStyle w:val="Heading3"/>
        <w:numPr>
          <w:ilvl w:val="2"/>
          <w:numId w:val="1"/>
        </w:numPr>
        <w:spacing w:before="0"/>
        <w:jc w:val="both"/>
        <w:rPr>
          <w:rFonts w:ascii="Times New Roman" w:hAnsi="Times New Roman" w:cs="Times New Roman"/>
          <w:b/>
          <w:i/>
          <w:color w:val="auto"/>
        </w:rPr>
      </w:pPr>
      <w:bookmarkStart w:id="27" w:name="_Toc151108402"/>
      <w:r w:rsidRPr="000C31DD">
        <w:rPr>
          <w:rFonts w:ascii="Times New Roman" w:hAnsi="Times New Roman" w:cs="Times New Roman"/>
          <w:b/>
          <w:i/>
          <w:color w:val="auto"/>
        </w:rPr>
        <w:t>Potpore t</w:t>
      </w:r>
      <w:r w:rsidR="00BE0817" w:rsidRPr="000C31DD">
        <w:rPr>
          <w:rFonts w:ascii="Times New Roman" w:hAnsi="Times New Roman" w:cs="Times New Roman"/>
          <w:b/>
          <w:i/>
          <w:color w:val="auto"/>
        </w:rPr>
        <w:t>urizm</w:t>
      </w:r>
      <w:r w:rsidRPr="000C31DD">
        <w:rPr>
          <w:rFonts w:ascii="Times New Roman" w:hAnsi="Times New Roman" w:cs="Times New Roman"/>
          <w:b/>
          <w:i/>
          <w:color w:val="auto"/>
        </w:rPr>
        <w:t>u</w:t>
      </w:r>
      <w:bookmarkEnd w:id="27"/>
      <w:r w:rsidR="00BE0817" w:rsidRPr="000C31DD">
        <w:rPr>
          <w:rFonts w:ascii="Times New Roman" w:hAnsi="Times New Roman" w:cs="Times New Roman"/>
          <w:b/>
          <w:i/>
          <w:color w:val="auto"/>
        </w:rPr>
        <w:t xml:space="preserve"> </w:t>
      </w:r>
    </w:p>
    <w:p w14:paraId="5F93F621" w14:textId="77777777" w:rsidR="00BC66CE" w:rsidRPr="000C31DD" w:rsidRDefault="00BC66CE" w:rsidP="00BE487D">
      <w:pPr>
        <w:jc w:val="both"/>
      </w:pPr>
    </w:p>
    <w:p w14:paraId="4A564733" w14:textId="77777777" w:rsidR="00BC66CE" w:rsidRPr="000C31DD" w:rsidRDefault="00BC66CE" w:rsidP="00BE487D">
      <w:pPr>
        <w:jc w:val="both"/>
      </w:pPr>
    </w:p>
    <w:p w14:paraId="6AF648FD" w14:textId="4EC19344" w:rsidR="00570B3C" w:rsidRPr="00524A7C" w:rsidRDefault="00570B3C" w:rsidP="00570B3C">
      <w:pPr>
        <w:jc w:val="both"/>
      </w:pPr>
      <w:r w:rsidRPr="00524A7C">
        <w:t>Potpore u sektoru turizma u 202</w:t>
      </w:r>
      <w:r w:rsidR="00524A7C" w:rsidRPr="00524A7C">
        <w:t>2</w:t>
      </w:r>
      <w:r w:rsidRPr="00524A7C">
        <w:t xml:space="preserve">. godini dodijeljene </w:t>
      </w:r>
      <w:r w:rsidR="00524A7C" w:rsidRPr="00524A7C">
        <w:t xml:space="preserve">su </w:t>
      </w:r>
      <w:r w:rsidRPr="00524A7C">
        <w:t xml:space="preserve">u iznosu od </w:t>
      </w:r>
      <w:r w:rsidR="00524A7C" w:rsidRPr="00524A7C">
        <w:t>5,5</w:t>
      </w:r>
      <w:r w:rsidRPr="00524A7C">
        <w:t xml:space="preserve"> milijuna kuna, što</w:t>
      </w:r>
      <w:r w:rsidR="004E1347">
        <w:t xml:space="preserve"> </w:t>
      </w:r>
      <w:r w:rsidR="00524A7C" w:rsidRPr="00524A7C">
        <w:t>je</w:t>
      </w:r>
      <w:r w:rsidRPr="00524A7C">
        <w:t xml:space="preserve"> smanjenje za </w:t>
      </w:r>
      <w:r w:rsidR="00524A7C" w:rsidRPr="00524A7C">
        <w:t>1,3 milijuna</w:t>
      </w:r>
      <w:r w:rsidRPr="00524A7C">
        <w:t xml:space="preserve"> kuna odnosno </w:t>
      </w:r>
      <w:r w:rsidR="00193787">
        <w:t xml:space="preserve">za </w:t>
      </w:r>
      <w:r w:rsidR="00524A7C" w:rsidRPr="00524A7C">
        <w:t>19,1</w:t>
      </w:r>
      <w:r w:rsidRPr="00524A7C">
        <w:rPr>
          <w:rFonts w:eastAsia="Times New Roman"/>
        </w:rPr>
        <w:t xml:space="preserve"> </w:t>
      </w:r>
      <w:r w:rsidRPr="00524A7C">
        <w:t>posto u odnosu na 202</w:t>
      </w:r>
      <w:r w:rsidR="00524A7C" w:rsidRPr="00524A7C">
        <w:t>1</w:t>
      </w:r>
      <w:r w:rsidRPr="00524A7C">
        <w:t xml:space="preserve">. godinu, kada su potpore dodijeljene u iznosu od 6,8 milijuna kuna, te </w:t>
      </w:r>
      <w:r w:rsidR="004E1347">
        <w:t xml:space="preserve">je </w:t>
      </w:r>
      <w:r w:rsidR="00524A7C" w:rsidRPr="00524A7C">
        <w:t>također isto</w:t>
      </w:r>
      <w:r w:rsidR="004E1347">
        <w:t xml:space="preserve"> </w:t>
      </w:r>
      <w:r w:rsidRPr="00524A7C">
        <w:t xml:space="preserve">smanjenje za </w:t>
      </w:r>
      <w:r w:rsidR="00524A7C" w:rsidRPr="00524A7C">
        <w:t>1,3</w:t>
      </w:r>
      <w:r w:rsidRPr="00524A7C">
        <w:t xml:space="preserve"> milijun</w:t>
      </w:r>
      <w:r w:rsidR="00524A7C" w:rsidRPr="00524A7C">
        <w:t>a</w:t>
      </w:r>
      <w:r w:rsidRPr="00524A7C">
        <w:t xml:space="preserve"> kuna odnosno </w:t>
      </w:r>
      <w:r w:rsidR="004E1347">
        <w:t xml:space="preserve">za </w:t>
      </w:r>
      <w:r w:rsidR="00524A7C" w:rsidRPr="00524A7C">
        <w:t>19,1</w:t>
      </w:r>
      <w:r w:rsidRPr="00524A7C">
        <w:rPr>
          <w:rFonts w:eastAsia="Times New Roman"/>
        </w:rPr>
        <w:t xml:space="preserve"> </w:t>
      </w:r>
      <w:r w:rsidRPr="00524A7C">
        <w:t>posto u odnosu na 20</w:t>
      </w:r>
      <w:r w:rsidR="00524A7C" w:rsidRPr="00524A7C">
        <w:t>20</w:t>
      </w:r>
      <w:r w:rsidRPr="00524A7C">
        <w:t xml:space="preserve">. godinu kada su potpore </w:t>
      </w:r>
      <w:r w:rsidR="00524A7C" w:rsidRPr="00524A7C">
        <w:t xml:space="preserve">isto </w:t>
      </w:r>
      <w:r w:rsidRPr="00524A7C">
        <w:t xml:space="preserve">dodijeljene u iznosu od </w:t>
      </w:r>
      <w:r w:rsidR="00524A7C" w:rsidRPr="00524A7C">
        <w:t>6,8</w:t>
      </w:r>
      <w:r w:rsidRPr="00524A7C">
        <w:t xml:space="preserve"> milijuna kuna.</w:t>
      </w:r>
    </w:p>
    <w:p w14:paraId="055B0D79" w14:textId="77777777" w:rsidR="00570B3C" w:rsidRPr="000C31DD" w:rsidRDefault="00570B3C" w:rsidP="00BE487D">
      <w:pPr>
        <w:jc w:val="both"/>
      </w:pPr>
    </w:p>
    <w:p w14:paraId="11207C4E" w14:textId="5FBCBA5D" w:rsidR="00F40008" w:rsidRPr="000C31DD" w:rsidRDefault="00F40008" w:rsidP="00BE487D">
      <w:pPr>
        <w:contextualSpacing/>
        <w:jc w:val="both"/>
      </w:pPr>
      <w:r w:rsidRPr="000C31DD">
        <w:rPr>
          <w:b/>
        </w:rPr>
        <w:t>Tablica 2</w:t>
      </w:r>
      <w:r w:rsidR="004E1347">
        <w:rPr>
          <w:b/>
        </w:rPr>
        <w:t>5</w:t>
      </w:r>
      <w:r w:rsidRPr="000C31DD">
        <w:rPr>
          <w:b/>
        </w:rPr>
        <w:t xml:space="preserve">. </w:t>
      </w:r>
      <w:r w:rsidRPr="000C31DD">
        <w:t>Potpore u turizmu za razdoblje od 20</w:t>
      </w:r>
      <w:r w:rsidR="000C31DD" w:rsidRPr="000C31DD">
        <w:t>20</w:t>
      </w:r>
      <w:r w:rsidRPr="000C31DD">
        <w:t>. do 202</w:t>
      </w:r>
      <w:r w:rsidR="000C31DD" w:rsidRPr="000C31DD">
        <w:t>2</w:t>
      </w:r>
      <w:r w:rsidRPr="000C31DD">
        <w:t xml:space="preserve">. godine </w:t>
      </w:r>
    </w:p>
    <w:p w14:paraId="264D694B" w14:textId="77777777" w:rsidR="00F40008" w:rsidRPr="000C31DD" w:rsidRDefault="00F40008" w:rsidP="00BE487D">
      <w:pPr>
        <w:contextualSpacing/>
        <w:jc w:val="both"/>
        <w:rPr>
          <w:i/>
          <w:sz w:val="20"/>
        </w:rPr>
      </w:pPr>
    </w:p>
    <w:tbl>
      <w:tblPr>
        <w:tblW w:w="7933" w:type="dxa"/>
        <w:tblLook w:val="04A0" w:firstRow="1" w:lastRow="0" w:firstColumn="1" w:lastColumn="0" w:noHBand="0" w:noVBand="1"/>
      </w:tblPr>
      <w:tblGrid>
        <w:gridCol w:w="3260"/>
        <w:gridCol w:w="846"/>
        <w:gridCol w:w="709"/>
        <w:gridCol w:w="850"/>
        <w:gridCol w:w="709"/>
        <w:gridCol w:w="851"/>
        <w:gridCol w:w="708"/>
      </w:tblGrid>
      <w:tr w:rsidR="000C31DD" w:rsidRPr="003B6724" w14:paraId="693AF400" w14:textId="77777777" w:rsidTr="000C31DD">
        <w:trPr>
          <w:trHeight w:val="40"/>
        </w:trPr>
        <w:tc>
          <w:tcPr>
            <w:tcW w:w="326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02CD3B7D" w14:textId="77777777" w:rsidR="000C31DD" w:rsidRPr="000C31DD" w:rsidRDefault="000C31DD" w:rsidP="000C31DD">
            <w:pPr>
              <w:rPr>
                <w:rFonts w:eastAsia="Times New Roman"/>
                <w:b/>
                <w:bCs/>
                <w:sz w:val="20"/>
                <w:szCs w:val="20"/>
                <w:lang w:eastAsia="hr-HR"/>
              </w:rPr>
            </w:pPr>
            <w:r w:rsidRPr="000C31DD">
              <w:rPr>
                <w:rFonts w:eastAsia="Times New Roman"/>
                <w:b/>
                <w:bCs/>
                <w:sz w:val="20"/>
                <w:szCs w:val="20"/>
                <w:lang w:eastAsia="hr-HR"/>
              </w:rPr>
              <w:t>Turizam</w:t>
            </w:r>
          </w:p>
        </w:tc>
        <w:tc>
          <w:tcPr>
            <w:tcW w:w="1555"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166FEAB4" w14:textId="77777777" w:rsidR="000C31DD" w:rsidRPr="000C31DD" w:rsidRDefault="000C31DD" w:rsidP="000C31DD">
            <w:pPr>
              <w:jc w:val="center"/>
              <w:rPr>
                <w:rFonts w:eastAsia="Times New Roman"/>
                <w:b/>
                <w:bCs/>
                <w:sz w:val="20"/>
                <w:szCs w:val="20"/>
                <w:lang w:eastAsia="hr-HR"/>
              </w:rPr>
            </w:pPr>
            <w:r w:rsidRPr="000C31DD">
              <w:rPr>
                <w:rFonts w:eastAsia="Times New Roman"/>
                <w:b/>
                <w:bCs/>
                <w:sz w:val="20"/>
                <w:szCs w:val="20"/>
                <w:lang w:eastAsia="hr-HR"/>
              </w:rPr>
              <w:t>2020.</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5E8BA906" w14:textId="77777777" w:rsidR="000C31DD" w:rsidRPr="000C31DD" w:rsidRDefault="000C31DD" w:rsidP="000C31DD">
            <w:pPr>
              <w:jc w:val="center"/>
              <w:rPr>
                <w:rFonts w:eastAsia="Times New Roman"/>
                <w:b/>
                <w:bCs/>
                <w:sz w:val="20"/>
                <w:szCs w:val="20"/>
                <w:lang w:eastAsia="hr-HR"/>
              </w:rPr>
            </w:pPr>
            <w:r w:rsidRPr="000C31DD">
              <w:rPr>
                <w:rFonts w:eastAsia="Times New Roman"/>
                <w:b/>
                <w:bCs/>
                <w:sz w:val="20"/>
                <w:szCs w:val="20"/>
                <w:lang w:eastAsia="hr-HR"/>
              </w:rPr>
              <w:t>2021.</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2EE02D69" w14:textId="77777777" w:rsidR="000C31DD" w:rsidRPr="000C31DD" w:rsidRDefault="000C31DD" w:rsidP="000C31DD">
            <w:pPr>
              <w:jc w:val="center"/>
              <w:rPr>
                <w:rFonts w:eastAsia="Times New Roman"/>
                <w:b/>
                <w:bCs/>
                <w:sz w:val="20"/>
                <w:szCs w:val="20"/>
                <w:lang w:eastAsia="hr-HR"/>
              </w:rPr>
            </w:pPr>
            <w:r w:rsidRPr="000C31DD">
              <w:rPr>
                <w:rFonts w:eastAsia="Times New Roman"/>
                <w:b/>
                <w:bCs/>
                <w:sz w:val="20"/>
                <w:szCs w:val="20"/>
                <w:lang w:eastAsia="hr-HR"/>
              </w:rPr>
              <w:t>2022.</w:t>
            </w:r>
          </w:p>
        </w:tc>
      </w:tr>
      <w:tr w:rsidR="00F40008" w:rsidRPr="003B6724" w14:paraId="4E3F7591" w14:textId="77777777" w:rsidTr="000C31DD">
        <w:trPr>
          <w:trHeight w:val="40"/>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15AFA28F" w14:textId="77777777" w:rsidR="00F40008" w:rsidRPr="000C31DD" w:rsidRDefault="00F40008" w:rsidP="00BE487D">
            <w:pPr>
              <w:rPr>
                <w:rFonts w:eastAsia="Times New Roman"/>
                <w:b/>
                <w:bCs/>
                <w:sz w:val="20"/>
                <w:szCs w:val="20"/>
                <w:lang w:eastAsia="hr-HR"/>
              </w:rPr>
            </w:pPr>
          </w:p>
        </w:tc>
        <w:tc>
          <w:tcPr>
            <w:tcW w:w="846" w:type="dxa"/>
            <w:tcBorders>
              <w:top w:val="nil"/>
              <w:left w:val="nil"/>
              <w:bottom w:val="single" w:sz="4" w:space="0" w:color="auto"/>
              <w:right w:val="single" w:sz="4" w:space="0" w:color="auto"/>
            </w:tcBorders>
            <w:shd w:val="clear" w:color="000000" w:fill="FFFF99"/>
            <w:vAlign w:val="center"/>
            <w:hideMark/>
          </w:tcPr>
          <w:p w14:paraId="0DFBF369" w14:textId="77777777" w:rsidR="00F40008" w:rsidRPr="000C31DD" w:rsidRDefault="00F40008" w:rsidP="00BE487D">
            <w:pPr>
              <w:jc w:val="center"/>
              <w:rPr>
                <w:sz w:val="18"/>
                <w:szCs w:val="20"/>
              </w:rPr>
            </w:pPr>
            <w:r w:rsidRPr="000C31DD">
              <w:rPr>
                <w:sz w:val="18"/>
                <w:szCs w:val="20"/>
              </w:rPr>
              <w:t xml:space="preserve">u </w:t>
            </w:r>
            <w:proofErr w:type="spellStart"/>
            <w:r w:rsidRPr="000C31DD">
              <w:rPr>
                <w:sz w:val="18"/>
                <w:szCs w:val="20"/>
              </w:rPr>
              <w:t>mln</w:t>
            </w:r>
            <w:proofErr w:type="spellEnd"/>
          </w:p>
          <w:p w14:paraId="15B5C41C" w14:textId="77777777" w:rsidR="00F40008" w:rsidRPr="000C31DD" w:rsidRDefault="00F40008" w:rsidP="00BE487D">
            <w:pPr>
              <w:jc w:val="center"/>
              <w:rPr>
                <w:sz w:val="18"/>
                <w:szCs w:val="20"/>
              </w:rPr>
            </w:pPr>
            <w:r w:rsidRPr="000C31DD">
              <w:rPr>
                <w:sz w:val="18"/>
                <w:szCs w:val="20"/>
              </w:rPr>
              <w:t>HRK</w:t>
            </w:r>
          </w:p>
        </w:tc>
        <w:tc>
          <w:tcPr>
            <w:tcW w:w="709" w:type="dxa"/>
            <w:tcBorders>
              <w:top w:val="nil"/>
              <w:left w:val="nil"/>
              <w:bottom w:val="single" w:sz="4" w:space="0" w:color="auto"/>
              <w:right w:val="single" w:sz="4" w:space="0" w:color="auto"/>
            </w:tcBorders>
            <w:shd w:val="clear" w:color="000000" w:fill="FFFF99"/>
            <w:vAlign w:val="center"/>
            <w:hideMark/>
          </w:tcPr>
          <w:p w14:paraId="79312C27" w14:textId="77777777" w:rsidR="00F40008" w:rsidRPr="000C31DD" w:rsidRDefault="00F40008" w:rsidP="00BE487D">
            <w:pPr>
              <w:jc w:val="center"/>
              <w:rPr>
                <w:sz w:val="18"/>
                <w:szCs w:val="20"/>
              </w:rPr>
            </w:pPr>
            <w:r w:rsidRPr="000C31DD">
              <w:rPr>
                <w:sz w:val="18"/>
                <w:szCs w:val="20"/>
              </w:rPr>
              <w:t xml:space="preserve">u </w:t>
            </w:r>
            <w:proofErr w:type="spellStart"/>
            <w:r w:rsidRPr="000C31DD">
              <w:rPr>
                <w:sz w:val="18"/>
                <w:szCs w:val="20"/>
              </w:rPr>
              <w:t>mln</w:t>
            </w:r>
            <w:proofErr w:type="spellEnd"/>
          </w:p>
          <w:p w14:paraId="6E77C708" w14:textId="77777777" w:rsidR="00F40008" w:rsidRPr="000C31DD" w:rsidRDefault="00F40008" w:rsidP="00BE487D">
            <w:pPr>
              <w:jc w:val="center"/>
              <w:rPr>
                <w:sz w:val="18"/>
                <w:szCs w:val="20"/>
              </w:rPr>
            </w:pPr>
            <w:r w:rsidRPr="000C31DD">
              <w:rPr>
                <w:sz w:val="18"/>
                <w:szCs w:val="20"/>
              </w:rPr>
              <w:t>EUR</w:t>
            </w:r>
          </w:p>
        </w:tc>
        <w:tc>
          <w:tcPr>
            <w:tcW w:w="850" w:type="dxa"/>
            <w:tcBorders>
              <w:top w:val="nil"/>
              <w:left w:val="nil"/>
              <w:bottom w:val="single" w:sz="4" w:space="0" w:color="auto"/>
              <w:right w:val="single" w:sz="4" w:space="0" w:color="auto"/>
            </w:tcBorders>
            <w:shd w:val="clear" w:color="000000" w:fill="FFFF99"/>
            <w:vAlign w:val="center"/>
            <w:hideMark/>
          </w:tcPr>
          <w:p w14:paraId="041B6948" w14:textId="77777777" w:rsidR="00F40008" w:rsidRPr="000C31DD" w:rsidRDefault="00F40008" w:rsidP="00BE487D">
            <w:pPr>
              <w:jc w:val="center"/>
              <w:rPr>
                <w:sz w:val="18"/>
                <w:szCs w:val="20"/>
              </w:rPr>
            </w:pPr>
            <w:r w:rsidRPr="000C31DD">
              <w:rPr>
                <w:sz w:val="18"/>
                <w:szCs w:val="20"/>
              </w:rPr>
              <w:t xml:space="preserve">u </w:t>
            </w:r>
            <w:proofErr w:type="spellStart"/>
            <w:r w:rsidRPr="000C31DD">
              <w:rPr>
                <w:sz w:val="18"/>
                <w:szCs w:val="20"/>
              </w:rPr>
              <w:t>mln</w:t>
            </w:r>
            <w:proofErr w:type="spellEnd"/>
          </w:p>
          <w:p w14:paraId="2AA2ADDF" w14:textId="77777777" w:rsidR="00F40008" w:rsidRPr="000C31DD" w:rsidRDefault="00F40008" w:rsidP="00BE487D">
            <w:pPr>
              <w:jc w:val="center"/>
              <w:rPr>
                <w:sz w:val="18"/>
                <w:szCs w:val="20"/>
              </w:rPr>
            </w:pPr>
            <w:r w:rsidRPr="000C31DD">
              <w:rPr>
                <w:sz w:val="18"/>
                <w:szCs w:val="20"/>
              </w:rPr>
              <w:t>HRK</w:t>
            </w:r>
          </w:p>
        </w:tc>
        <w:tc>
          <w:tcPr>
            <w:tcW w:w="709" w:type="dxa"/>
            <w:tcBorders>
              <w:top w:val="nil"/>
              <w:left w:val="nil"/>
              <w:bottom w:val="single" w:sz="4" w:space="0" w:color="auto"/>
              <w:right w:val="single" w:sz="4" w:space="0" w:color="auto"/>
            </w:tcBorders>
            <w:shd w:val="clear" w:color="000000" w:fill="FFFF99"/>
            <w:vAlign w:val="center"/>
            <w:hideMark/>
          </w:tcPr>
          <w:p w14:paraId="3DF51F20" w14:textId="77777777" w:rsidR="00F40008" w:rsidRPr="000C31DD" w:rsidRDefault="00F40008" w:rsidP="00BE487D">
            <w:pPr>
              <w:jc w:val="center"/>
              <w:rPr>
                <w:sz w:val="18"/>
                <w:szCs w:val="20"/>
              </w:rPr>
            </w:pPr>
            <w:r w:rsidRPr="000C31DD">
              <w:rPr>
                <w:sz w:val="18"/>
                <w:szCs w:val="20"/>
              </w:rPr>
              <w:t xml:space="preserve">u </w:t>
            </w:r>
            <w:proofErr w:type="spellStart"/>
            <w:r w:rsidRPr="000C31DD">
              <w:rPr>
                <w:sz w:val="18"/>
                <w:szCs w:val="20"/>
              </w:rPr>
              <w:t>mln</w:t>
            </w:r>
            <w:proofErr w:type="spellEnd"/>
          </w:p>
          <w:p w14:paraId="7FB7E3AA" w14:textId="77777777" w:rsidR="00F40008" w:rsidRPr="000C31DD" w:rsidRDefault="00F40008" w:rsidP="00BE487D">
            <w:pPr>
              <w:jc w:val="center"/>
              <w:rPr>
                <w:sz w:val="18"/>
                <w:szCs w:val="20"/>
              </w:rPr>
            </w:pPr>
            <w:r w:rsidRPr="000C31DD">
              <w:rPr>
                <w:sz w:val="18"/>
                <w:szCs w:val="20"/>
              </w:rPr>
              <w:t>EUR</w:t>
            </w:r>
          </w:p>
        </w:tc>
        <w:tc>
          <w:tcPr>
            <w:tcW w:w="851" w:type="dxa"/>
            <w:tcBorders>
              <w:top w:val="nil"/>
              <w:left w:val="nil"/>
              <w:bottom w:val="single" w:sz="4" w:space="0" w:color="auto"/>
              <w:right w:val="single" w:sz="4" w:space="0" w:color="auto"/>
            </w:tcBorders>
            <w:shd w:val="clear" w:color="000000" w:fill="FFFF99"/>
            <w:vAlign w:val="center"/>
            <w:hideMark/>
          </w:tcPr>
          <w:p w14:paraId="4CA5F72E" w14:textId="77777777" w:rsidR="00F40008" w:rsidRPr="000C31DD" w:rsidRDefault="00F40008" w:rsidP="00BE487D">
            <w:pPr>
              <w:jc w:val="center"/>
              <w:rPr>
                <w:sz w:val="18"/>
                <w:szCs w:val="20"/>
              </w:rPr>
            </w:pPr>
            <w:r w:rsidRPr="000C31DD">
              <w:rPr>
                <w:sz w:val="18"/>
                <w:szCs w:val="20"/>
              </w:rPr>
              <w:t xml:space="preserve">u </w:t>
            </w:r>
            <w:proofErr w:type="spellStart"/>
            <w:r w:rsidRPr="000C31DD">
              <w:rPr>
                <w:sz w:val="18"/>
                <w:szCs w:val="20"/>
              </w:rPr>
              <w:t>mln</w:t>
            </w:r>
            <w:proofErr w:type="spellEnd"/>
          </w:p>
          <w:p w14:paraId="16087475" w14:textId="77777777" w:rsidR="00F40008" w:rsidRPr="000C31DD" w:rsidRDefault="00F40008" w:rsidP="00BE487D">
            <w:pPr>
              <w:jc w:val="center"/>
              <w:rPr>
                <w:sz w:val="18"/>
                <w:szCs w:val="20"/>
              </w:rPr>
            </w:pPr>
            <w:r w:rsidRPr="000C31DD">
              <w:rPr>
                <w:sz w:val="18"/>
                <w:szCs w:val="20"/>
              </w:rPr>
              <w:t>HRK</w:t>
            </w:r>
          </w:p>
        </w:tc>
        <w:tc>
          <w:tcPr>
            <w:tcW w:w="708" w:type="dxa"/>
            <w:tcBorders>
              <w:top w:val="nil"/>
              <w:left w:val="nil"/>
              <w:bottom w:val="single" w:sz="4" w:space="0" w:color="auto"/>
              <w:right w:val="single" w:sz="4" w:space="0" w:color="auto"/>
            </w:tcBorders>
            <w:shd w:val="clear" w:color="000000" w:fill="FFFF99"/>
            <w:vAlign w:val="center"/>
            <w:hideMark/>
          </w:tcPr>
          <w:p w14:paraId="5D6870B0" w14:textId="77777777" w:rsidR="00F40008" w:rsidRPr="000C31DD" w:rsidRDefault="00F40008" w:rsidP="00BE487D">
            <w:pPr>
              <w:jc w:val="center"/>
              <w:rPr>
                <w:sz w:val="18"/>
                <w:szCs w:val="20"/>
              </w:rPr>
            </w:pPr>
            <w:r w:rsidRPr="000C31DD">
              <w:rPr>
                <w:sz w:val="18"/>
                <w:szCs w:val="20"/>
              </w:rPr>
              <w:t xml:space="preserve">u </w:t>
            </w:r>
            <w:proofErr w:type="spellStart"/>
            <w:r w:rsidRPr="000C31DD">
              <w:rPr>
                <w:sz w:val="18"/>
                <w:szCs w:val="20"/>
              </w:rPr>
              <w:t>mln</w:t>
            </w:r>
            <w:proofErr w:type="spellEnd"/>
          </w:p>
          <w:p w14:paraId="0AB7F505" w14:textId="77777777" w:rsidR="00F40008" w:rsidRPr="000C31DD" w:rsidRDefault="00F40008" w:rsidP="00BE487D">
            <w:pPr>
              <w:jc w:val="center"/>
              <w:rPr>
                <w:sz w:val="18"/>
                <w:szCs w:val="20"/>
              </w:rPr>
            </w:pPr>
            <w:r w:rsidRPr="000C31DD">
              <w:rPr>
                <w:sz w:val="18"/>
                <w:szCs w:val="20"/>
              </w:rPr>
              <w:t>EUR</w:t>
            </w:r>
          </w:p>
        </w:tc>
      </w:tr>
      <w:tr w:rsidR="000C31DD" w:rsidRPr="003B6724" w14:paraId="601CF7F7" w14:textId="77777777" w:rsidTr="000C31DD">
        <w:trPr>
          <w:trHeight w:val="4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8E10B7" w14:textId="77777777" w:rsidR="000C31DD" w:rsidRPr="000C31DD" w:rsidRDefault="000C31DD" w:rsidP="000C31DD">
            <w:pPr>
              <w:rPr>
                <w:rFonts w:eastAsia="Times New Roman"/>
                <w:b/>
                <w:bCs/>
                <w:sz w:val="20"/>
                <w:szCs w:val="20"/>
                <w:lang w:eastAsia="hr-HR"/>
              </w:rPr>
            </w:pPr>
            <w:r w:rsidRPr="000C31DD">
              <w:rPr>
                <w:rFonts w:eastAsia="Times New Roman"/>
                <w:b/>
                <w:bCs/>
                <w:sz w:val="20"/>
                <w:szCs w:val="20"/>
                <w:lang w:eastAsia="hr-HR"/>
              </w:rPr>
              <w:t>A1</w:t>
            </w:r>
            <w:r w:rsidRPr="000C31DD">
              <w:rPr>
                <w:rFonts w:eastAsia="Times New Roman"/>
                <w:sz w:val="20"/>
                <w:szCs w:val="20"/>
                <w:lang w:eastAsia="hr-HR"/>
              </w:rPr>
              <w:t xml:space="preserve"> neposredne subvencije kamata</w:t>
            </w:r>
          </w:p>
        </w:tc>
        <w:tc>
          <w:tcPr>
            <w:tcW w:w="846" w:type="dxa"/>
            <w:tcBorders>
              <w:top w:val="nil"/>
              <w:left w:val="nil"/>
              <w:bottom w:val="single" w:sz="4" w:space="0" w:color="auto"/>
              <w:right w:val="single" w:sz="4" w:space="0" w:color="auto"/>
            </w:tcBorders>
            <w:shd w:val="clear" w:color="auto" w:fill="auto"/>
            <w:noWrap/>
            <w:vAlign w:val="center"/>
            <w:hideMark/>
          </w:tcPr>
          <w:p w14:paraId="2C2442E7" w14:textId="77777777" w:rsidR="000C31DD" w:rsidRPr="000C31DD" w:rsidRDefault="000C31DD" w:rsidP="000C31DD">
            <w:pPr>
              <w:jc w:val="right"/>
              <w:rPr>
                <w:sz w:val="20"/>
                <w:szCs w:val="20"/>
              </w:rPr>
            </w:pPr>
            <w:r w:rsidRPr="000C31DD">
              <w:rPr>
                <w:sz w:val="20"/>
                <w:szCs w:val="20"/>
              </w:rPr>
              <w:t>6,8</w:t>
            </w:r>
          </w:p>
        </w:tc>
        <w:tc>
          <w:tcPr>
            <w:tcW w:w="709" w:type="dxa"/>
            <w:tcBorders>
              <w:top w:val="nil"/>
              <w:left w:val="nil"/>
              <w:bottom w:val="single" w:sz="4" w:space="0" w:color="auto"/>
              <w:right w:val="single" w:sz="4" w:space="0" w:color="auto"/>
            </w:tcBorders>
            <w:shd w:val="clear" w:color="auto" w:fill="auto"/>
            <w:noWrap/>
            <w:vAlign w:val="center"/>
            <w:hideMark/>
          </w:tcPr>
          <w:p w14:paraId="06276CAA" w14:textId="77777777" w:rsidR="000C31DD" w:rsidRPr="000C31DD" w:rsidRDefault="000C31DD" w:rsidP="000C31DD">
            <w:pPr>
              <w:jc w:val="right"/>
              <w:rPr>
                <w:sz w:val="20"/>
                <w:szCs w:val="20"/>
              </w:rPr>
            </w:pPr>
            <w:r w:rsidRPr="000C31DD">
              <w:rPr>
                <w:sz w:val="20"/>
                <w:szCs w:val="20"/>
              </w:rPr>
              <w:t>0,9</w:t>
            </w:r>
          </w:p>
        </w:tc>
        <w:tc>
          <w:tcPr>
            <w:tcW w:w="850" w:type="dxa"/>
            <w:tcBorders>
              <w:top w:val="nil"/>
              <w:left w:val="nil"/>
              <w:bottom w:val="single" w:sz="4" w:space="0" w:color="auto"/>
              <w:right w:val="single" w:sz="4" w:space="0" w:color="auto"/>
            </w:tcBorders>
            <w:shd w:val="clear" w:color="auto" w:fill="auto"/>
            <w:noWrap/>
            <w:vAlign w:val="center"/>
            <w:hideMark/>
          </w:tcPr>
          <w:p w14:paraId="318079F2" w14:textId="77777777" w:rsidR="000C31DD" w:rsidRPr="000C31DD" w:rsidRDefault="000C31DD" w:rsidP="000C31DD">
            <w:pPr>
              <w:jc w:val="right"/>
              <w:rPr>
                <w:sz w:val="20"/>
                <w:szCs w:val="20"/>
              </w:rPr>
            </w:pPr>
            <w:r w:rsidRPr="000C31DD">
              <w:rPr>
                <w:sz w:val="20"/>
                <w:szCs w:val="20"/>
              </w:rPr>
              <w:t>6,8</w:t>
            </w:r>
          </w:p>
        </w:tc>
        <w:tc>
          <w:tcPr>
            <w:tcW w:w="709" w:type="dxa"/>
            <w:tcBorders>
              <w:top w:val="nil"/>
              <w:left w:val="nil"/>
              <w:bottom w:val="single" w:sz="4" w:space="0" w:color="auto"/>
              <w:right w:val="single" w:sz="4" w:space="0" w:color="auto"/>
            </w:tcBorders>
            <w:shd w:val="clear" w:color="auto" w:fill="auto"/>
            <w:noWrap/>
            <w:vAlign w:val="center"/>
            <w:hideMark/>
          </w:tcPr>
          <w:p w14:paraId="28D2F7A1" w14:textId="77777777" w:rsidR="000C31DD" w:rsidRPr="000C31DD" w:rsidRDefault="000C31DD" w:rsidP="000C31DD">
            <w:pPr>
              <w:jc w:val="right"/>
              <w:rPr>
                <w:sz w:val="20"/>
                <w:szCs w:val="20"/>
              </w:rPr>
            </w:pPr>
            <w:r w:rsidRPr="000C31DD">
              <w:rPr>
                <w:sz w:val="20"/>
                <w:szCs w:val="20"/>
              </w:rPr>
              <w:t>0,9</w:t>
            </w:r>
          </w:p>
        </w:tc>
        <w:tc>
          <w:tcPr>
            <w:tcW w:w="851" w:type="dxa"/>
            <w:tcBorders>
              <w:top w:val="nil"/>
              <w:left w:val="nil"/>
              <w:bottom w:val="single" w:sz="4" w:space="0" w:color="auto"/>
              <w:right w:val="single" w:sz="4" w:space="0" w:color="auto"/>
            </w:tcBorders>
            <w:shd w:val="clear" w:color="auto" w:fill="auto"/>
            <w:noWrap/>
            <w:vAlign w:val="center"/>
            <w:hideMark/>
          </w:tcPr>
          <w:p w14:paraId="4072B69A" w14:textId="77777777" w:rsidR="000C31DD" w:rsidRPr="000C31DD" w:rsidRDefault="000C31DD" w:rsidP="000C31DD">
            <w:pPr>
              <w:jc w:val="right"/>
              <w:rPr>
                <w:sz w:val="20"/>
                <w:szCs w:val="20"/>
              </w:rPr>
            </w:pPr>
            <w:r w:rsidRPr="000C31DD">
              <w:rPr>
                <w:sz w:val="20"/>
                <w:szCs w:val="20"/>
              </w:rPr>
              <w:t>5,5</w:t>
            </w:r>
          </w:p>
        </w:tc>
        <w:tc>
          <w:tcPr>
            <w:tcW w:w="708" w:type="dxa"/>
            <w:tcBorders>
              <w:top w:val="nil"/>
              <w:left w:val="nil"/>
              <w:bottom w:val="single" w:sz="4" w:space="0" w:color="auto"/>
              <w:right w:val="single" w:sz="4" w:space="0" w:color="auto"/>
            </w:tcBorders>
            <w:shd w:val="clear" w:color="auto" w:fill="auto"/>
            <w:noWrap/>
            <w:vAlign w:val="center"/>
            <w:hideMark/>
          </w:tcPr>
          <w:p w14:paraId="0BD406FE" w14:textId="77777777" w:rsidR="000C31DD" w:rsidRPr="000C31DD" w:rsidRDefault="000C31DD" w:rsidP="000C31DD">
            <w:pPr>
              <w:jc w:val="right"/>
              <w:rPr>
                <w:sz w:val="20"/>
                <w:szCs w:val="20"/>
              </w:rPr>
            </w:pPr>
            <w:r w:rsidRPr="000C31DD">
              <w:rPr>
                <w:sz w:val="20"/>
                <w:szCs w:val="20"/>
              </w:rPr>
              <w:t>0,7</w:t>
            </w:r>
          </w:p>
        </w:tc>
      </w:tr>
      <w:tr w:rsidR="000C31DD" w:rsidRPr="003B6724" w14:paraId="6C5DB948" w14:textId="77777777" w:rsidTr="000C31DD">
        <w:trPr>
          <w:trHeight w:val="40"/>
        </w:trPr>
        <w:tc>
          <w:tcPr>
            <w:tcW w:w="3260" w:type="dxa"/>
            <w:tcBorders>
              <w:top w:val="nil"/>
              <w:left w:val="single" w:sz="4" w:space="0" w:color="auto"/>
              <w:bottom w:val="single" w:sz="4" w:space="0" w:color="auto"/>
              <w:right w:val="single" w:sz="4" w:space="0" w:color="auto"/>
            </w:tcBorders>
            <w:shd w:val="clear" w:color="000000" w:fill="FFFF99"/>
            <w:noWrap/>
            <w:vAlign w:val="center"/>
            <w:hideMark/>
          </w:tcPr>
          <w:p w14:paraId="5261B9B0" w14:textId="77777777" w:rsidR="000C31DD" w:rsidRPr="000C31DD" w:rsidRDefault="000C31DD" w:rsidP="000C31DD">
            <w:pPr>
              <w:rPr>
                <w:rFonts w:eastAsia="Times New Roman"/>
                <w:b/>
                <w:bCs/>
                <w:sz w:val="20"/>
                <w:szCs w:val="20"/>
                <w:lang w:eastAsia="hr-HR"/>
              </w:rPr>
            </w:pPr>
            <w:r w:rsidRPr="000C31DD">
              <w:rPr>
                <w:rFonts w:eastAsia="Times New Roman"/>
                <w:b/>
                <w:bCs/>
                <w:sz w:val="20"/>
                <w:szCs w:val="20"/>
                <w:lang w:eastAsia="hr-HR"/>
              </w:rPr>
              <w:t>UKUPNO</w:t>
            </w:r>
          </w:p>
        </w:tc>
        <w:tc>
          <w:tcPr>
            <w:tcW w:w="846" w:type="dxa"/>
            <w:tcBorders>
              <w:top w:val="nil"/>
              <w:left w:val="nil"/>
              <w:bottom w:val="single" w:sz="4" w:space="0" w:color="auto"/>
              <w:right w:val="single" w:sz="4" w:space="0" w:color="auto"/>
            </w:tcBorders>
            <w:shd w:val="clear" w:color="000000" w:fill="FFFF99"/>
            <w:noWrap/>
            <w:vAlign w:val="center"/>
            <w:hideMark/>
          </w:tcPr>
          <w:p w14:paraId="0A1D718D" w14:textId="77777777" w:rsidR="000C31DD" w:rsidRPr="000C31DD" w:rsidRDefault="000C31DD" w:rsidP="000C31DD">
            <w:pPr>
              <w:jc w:val="right"/>
              <w:rPr>
                <w:b/>
                <w:sz w:val="20"/>
                <w:szCs w:val="20"/>
              </w:rPr>
            </w:pPr>
            <w:r w:rsidRPr="000C31DD">
              <w:rPr>
                <w:b/>
                <w:sz w:val="20"/>
                <w:szCs w:val="20"/>
              </w:rPr>
              <w:t>6,8</w:t>
            </w:r>
          </w:p>
        </w:tc>
        <w:tc>
          <w:tcPr>
            <w:tcW w:w="709" w:type="dxa"/>
            <w:tcBorders>
              <w:top w:val="nil"/>
              <w:left w:val="nil"/>
              <w:bottom w:val="single" w:sz="4" w:space="0" w:color="auto"/>
              <w:right w:val="single" w:sz="4" w:space="0" w:color="auto"/>
            </w:tcBorders>
            <w:shd w:val="clear" w:color="000000" w:fill="FFFF99"/>
            <w:noWrap/>
            <w:vAlign w:val="center"/>
            <w:hideMark/>
          </w:tcPr>
          <w:p w14:paraId="2699F52E" w14:textId="77777777" w:rsidR="000C31DD" w:rsidRPr="000C31DD" w:rsidRDefault="000C31DD" w:rsidP="000C31DD">
            <w:pPr>
              <w:jc w:val="right"/>
              <w:rPr>
                <w:b/>
                <w:sz w:val="20"/>
                <w:szCs w:val="20"/>
              </w:rPr>
            </w:pPr>
            <w:r w:rsidRPr="000C31DD">
              <w:rPr>
                <w:b/>
                <w:sz w:val="20"/>
                <w:szCs w:val="20"/>
              </w:rPr>
              <w:t>0,9</w:t>
            </w:r>
          </w:p>
        </w:tc>
        <w:tc>
          <w:tcPr>
            <w:tcW w:w="850" w:type="dxa"/>
            <w:tcBorders>
              <w:top w:val="nil"/>
              <w:left w:val="nil"/>
              <w:bottom w:val="single" w:sz="4" w:space="0" w:color="auto"/>
              <w:right w:val="single" w:sz="4" w:space="0" w:color="auto"/>
            </w:tcBorders>
            <w:shd w:val="clear" w:color="000000" w:fill="FFFF99"/>
            <w:noWrap/>
            <w:vAlign w:val="center"/>
            <w:hideMark/>
          </w:tcPr>
          <w:p w14:paraId="7B5FC012" w14:textId="77777777" w:rsidR="000C31DD" w:rsidRPr="000C31DD" w:rsidRDefault="000C31DD" w:rsidP="000C31DD">
            <w:pPr>
              <w:jc w:val="right"/>
              <w:rPr>
                <w:b/>
                <w:sz w:val="20"/>
                <w:szCs w:val="20"/>
              </w:rPr>
            </w:pPr>
            <w:r w:rsidRPr="000C31DD">
              <w:rPr>
                <w:b/>
                <w:sz w:val="20"/>
                <w:szCs w:val="20"/>
              </w:rPr>
              <w:t>6,8</w:t>
            </w:r>
          </w:p>
        </w:tc>
        <w:tc>
          <w:tcPr>
            <w:tcW w:w="709" w:type="dxa"/>
            <w:tcBorders>
              <w:top w:val="nil"/>
              <w:left w:val="nil"/>
              <w:bottom w:val="single" w:sz="4" w:space="0" w:color="auto"/>
              <w:right w:val="single" w:sz="4" w:space="0" w:color="auto"/>
            </w:tcBorders>
            <w:shd w:val="clear" w:color="000000" w:fill="FFFF99"/>
            <w:noWrap/>
            <w:vAlign w:val="center"/>
            <w:hideMark/>
          </w:tcPr>
          <w:p w14:paraId="235874FE" w14:textId="77777777" w:rsidR="000C31DD" w:rsidRPr="000C31DD" w:rsidRDefault="000C31DD" w:rsidP="000C31DD">
            <w:pPr>
              <w:jc w:val="right"/>
              <w:rPr>
                <w:b/>
                <w:sz w:val="20"/>
                <w:szCs w:val="20"/>
              </w:rPr>
            </w:pPr>
            <w:r w:rsidRPr="000C31DD">
              <w:rPr>
                <w:b/>
                <w:sz w:val="20"/>
                <w:szCs w:val="20"/>
              </w:rPr>
              <w:t>0,9</w:t>
            </w:r>
          </w:p>
        </w:tc>
        <w:tc>
          <w:tcPr>
            <w:tcW w:w="851" w:type="dxa"/>
            <w:tcBorders>
              <w:top w:val="nil"/>
              <w:left w:val="nil"/>
              <w:bottom w:val="single" w:sz="4" w:space="0" w:color="auto"/>
              <w:right w:val="single" w:sz="4" w:space="0" w:color="auto"/>
            </w:tcBorders>
            <w:shd w:val="clear" w:color="000000" w:fill="FFFF99"/>
            <w:noWrap/>
            <w:vAlign w:val="center"/>
            <w:hideMark/>
          </w:tcPr>
          <w:p w14:paraId="138CF0E5" w14:textId="77777777" w:rsidR="000C31DD" w:rsidRPr="000C31DD" w:rsidRDefault="000C31DD" w:rsidP="000C31DD">
            <w:pPr>
              <w:jc w:val="right"/>
              <w:rPr>
                <w:b/>
                <w:sz w:val="20"/>
                <w:szCs w:val="20"/>
              </w:rPr>
            </w:pPr>
            <w:r w:rsidRPr="000C31DD">
              <w:rPr>
                <w:b/>
                <w:sz w:val="20"/>
                <w:szCs w:val="20"/>
              </w:rPr>
              <w:t>5,5</w:t>
            </w:r>
          </w:p>
        </w:tc>
        <w:tc>
          <w:tcPr>
            <w:tcW w:w="708" w:type="dxa"/>
            <w:tcBorders>
              <w:top w:val="nil"/>
              <w:left w:val="nil"/>
              <w:bottom w:val="single" w:sz="4" w:space="0" w:color="auto"/>
              <w:right w:val="single" w:sz="4" w:space="0" w:color="auto"/>
            </w:tcBorders>
            <w:shd w:val="clear" w:color="000000" w:fill="FFFF99"/>
            <w:noWrap/>
            <w:vAlign w:val="center"/>
            <w:hideMark/>
          </w:tcPr>
          <w:p w14:paraId="210232A5" w14:textId="77777777" w:rsidR="000C31DD" w:rsidRPr="000C31DD" w:rsidRDefault="000C31DD" w:rsidP="000C31DD">
            <w:pPr>
              <w:jc w:val="right"/>
              <w:rPr>
                <w:b/>
                <w:sz w:val="20"/>
                <w:szCs w:val="20"/>
              </w:rPr>
            </w:pPr>
            <w:r w:rsidRPr="000C31DD">
              <w:rPr>
                <w:b/>
                <w:sz w:val="20"/>
                <w:szCs w:val="20"/>
              </w:rPr>
              <w:t>0,7</w:t>
            </w:r>
          </w:p>
        </w:tc>
      </w:tr>
      <w:tr w:rsidR="000C31DD" w:rsidRPr="003B6724" w14:paraId="5C14792E" w14:textId="77777777" w:rsidTr="000C31DD">
        <w:trPr>
          <w:trHeight w:val="4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299FB16" w14:textId="77777777" w:rsidR="000C31DD" w:rsidRPr="000C31DD" w:rsidRDefault="000C31DD" w:rsidP="000C31DD">
            <w:pPr>
              <w:rPr>
                <w:rFonts w:eastAsia="Times New Roman"/>
                <w:sz w:val="20"/>
                <w:szCs w:val="20"/>
                <w:lang w:eastAsia="hr-HR"/>
              </w:rPr>
            </w:pPr>
            <w:r w:rsidRPr="000C31DD">
              <w:rPr>
                <w:rFonts w:eastAsia="Times New Roman"/>
                <w:sz w:val="20"/>
                <w:szCs w:val="20"/>
                <w:lang w:eastAsia="hr-HR"/>
              </w:rPr>
              <w:t>udio (%) u posebnim sektorima</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42659D" w14:textId="77777777" w:rsidR="000C31DD" w:rsidRPr="000C31DD" w:rsidRDefault="000C31DD" w:rsidP="000C31DD">
            <w:pPr>
              <w:jc w:val="center"/>
              <w:rPr>
                <w:sz w:val="20"/>
                <w:szCs w:val="20"/>
              </w:rPr>
            </w:pPr>
            <w:r w:rsidRPr="000C31DD">
              <w:rPr>
                <w:sz w:val="20"/>
                <w:szCs w:val="20"/>
              </w:rPr>
              <w:t>0,09</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412415" w14:textId="77777777" w:rsidR="000C31DD" w:rsidRPr="000C31DD" w:rsidRDefault="000C31DD" w:rsidP="000C31DD">
            <w:pPr>
              <w:jc w:val="center"/>
              <w:rPr>
                <w:sz w:val="20"/>
                <w:szCs w:val="20"/>
              </w:rPr>
            </w:pPr>
            <w:r w:rsidRPr="000C31DD">
              <w:rPr>
                <w:sz w:val="20"/>
                <w:szCs w:val="20"/>
              </w:rPr>
              <w:t>0,15</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12109E" w14:textId="77777777" w:rsidR="000C31DD" w:rsidRPr="000C31DD" w:rsidRDefault="000C31DD" w:rsidP="000C31DD">
            <w:pPr>
              <w:jc w:val="center"/>
              <w:rPr>
                <w:sz w:val="20"/>
                <w:szCs w:val="20"/>
              </w:rPr>
            </w:pPr>
            <w:r w:rsidRPr="000C31DD">
              <w:rPr>
                <w:sz w:val="20"/>
                <w:szCs w:val="20"/>
              </w:rPr>
              <w:t>0,12</w:t>
            </w:r>
          </w:p>
        </w:tc>
      </w:tr>
      <w:tr w:rsidR="000C31DD" w:rsidRPr="003B6724" w14:paraId="71ABE918" w14:textId="77777777" w:rsidTr="000C31DD">
        <w:trPr>
          <w:trHeight w:val="4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1879B640" w14:textId="77777777" w:rsidR="000C31DD" w:rsidRPr="000C31DD" w:rsidRDefault="000C31DD" w:rsidP="000C31DD">
            <w:pPr>
              <w:rPr>
                <w:rFonts w:eastAsia="Times New Roman"/>
                <w:sz w:val="20"/>
                <w:szCs w:val="20"/>
                <w:lang w:eastAsia="hr-HR"/>
              </w:rPr>
            </w:pPr>
            <w:r w:rsidRPr="000C31DD">
              <w:rPr>
                <w:rFonts w:eastAsia="Times New Roman"/>
                <w:sz w:val="20"/>
                <w:szCs w:val="20"/>
                <w:lang w:eastAsia="hr-HR"/>
              </w:rPr>
              <w:t>udio (%) u ukupnim potporama (bez poljoprivrede i ribarstva)</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51753E" w14:textId="77777777" w:rsidR="000C31DD" w:rsidRPr="000C31DD" w:rsidRDefault="000C31DD" w:rsidP="000C31DD">
            <w:pPr>
              <w:jc w:val="center"/>
              <w:rPr>
                <w:sz w:val="20"/>
                <w:szCs w:val="20"/>
              </w:rPr>
            </w:pPr>
            <w:r w:rsidRPr="000C31DD">
              <w:rPr>
                <w:sz w:val="20"/>
                <w:szCs w:val="20"/>
              </w:rPr>
              <w:t>0,04</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0B83A6" w14:textId="77777777" w:rsidR="000C31DD" w:rsidRPr="000C31DD" w:rsidRDefault="000C31DD" w:rsidP="000C31DD">
            <w:pPr>
              <w:jc w:val="center"/>
              <w:rPr>
                <w:sz w:val="20"/>
                <w:szCs w:val="20"/>
              </w:rPr>
            </w:pPr>
            <w:r w:rsidRPr="000C31DD">
              <w:rPr>
                <w:sz w:val="20"/>
                <w:szCs w:val="20"/>
              </w:rPr>
              <w:t>0,05</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C62CA7" w14:textId="77777777" w:rsidR="000C31DD" w:rsidRPr="000C31DD" w:rsidRDefault="000C31DD" w:rsidP="000C31DD">
            <w:pPr>
              <w:jc w:val="center"/>
              <w:rPr>
                <w:sz w:val="20"/>
                <w:szCs w:val="20"/>
              </w:rPr>
            </w:pPr>
            <w:r w:rsidRPr="000C31DD">
              <w:rPr>
                <w:sz w:val="20"/>
                <w:szCs w:val="20"/>
              </w:rPr>
              <w:t>0,06</w:t>
            </w:r>
          </w:p>
        </w:tc>
      </w:tr>
      <w:tr w:rsidR="000C31DD" w:rsidRPr="003B6724" w14:paraId="2D120B1A" w14:textId="77777777" w:rsidTr="000C31DD">
        <w:trPr>
          <w:trHeight w:val="4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B1A233F" w14:textId="77777777" w:rsidR="000C31DD" w:rsidRPr="000C31DD" w:rsidRDefault="000C31DD" w:rsidP="000C31DD">
            <w:pPr>
              <w:rPr>
                <w:rFonts w:eastAsia="Times New Roman"/>
                <w:sz w:val="20"/>
                <w:szCs w:val="20"/>
                <w:lang w:eastAsia="hr-HR"/>
              </w:rPr>
            </w:pPr>
            <w:r w:rsidRPr="000C31DD">
              <w:rPr>
                <w:rFonts w:eastAsia="Times New Roman"/>
                <w:sz w:val="20"/>
                <w:szCs w:val="20"/>
                <w:lang w:eastAsia="hr-HR"/>
              </w:rPr>
              <w:t>udio (%) u ukupnim potporama</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C70685" w14:textId="77777777" w:rsidR="000C31DD" w:rsidRPr="000C31DD" w:rsidRDefault="000C31DD" w:rsidP="000C31DD">
            <w:pPr>
              <w:jc w:val="center"/>
              <w:rPr>
                <w:sz w:val="20"/>
                <w:szCs w:val="20"/>
              </w:rPr>
            </w:pPr>
            <w:r w:rsidRPr="000C31DD">
              <w:rPr>
                <w:sz w:val="20"/>
                <w:szCs w:val="20"/>
              </w:rPr>
              <w:t>0,03</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52060A" w14:textId="77777777" w:rsidR="000C31DD" w:rsidRPr="000C31DD" w:rsidRDefault="000C31DD" w:rsidP="000C31DD">
            <w:pPr>
              <w:jc w:val="center"/>
              <w:rPr>
                <w:sz w:val="20"/>
                <w:szCs w:val="20"/>
              </w:rPr>
            </w:pPr>
            <w:r w:rsidRPr="000C31DD">
              <w:rPr>
                <w:sz w:val="20"/>
                <w:szCs w:val="20"/>
              </w:rPr>
              <w:t>0,03</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BE92C9" w14:textId="77777777" w:rsidR="000C31DD" w:rsidRPr="000C31DD" w:rsidRDefault="000C31DD" w:rsidP="000C31DD">
            <w:pPr>
              <w:jc w:val="center"/>
              <w:rPr>
                <w:sz w:val="20"/>
                <w:szCs w:val="20"/>
              </w:rPr>
            </w:pPr>
            <w:r w:rsidRPr="000C31DD">
              <w:rPr>
                <w:sz w:val="20"/>
                <w:szCs w:val="20"/>
              </w:rPr>
              <w:t>0,03</w:t>
            </w:r>
          </w:p>
        </w:tc>
      </w:tr>
      <w:tr w:rsidR="000C31DD" w:rsidRPr="003B6724" w14:paraId="3A9AEA63" w14:textId="77777777" w:rsidTr="000C31DD">
        <w:trPr>
          <w:trHeight w:val="4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2840B55F" w14:textId="77777777" w:rsidR="000C31DD" w:rsidRPr="000C31DD" w:rsidRDefault="000C31DD" w:rsidP="000C31DD">
            <w:pPr>
              <w:rPr>
                <w:rFonts w:eastAsia="Times New Roman"/>
                <w:sz w:val="20"/>
                <w:szCs w:val="20"/>
                <w:lang w:eastAsia="hr-HR"/>
              </w:rPr>
            </w:pPr>
            <w:r w:rsidRPr="000C31DD">
              <w:rPr>
                <w:rFonts w:eastAsia="Times New Roman"/>
                <w:sz w:val="20"/>
                <w:szCs w:val="20"/>
                <w:lang w:eastAsia="hr-HR"/>
              </w:rPr>
              <w:t>udio (%) u BDP-u</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7AB795" w14:textId="77777777" w:rsidR="000C31DD" w:rsidRPr="000C31DD" w:rsidRDefault="000C31DD" w:rsidP="000C31DD">
            <w:pPr>
              <w:jc w:val="center"/>
              <w:rPr>
                <w:sz w:val="20"/>
                <w:szCs w:val="20"/>
              </w:rPr>
            </w:pPr>
            <w:r w:rsidRPr="000C31DD">
              <w:rPr>
                <w:sz w:val="20"/>
                <w:szCs w:val="20"/>
              </w:rPr>
              <w:t>0,002</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E1A033" w14:textId="77777777" w:rsidR="000C31DD" w:rsidRPr="000C31DD" w:rsidRDefault="000C31DD" w:rsidP="000C31DD">
            <w:pPr>
              <w:jc w:val="center"/>
              <w:rPr>
                <w:sz w:val="20"/>
                <w:szCs w:val="20"/>
              </w:rPr>
            </w:pPr>
            <w:r w:rsidRPr="000C31DD">
              <w:rPr>
                <w:sz w:val="20"/>
                <w:szCs w:val="20"/>
              </w:rPr>
              <w:t>0,002</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CBB2E5" w14:textId="77777777" w:rsidR="000C31DD" w:rsidRPr="000C31DD" w:rsidRDefault="000C31DD" w:rsidP="000C31DD">
            <w:pPr>
              <w:jc w:val="center"/>
              <w:rPr>
                <w:sz w:val="20"/>
                <w:szCs w:val="20"/>
              </w:rPr>
            </w:pPr>
            <w:r w:rsidRPr="000C31DD">
              <w:rPr>
                <w:sz w:val="20"/>
                <w:szCs w:val="20"/>
              </w:rPr>
              <w:t>0,001</w:t>
            </w:r>
          </w:p>
        </w:tc>
      </w:tr>
    </w:tbl>
    <w:p w14:paraId="641EA0B8" w14:textId="77777777" w:rsidR="00F40008" w:rsidRPr="000C31DD" w:rsidRDefault="00F40008" w:rsidP="00BE487D">
      <w:pPr>
        <w:jc w:val="both"/>
        <w:rPr>
          <w:sz w:val="20"/>
        </w:rPr>
      </w:pPr>
      <w:r w:rsidRPr="000C31DD">
        <w:rPr>
          <w:i/>
          <w:sz w:val="20"/>
        </w:rPr>
        <w:t>Izvor: Ministarstvo financija i ostali davatelji potpora; podaci obrađeni u Ministarstvu financija</w:t>
      </w:r>
    </w:p>
    <w:p w14:paraId="06089AFF" w14:textId="77777777" w:rsidR="005E0F23" w:rsidRPr="000C31DD" w:rsidRDefault="005E0F23" w:rsidP="00BE487D">
      <w:pPr>
        <w:jc w:val="both"/>
      </w:pPr>
    </w:p>
    <w:p w14:paraId="132EEE8C" w14:textId="77777777" w:rsidR="00570B3C" w:rsidRPr="00524A7C" w:rsidRDefault="00570B3C" w:rsidP="00570B3C">
      <w:pPr>
        <w:jc w:val="both"/>
      </w:pPr>
      <w:r w:rsidRPr="00524A7C">
        <w:t xml:space="preserve">Udio potpora u sektoru turizma u BDP-u </w:t>
      </w:r>
      <w:r w:rsidR="00524A7C" w:rsidRPr="00524A7C">
        <w:t xml:space="preserve">u 2022. godini iznosio je 0,001 posto, dok je u </w:t>
      </w:r>
      <w:r w:rsidRPr="00524A7C">
        <w:t>20</w:t>
      </w:r>
      <w:r w:rsidR="00524A7C" w:rsidRPr="00524A7C">
        <w:t>20</w:t>
      </w:r>
      <w:r w:rsidRPr="00524A7C">
        <w:t>.</w:t>
      </w:r>
      <w:r w:rsidR="00524A7C" w:rsidRPr="00524A7C">
        <w:t xml:space="preserve"> i </w:t>
      </w:r>
      <w:r w:rsidRPr="00524A7C">
        <w:t>2021. godin</w:t>
      </w:r>
      <w:r w:rsidR="00524A7C" w:rsidRPr="00524A7C">
        <w:t>i</w:t>
      </w:r>
      <w:r w:rsidRPr="00524A7C">
        <w:t xml:space="preserve"> iznosio 0,002 posto. Udio navedenih potpora u 202</w:t>
      </w:r>
      <w:r w:rsidR="00524A7C" w:rsidRPr="00524A7C">
        <w:t>2</w:t>
      </w:r>
      <w:r w:rsidRPr="00524A7C">
        <w:t>. godini u ukupno dodijeljenim potporama iznosio je 0,03 posto, u dodijeljenim potporama u sektoru industrije i usluga iznosio je 0,0</w:t>
      </w:r>
      <w:r w:rsidR="00524A7C" w:rsidRPr="00524A7C">
        <w:t>6</w:t>
      </w:r>
      <w:r w:rsidRPr="00524A7C">
        <w:t xml:space="preserve"> posto, dok je udio u sektorskim potporama iznosio 0,1 posto.</w:t>
      </w:r>
    </w:p>
    <w:p w14:paraId="0A823665" w14:textId="77777777" w:rsidR="00F40008" w:rsidRPr="00524A7C" w:rsidRDefault="00F40008" w:rsidP="00BE487D">
      <w:pPr>
        <w:jc w:val="both"/>
      </w:pPr>
    </w:p>
    <w:p w14:paraId="406D89BF" w14:textId="77777777" w:rsidR="00F40008" w:rsidRPr="00524A7C" w:rsidRDefault="00524A7C" w:rsidP="00BE487D">
      <w:pPr>
        <w:jc w:val="both"/>
      </w:pPr>
      <w:r w:rsidRPr="00524A7C">
        <w:t>Isključivi i</w:t>
      </w:r>
      <w:r w:rsidR="00F40008" w:rsidRPr="00524A7C">
        <w:t xml:space="preserve">nstrument dodjele potpora </w:t>
      </w:r>
      <w:r w:rsidR="00F4656D" w:rsidRPr="00524A7C">
        <w:t>u 202</w:t>
      </w:r>
      <w:r w:rsidRPr="00524A7C">
        <w:t>2</w:t>
      </w:r>
      <w:r w:rsidR="00F4656D" w:rsidRPr="00524A7C">
        <w:t xml:space="preserve">. godini </w:t>
      </w:r>
      <w:r w:rsidR="00F40008" w:rsidRPr="00524A7C">
        <w:t>su neposredne subvencije kamata.</w:t>
      </w:r>
    </w:p>
    <w:p w14:paraId="454A420C" w14:textId="77777777" w:rsidR="002F5134" w:rsidRPr="00524A7C" w:rsidRDefault="002F5134" w:rsidP="00BE487D">
      <w:pPr>
        <w:jc w:val="both"/>
      </w:pPr>
    </w:p>
    <w:p w14:paraId="4CD4A225" w14:textId="77777777" w:rsidR="000364DE" w:rsidRPr="00524A7C" w:rsidRDefault="00524A7C" w:rsidP="000364DE">
      <w:pPr>
        <w:jc w:val="both"/>
      </w:pPr>
      <w:r w:rsidRPr="00524A7C">
        <w:lastRenderedPageBreak/>
        <w:t>D</w:t>
      </w:r>
      <w:r w:rsidR="00F4656D" w:rsidRPr="00524A7C">
        <w:t xml:space="preserve">avatelj potpora </w:t>
      </w:r>
      <w:r w:rsidR="00E92A05" w:rsidRPr="00524A7C">
        <w:t>u</w:t>
      </w:r>
      <w:r w:rsidR="00F4656D" w:rsidRPr="00524A7C">
        <w:t xml:space="preserve"> sektoru turizma u 202</w:t>
      </w:r>
      <w:r w:rsidRPr="00524A7C">
        <w:t>2</w:t>
      </w:r>
      <w:r w:rsidR="00F4656D" w:rsidRPr="00524A7C">
        <w:t>. godini je</w:t>
      </w:r>
      <w:r w:rsidR="00F4656D" w:rsidRPr="00524A7C">
        <w:rPr>
          <w:b/>
        </w:rPr>
        <w:t xml:space="preserve"> </w:t>
      </w:r>
      <w:r w:rsidR="000F15D0" w:rsidRPr="00524A7C">
        <w:rPr>
          <w:b/>
        </w:rPr>
        <w:t>Ministarstvo turizma i sporta</w:t>
      </w:r>
      <w:r w:rsidR="00E92A05" w:rsidRPr="00524A7C">
        <w:t xml:space="preserve">, koje je dodijelilo </w:t>
      </w:r>
      <w:r w:rsidRPr="00524A7C">
        <w:t xml:space="preserve">5,5 milijuna kuna </w:t>
      </w:r>
      <w:r w:rsidR="00F40008" w:rsidRPr="00524A7C">
        <w:t xml:space="preserve">temeljem </w:t>
      </w:r>
      <w:r w:rsidR="00077E9C" w:rsidRPr="00524A7C">
        <w:t xml:space="preserve">Programa </w:t>
      </w:r>
      <w:r w:rsidR="00F40008" w:rsidRPr="00524A7C">
        <w:t xml:space="preserve">Poticaj za uspjeh. </w:t>
      </w:r>
      <w:r w:rsidR="00314B0C" w:rsidRPr="00524A7C">
        <w:t xml:space="preserve">Dio </w:t>
      </w:r>
      <w:r w:rsidR="00F4656D" w:rsidRPr="00524A7C">
        <w:t xml:space="preserve">korisnika ovoga </w:t>
      </w:r>
      <w:r w:rsidR="00077E9C" w:rsidRPr="000364DE">
        <w:t>Programa</w:t>
      </w:r>
      <w:r w:rsidR="00F4656D" w:rsidRPr="000364DE">
        <w:t>, prikazani</w:t>
      </w:r>
      <w:r w:rsidR="00314B0C" w:rsidRPr="000364DE">
        <w:t>h</w:t>
      </w:r>
      <w:r w:rsidR="00F4656D" w:rsidRPr="000364DE">
        <w:t xml:space="preserve"> po visini dodijeljenih potpora su:</w:t>
      </w:r>
      <w:r w:rsidR="00A96F01" w:rsidRPr="000364DE">
        <w:t xml:space="preserve"> </w:t>
      </w:r>
      <w:r w:rsidR="000364DE">
        <w:t xml:space="preserve">Mimoza d.o.o., </w:t>
      </w:r>
      <w:r w:rsidR="000364DE" w:rsidRPr="000364DE">
        <w:t>Boutique Hoteli Zadar d.o.o.</w:t>
      </w:r>
      <w:r w:rsidR="000364DE">
        <w:t xml:space="preserve">, </w:t>
      </w:r>
      <w:r w:rsidRPr="000364DE">
        <w:t>Ture d.o.o.</w:t>
      </w:r>
      <w:r w:rsidR="000364DE">
        <w:t xml:space="preserve">, </w:t>
      </w:r>
      <w:proofErr w:type="spellStart"/>
      <w:r w:rsidR="000364DE" w:rsidRPr="000364DE">
        <w:t>Eurodom</w:t>
      </w:r>
      <w:proofErr w:type="spellEnd"/>
      <w:r w:rsidR="000364DE" w:rsidRPr="000364DE">
        <w:t xml:space="preserve"> trgovina d.o.o.</w:t>
      </w:r>
      <w:r w:rsidR="000364DE">
        <w:t xml:space="preserve">, </w:t>
      </w:r>
      <w:r w:rsidR="000364DE" w:rsidRPr="000364DE">
        <w:t>V.E.M.S</w:t>
      </w:r>
      <w:r w:rsidR="000364DE">
        <w:t xml:space="preserve">. d.o.o., </w:t>
      </w:r>
      <w:r w:rsidR="000364DE" w:rsidRPr="000364DE">
        <w:t>Geo – Teo d.o.o.</w:t>
      </w:r>
      <w:r w:rsidR="000364DE">
        <w:t xml:space="preserve">, </w:t>
      </w:r>
      <w:r w:rsidR="000364DE" w:rsidRPr="000364DE">
        <w:t xml:space="preserve">Hotel Punta </w:t>
      </w:r>
      <w:proofErr w:type="spellStart"/>
      <w:r w:rsidR="000364DE" w:rsidRPr="000364DE">
        <w:t>Osejava</w:t>
      </w:r>
      <w:proofErr w:type="spellEnd"/>
      <w:r w:rsidR="000364DE">
        <w:t xml:space="preserve">, </w:t>
      </w:r>
      <w:r w:rsidR="000364DE" w:rsidRPr="000364DE">
        <w:t>Andro International d.o.o.</w:t>
      </w:r>
      <w:r w:rsidR="000364DE">
        <w:t xml:space="preserve">, </w:t>
      </w:r>
      <w:proofErr w:type="spellStart"/>
      <w:r w:rsidR="000364DE" w:rsidRPr="000364DE">
        <w:t>Meneghetti</w:t>
      </w:r>
      <w:proofErr w:type="spellEnd"/>
      <w:r w:rsidR="000364DE" w:rsidRPr="000364DE">
        <w:t xml:space="preserve"> d.o.o.</w:t>
      </w:r>
      <w:r w:rsidR="000364DE">
        <w:t xml:space="preserve">, </w:t>
      </w:r>
      <w:r w:rsidR="000364DE" w:rsidRPr="000364DE">
        <w:t>Imperija d.o.o.</w:t>
      </w:r>
      <w:r w:rsidR="000364DE">
        <w:t xml:space="preserve">, </w:t>
      </w:r>
      <w:r w:rsidR="000364DE" w:rsidRPr="000364DE">
        <w:t>L. Turist d.o.o.</w:t>
      </w:r>
      <w:r w:rsidR="000364DE">
        <w:t xml:space="preserve">, </w:t>
      </w:r>
      <w:r w:rsidR="000364DE" w:rsidRPr="000364DE">
        <w:t>ugostiteljski obrt „Kristić“</w:t>
      </w:r>
      <w:r w:rsidR="000364DE">
        <w:t xml:space="preserve">, </w:t>
      </w:r>
      <w:proofErr w:type="spellStart"/>
      <w:r w:rsidR="000364DE" w:rsidRPr="000364DE">
        <w:t>Kukuriku</w:t>
      </w:r>
      <w:proofErr w:type="spellEnd"/>
      <w:r w:rsidR="000364DE" w:rsidRPr="000364DE">
        <w:t xml:space="preserve"> d.o.o.</w:t>
      </w:r>
      <w:r w:rsidR="000364DE">
        <w:t xml:space="preserve">, </w:t>
      </w:r>
      <w:r w:rsidR="000364DE" w:rsidRPr="000364DE">
        <w:t xml:space="preserve">Vila Ružica </w:t>
      </w:r>
      <w:r w:rsidR="000364DE">
        <w:t xml:space="preserve">d.o.o., </w:t>
      </w:r>
      <w:r w:rsidR="000364DE" w:rsidRPr="000364DE">
        <w:t>MCR d.o.o.</w:t>
      </w:r>
      <w:r w:rsidR="000364DE">
        <w:t xml:space="preserve">, </w:t>
      </w:r>
      <w:proofErr w:type="spellStart"/>
      <w:r w:rsidR="000364DE" w:rsidRPr="000364DE">
        <w:t>Barbat</w:t>
      </w:r>
      <w:proofErr w:type="spellEnd"/>
      <w:r w:rsidR="000364DE" w:rsidRPr="000364DE">
        <w:t xml:space="preserve"> – Imperial d.o.o.</w:t>
      </w:r>
      <w:r w:rsidR="000364DE">
        <w:t xml:space="preserve">, </w:t>
      </w:r>
      <w:r w:rsidR="000364DE" w:rsidRPr="000364DE">
        <w:t>Stara Knežija d.o.o.</w:t>
      </w:r>
      <w:r w:rsidR="000364DE">
        <w:t xml:space="preserve">, </w:t>
      </w:r>
      <w:proofErr w:type="spellStart"/>
      <w:r w:rsidR="000364DE" w:rsidRPr="000364DE">
        <w:t>Virtus</w:t>
      </w:r>
      <w:proofErr w:type="spellEnd"/>
      <w:r w:rsidR="000364DE" w:rsidRPr="000364DE">
        <w:t xml:space="preserve"> </w:t>
      </w:r>
      <w:proofErr w:type="spellStart"/>
      <w:r w:rsidR="000364DE" w:rsidRPr="000364DE">
        <w:t>Maritima</w:t>
      </w:r>
      <w:proofErr w:type="spellEnd"/>
      <w:r w:rsidR="000364DE" w:rsidRPr="000364DE">
        <w:t xml:space="preserve"> d.o.o.</w:t>
      </w:r>
      <w:r w:rsidR="000364DE">
        <w:t xml:space="preserve">, </w:t>
      </w:r>
      <w:r w:rsidR="000364DE" w:rsidRPr="000364DE">
        <w:t>Arte d.o.o.</w:t>
      </w:r>
      <w:r w:rsidR="000364DE">
        <w:t xml:space="preserve">, </w:t>
      </w:r>
      <w:proofErr w:type="spellStart"/>
      <w:r w:rsidR="000364DE" w:rsidRPr="000364DE">
        <w:t>Srakovčić</w:t>
      </w:r>
      <w:proofErr w:type="spellEnd"/>
      <w:r w:rsidR="000364DE" w:rsidRPr="000364DE">
        <w:t xml:space="preserve"> d.o.o.</w:t>
      </w:r>
      <w:r w:rsidR="000364DE">
        <w:t xml:space="preserve">, </w:t>
      </w:r>
      <w:r w:rsidR="000364DE" w:rsidRPr="000364DE">
        <w:t>Srce Dalmacije d.o.o.</w:t>
      </w:r>
      <w:r w:rsidR="000364DE">
        <w:t xml:space="preserve">, </w:t>
      </w:r>
      <w:proofErr w:type="spellStart"/>
      <w:r w:rsidR="000364DE" w:rsidRPr="000364DE">
        <w:t>Krišto</w:t>
      </w:r>
      <w:proofErr w:type="spellEnd"/>
      <w:r w:rsidR="000364DE" w:rsidRPr="000364DE">
        <w:t xml:space="preserve"> Turizam d.o.o.</w:t>
      </w:r>
      <w:r w:rsidR="000364DE">
        <w:t xml:space="preserve">, </w:t>
      </w:r>
      <w:r w:rsidR="000364DE" w:rsidRPr="000364DE">
        <w:t xml:space="preserve">Hotel </w:t>
      </w:r>
      <w:proofErr w:type="spellStart"/>
      <w:r w:rsidR="000364DE" w:rsidRPr="000364DE">
        <w:t>Pašike</w:t>
      </w:r>
      <w:proofErr w:type="spellEnd"/>
      <w:r w:rsidR="000364DE" w:rsidRPr="000364DE">
        <w:t xml:space="preserve">, Hotel </w:t>
      </w:r>
      <w:proofErr w:type="spellStart"/>
      <w:r w:rsidR="000364DE" w:rsidRPr="000364DE">
        <w:t>Bebić</w:t>
      </w:r>
      <w:proofErr w:type="spellEnd"/>
      <w:r w:rsidR="000364DE" w:rsidRPr="000364DE">
        <w:t xml:space="preserve">, </w:t>
      </w:r>
      <w:proofErr w:type="spellStart"/>
      <w:r w:rsidR="000364DE" w:rsidRPr="000364DE">
        <w:t>Krapano</w:t>
      </w:r>
      <w:proofErr w:type="spellEnd"/>
      <w:r w:rsidR="000364DE" w:rsidRPr="000364DE">
        <w:t xml:space="preserve"> d.o.o.</w:t>
      </w:r>
      <w:r w:rsidR="000364DE">
        <w:t xml:space="preserve">, </w:t>
      </w:r>
      <w:proofErr w:type="spellStart"/>
      <w:r w:rsidR="000364DE" w:rsidRPr="000364DE">
        <w:t>Indijan</w:t>
      </w:r>
      <w:proofErr w:type="spellEnd"/>
      <w:r w:rsidR="000364DE" w:rsidRPr="000364DE">
        <w:t xml:space="preserve"> – Pelješac d.o.o.</w:t>
      </w:r>
      <w:r w:rsidR="000364DE">
        <w:t xml:space="preserve">, </w:t>
      </w:r>
      <w:r w:rsidR="000364DE" w:rsidRPr="000364DE">
        <w:t>Bernarda Nova d.o.o.</w:t>
      </w:r>
      <w:r w:rsidR="000364DE">
        <w:t xml:space="preserve">, </w:t>
      </w:r>
      <w:proofErr w:type="spellStart"/>
      <w:r w:rsidR="000364DE" w:rsidRPr="000364DE">
        <w:t>Terra</w:t>
      </w:r>
      <w:proofErr w:type="spellEnd"/>
      <w:r w:rsidR="000364DE" w:rsidRPr="000364DE">
        <w:t xml:space="preserve"> </w:t>
      </w:r>
      <w:proofErr w:type="spellStart"/>
      <w:r w:rsidR="000364DE" w:rsidRPr="000364DE">
        <w:t>Rex</w:t>
      </w:r>
      <w:proofErr w:type="spellEnd"/>
      <w:r w:rsidR="000364DE" w:rsidRPr="000364DE">
        <w:t xml:space="preserve"> d.o.o.</w:t>
      </w:r>
      <w:r w:rsidR="000364DE">
        <w:t xml:space="preserve"> i ostali.</w:t>
      </w:r>
    </w:p>
    <w:p w14:paraId="145D52D7" w14:textId="77777777" w:rsidR="00314B0C" w:rsidRPr="00524A7C" w:rsidRDefault="00314B0C" w:rsidP="00BE487D">
      <w:pPr>
        <w:jc w:val="both"/>
      </w:pPr>
    </w:p>
    <w:p w14:paraId="5B3FBD13" w14:textId="77777777" w:rsidR="00F40008" w:rsidRPr="00524A7C" w:rsidRDefault="00524A7C" w:rsidP="00BE487D">
      <w:pPr>
        <w:jc w:val="both"/>
      </w:pPr>
      <w:r w:rsidRPr="00524A7C">
        <w:rPr>
          <w:b/>
        </w:rPr>
        <w:t>P</w:t>
      </w:r>
      <w:r w:rsidR="00F40008" w:rsidRPr="00524A7C">
        <w:rPr>
          <w:b/>
        </w:rPr>
        <w:t>otpore male vrijednosti</w:t>
      </w:r>
      <w:r w:rsidR="00F40008" w:rsidRPr="00524A7C">
        <w:t xml:space="preserve"> u sektoru turizma</w:t>
      </w:r>
      <w:r w:rsidRPr="00524A7C">
        <w:t xml:space="preserve"> </w:t>
      </w:r>
      <w:proofErr w:type="spellStart"/>
      <w:r w:rsidRPr="00524A7C">
        <w:t>dodijeljivane</w:t>
      </w:r>
      <w:proofErr w:type="spellEnd"/>
      <w:r w:rsidRPr="00524A7C">
        <w:t xml:space="preserve"> su i u 2022. godini</w:t>
      </w:r>
      <w:r w:rsidR="00F40008" w:rsidRPr="00524A7C">
        <w:t xml:space="preserve"> u iznosu od </w:t>
      </w:r>
      <w:r w:rsidRPr="00524A7C">
        <w:t>33,8</w:t>
      </w:r>
      <w:r w:rsidR="00F40008" w:rsidRPr="00524A7C">
        <w:t xml:space="preserve"> milijuna kuna te ukoliko bi se iste pridodale potporama u sektoru turizma u iznosu od </w:t>
      </w:r>
      <w:r w:rsidRPr="00524A7C">
        <w:t>5,5</w:t>
      </w:r>
      <w:r w:rsidR="00F40008" w:rsidRPr="00524A7C">
        <w:t xml:space="preserve"> milijuna kuna tada bi ukupan iznos potpora </w:t>
      </w:r>
      <w:r w:rsidR="00E92A05" w:rsidRPr="00524A7C">
        <w:t>u 202</w:t>
      </w:r>
      <w:r w:rsidRPr="00524A7C">
        <w:t>2</w:t>
      </w:r>
      <w:r w:rsidR="00E92A05" w:rsidRPr="00524A7C">
        <w:t xml:space="preserve">. godini </w:t>
      </w:r>
      <w:r w:rsidR="00F40008" w:rsidRPr="00524A7C">
        <w:t xml:space="preserve">za poticanje razvoja turizma iznosio </w:t>
      </w:r>
      <w:r w:rsidRPr="00524A7C">
        <w:t xml:space="preserve">39,3 </w:t>
      </w:r>
      <w:r w:rsidR="00F40008" w:rsidRPr="00524A7C">
        <w:t>milijuna kuna.</w:t>
      </w:r>
    </w:p>
    <w:p w14:paraId="374559DE" w14:textId="77777777" w:rsidR="00BC66CE" w:rsidRPr="000C31DD" w:rsidRDefault="00BC66CE" w:rsidP="00BE487D">
      <w:pPr>
        <w:jc w:val="both"/>
      </w:pPr>
    </w:p>
    <w:p w14:paraId="7A957CED" w14:textId="65331E29" w:rsidR="00BC66CE" w:rsidRDefault="00BC66CE" w:rsidP="00BE487D">
      <w:pPr>
        <w:jc w:val="both"/>
      </w:pPr>
    </w:p>
    <w:p w14:paraId="7518FC69" w14:textId="77777777" w:rsidR="004E1347" w:rsidRPr="000C31DD" w:rsidRDefault="004E1347" w:rsidP="00BE487D">
      <w:pPr>
        <w:jc w:val="both"/>
      </w:pPr>
    </w:p>
    <w:p w14:paraId="53E683C9" w14:textId="77777777" w:rsidR="00BE0817" w:rsidRPr="00992461" w:rsidRDefault="00BC66CE" w:rsidP="00BE487D">
      <w:pPr>
        <w:pStyle w:val="Heading3"/>
        <w:numPr>
          <w:ilvl w:val="2"/>
          <w:numId w:val="1"/>
        </w:numPr>
        <w:spacing w:before="0"/>
        <w:jc w:val="both"/>
        <w:rPr>
          <w:rFonts w:ascii="Times New Roman" w:hAnsi="Times New Roman" w:cs="Times New Roman"/>
          <w:b/>
          <w:i/>
          <w:color w:val="auto"/>
        </w:rPr>
      </w:pPr>
      <w:bookmarkStart w:id="28" w:name="_Toc151108403"/>
      <w:r w:rsidRPr="00992461">
        <w:rPr>
          <w:rFonts w:ascii="Times New Roman" w:hAnsi="Times New Roman" w:cs="Times New Roman"/>
          <w:b/>
          <w:i/>
          <w:color w:val="auto"/>
        </w:rPr>
        <w:t>Potpore za s</w:t>
      </w:r>
      <w:r w:rsidR="00BE0817" w:rsidRPr="00992461">
        <w:rPr>
          <w:rFonts w:ascii="Times New Roman" w:hAnsi="Times New Roman" w:cs="Times New Roman"/>
          <w:b/>
          <w:i/>
          <w:color w:val="auto"/>
        </w:rPr>
        <w:t>anacij</w:t>
      </w:r>
      <w:r w:rsidRPr="00992461">
        <w:rPr>
          <w:rFonts w:ascii="Times New Roman" w:hAnsi="Times New Roman" w:cs="Times New Roman"/>
          <w:b/>
          <w:i/>
          <w:color w:val="auto"/>
        </w:rPr>
        <w:t>u</w:t>
      </w:r>
      <w:r w:rsidR="00BE0817" w:rsidRPr="00992461">
        <w:rPr>
          <w:rFonts w:ascii="Times New Roman" w:hAnsi="Times New Roman" w:cs="Times New Roman"/>
          <w:b/>
          <w:i/>
          <w:color w:val="auto"/>
        </w:rPr>
        <w:t xml:space="preserve"> i restrukturiranje</w:t>
      </w:r>
      <w:bookmarkEnd w:id="28"/>
    </w:p>
    <w:p w14:paraId="4D5AA13E" w14:textId="77777777" w:rsidR="00BC66CE" w:rsidRPr="00992461" w:rsidRDefault="00BC66CE" w:rsidP="00BE487D">
      <w:pPr>
        <w:jc w:val="both"/>
      </w:pPr>
    </w:p>
    <w:p w14:paraId="28E89E98" w14:textId="77777777" w:rsidR="00BC66CE" w:rsidRPr="00992461" w:rsidRDefault="00BC66CE" w:rsidP="00BE487D">
      <w:pPr>
        <w:jc w:val="both"/>
      </w:pPr>
    </w:p>
    <w:p w14:paraId="7F18E33D" w14:textId="77777777" w:rsidR="00E92A05" w:rsidRPr="00992461" w:rsidRDefault="00FC755A" w:rsidP="00BE487D">
      <w:pPr>
        <w:jc w:val="both"/>
      </w:pPr>
      <w:r w:rsidRPr="00992461">
        <w:t>Potpore za sanaciju i restrukturiranje poduzetnika u teškoćama</w:t>
      </w:r>
      <w:r w:rsidRPr="00992461">
        <w:rPr>
          <w:rStyle w:val="FootnoteReference"/>
        </w:rPr>
        <w:footnoteReference w:id="26"/>
      </w:r>
      <w:r w:rsidRPr="00992461">
        <w:t xml:space="preserve"> </w:t>
      </w:r>
      <w:r w:rsidR="00E92A05" w:rsidRPr="00992461">
        <w:t xml:space="preserve">nisu </w:t>
      </w:r>
      <w:r w:rsidRPr="00992461">
        <w:t xml:space="preserve">dodijeljene </w:t>
      </w:r>
      <w:r w:rsidR="00E92A05" w:rsidRPr="00992461">
        <w:t xml:space="preserve">u </w:t>
      </w:r>
      <w:r w:rsidRPr="00992461">
        <w:t>202</w:t>
      </w:r>
      <w:r w:rsidR="00992461" w:rsidRPr="00992461">
        <w:t>2</w:t>
      </w:r>
      <w:r w:rsidRPr="00992461">
        <w:t>. godini</w:t>
      </w:r>
      <w:r w:rsidR="00E92A05" w:rsidRPr="00992461">
        <w:t xml:space="preserve">, </w:t>
      </w:r>
      <w:r w:rsidR="00992461" w:rsidRPr="00992461">
        <w:t>u 2021</w:t>
      </w:r>
      <w:r w:rsidR="00E92A05" w:rsidRPr="00992461">
        <w:t xml:space="preserve">. godini su dodijeljene u iznosu od </w:t>
      </w:r>
      <w:r w:rsidR="00992461" w:rsidRPr="00992461">
        <w:t>12,8</w:t>
      </w:r>
      <w:r w:rsidR="00E92A05" w:rsidRPr="00992461">
        <w:t xml:space="preserve"> milijuna kuna, a u 20</w:t>
      </w:r>
      <w:r w:rsidR="00992461" w:rsidRPr="00992461">
        <w:t>20</w:t>
      </w:r>
      <w:r w:rsidR="00E92A05" w:rsidRPr="00992461">
        <w:t xml:space="preserve">. godini u iznosu od </w:t>
      </w:r>
      <w:r w:rsidR="00992461" w:rsidRPr="00992461">
        <w:t>392</w:t>
      </w:r>
      <w:r w:rsidR="00E92A05" w:rsidRPr="00992461">
        <w:t xml:space="preserve"> milijuna kuna.</w:t>
      </w:r>
    </w:p>
    <w:p w14:paraId="78D299F0" w14:textId="77777777" w:rsidR="00992461" w:rsidRPr="000C31DD" w:rsidRDefault="00992461" w:rsidP="00BE487D">
      <w:pPr>
        <w:jc w:val="both"/>
      </w:pPr>
    </w:p>
    <w:p w14:paraId="426872EA" w14:textId="2508DE8B" w:rsidR="00FC755A" w:rsidRPr="000C31DD" w:rsidRDefault="00FC755A" w:rsidP="00BE487D">
      <w:pPr>
        <w:jc w:val="both"/>
      </w:pPr>
      <w:r w:rsidRPr="000C31DD">
        <w:rPr>
          <w:b/>
        </w:rPr>
        <w:t>Tablica 2</w:t>
      </w:r>
      <w:r w:rsidR="004E1347">
        <w:rPr>
          <w:b/>
        </w:rPr>
        <w:t>6</w:t>
      </w:r>
      <w:r w:rsidRPr="000C31DD">
        <w:rPr>
          <w:b/>
        </w:rPr>
        <w:t xml:space="preserve">. </w:t>
      </w:r>
      <w:r w:rsidRPr="000C31DD">
        <w:t>Potpore za sanaciju i restrukturiranje za razdoblje od 20</w:t>
      </w:r>
      <w:r w:rsidR="000C31DD" w:rsidRPr="000C31DD">
        <w:t>20</w:t>
      </w:r>
      <w:r w:rsidRPr="000C31DD">
        <w:t>. do 202</w:t>
      </w:r>
      <w:r w:rsidR="000C31DD" w:rsidRPr="000C31DD">
        <w:t>2</w:t>
      </w:r>
      <w:r w:rsidRPr="000C31DD">
        <w:t>. godine</w:t>
      </w:r>
    </w:p>
    <w:p w14:paraId="3C0D560C" w14:textId="77777777" w:rsidR="00FC755A" w:rsidRPr="000C31DD" w:rsidRDefault="00FC755A" w:rsidP="00BE487D">
      <w:pPr>
        <w:contextualSpacing/>
        <w:jc w:val="both"/>
        <w:rPr>
          <w:i/>
          <w:sz w:val="20"/>
        </w:rPr>
      </w:pPr>
    </w:p>
    <w:tbl>
      <w:tblPr>
        <w:tblW w:w="8660" w:type="dxa"/>
        <w:tblLook w:val="04A0" w:firstRow="1" w:lastRow="0" w:firstColumn="1" w:lastColumn="0" w:noHBand="0" w:noVBand="1"/>
      </w:tblPr>
      <w:tblGrid>
        <w:gridCol w:w="3260"/>
        <w:gridCol w:w="920"/>
        <w:gridCol w:w="900"/>
        <w:gridCol w:w="900"/>
        <w:gridCol w:w="860"/>
        <w:gridCol w:w="880"/>
        <w:gridCol w:w="940"/>
      </w:tblGrid>
      <w:tr w:rsidR="000C31DD" w:rsidRPr="000C31DD" w14:paraId="0AE50C68" w14:textId="77777777" w:rsidTr="000C31DD">
        <w:trPr>
          <w:trHeight w:val="51"/>
        </w:trPr>
        <w:tc>
          <w:tcPr>
            <w:tcW w:w="326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66AAD86F" w14:textId="77777777" w:rsidR="000C31DD" w:rsidRPr="000C31DD" w:rsidRDefault="000C31DD" w:rsidP="000C31DD">
            <w:pPr>
              <w:rPr>
                <w:rFonts w:eastAsia="Times New Roman"/>
                <w:b/>
                <w:bCs/>
                <w:sz w:val="20"/>
                <w:lang w:eastAsia="hr-HR"/>
              </w:rPr>
            </w:pPr>
            <w:r w:rsidRPr="000C31DD">
              <w:rPr>
                <w:rFonts w:eastAsia="Times New Roman"/>
                <w:b/>
                <w:bCs/>
                <w:sz w:val="20"/>
                <w:lang w:eastAsia="hr-HR"/>
              </w:rPr>
              <w:t>Sanacija i restrukturiranje</w:t>
            </w:r>
          </w:p>
        </w:tc>
        <w:tc>
          <w:tcPr>
            <w:tcW w:w="1820"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433DFE81" w14:textId="77777777" w:rsidR="000C31DD" w:rsidRPr="000C31DD" w:rsidRDefault="000C31DD" w:rsidP="000C31DD">
            <w:pPr>
              <w:jc w:val="center"/>
              <w:rPr>
                <w:rFonts w:eastAsia="Times New Roman"/>
                <w:b/>
                <w:bCs/>
                <w:sz w:val="20"/>
                <w:lang w:eastAsia="hr-HR"/>
              </w:rPr>
            </w:pPr>
            <w:r w:rsidRPr="000C31DD">
              <w:rPr>
                <w:rFonts w:eastAsia="Times New Roman"/>
                <w:b/>
                <w:bCs/>
                <w:sz w:val="20"/>
                <w:lang w:eastAsia="hr-HR"/>
              </w:rPr>
              <w:t>2020.</w:t>
            </w:r>
          </w:p>
        </w:tc>
        <w:tc>
          <w:tcPr>
            <w:tcW w:w="176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3C596F15" w14:textId="77777777" w:rsidR="000C31DD" w:rsidRPr="000C31DD" w:rsidRDefault="000C31DD" w:rsidP="000C31DD">
            <w:pPr>
              <w:jc w:val="center"/>
              <w:rPr>
                <w:rFonts w:eastAsia="Times New Roman"/>
                <w:b/>
                <w:bCs/>
                <w:sz w:val="20"/>
                <w:lang w:eastAsia="hr-HR"/>
              </w:rPr>
            </w:pPr>
            <w:r w:rsidRPr="000C31DD">
              <w:rPr>
                <w:rFonts w:eastAsia="Times New Roman"/>
                <w:b/>
                <w:bCs/>
                <w:sz w:val="20"/>
                <w:lang w:eastAsia="hr-HR"/>
              </w:rPr>
              <w:t>2021.</w:t>
            </w:r>
          </w:p>
        </w:tc>
        <w:tc>
          <w:tcPr>
            <w:tcW w:w="182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E0758C3" w14:textId="77777777" w:rsidR="000C31DD" w:rsidRPr="000C31DD" w:rsidRDefault="000C31DD" w:rsidP="000C31DD">
            <w:pPr>
              <w:jc w:val="center"/>
              <w:rPr>
                <w:rFonts w:eastAsia="Times New Roman"/>
                <w:b/>
                <w:bCs/>
                <w:sz w:val="20"/>
                <w:lang w:eastAsia="hr-HR"/>
              </w:rPr>
            </w:pPr>
            <w:r w:rsidRPr="000C31DD">
              <w:rPr>
                <w:rFonts w:eastAsia="Times New Roman"/>
                <w:b/>
                <w:bCs/>
                <w:sz w:val="20"/>
                <w:lang w:eastAsia="hr-HR"/>
              </w:rPr>
              <w:t>2022.</w:t>
            </w:r>
          </w:p>
        </w:tc>
      </w:tr>
      <w:tr w:rsidR="00FC755A" w:rsidRPr="000C31DD" w14:paraId="2904126E" w14:textId="77777777" w:rsidTr="000C31DD">
        <w:trPr>
          <w:trHeight w:val="51"/>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1019A3E9" w14:textId="77777777" w:rsidR="00FC755A" w:rsidRPr="000C31DD" w:rsidRDefault="00FC755A" w:rsidP="00BE487D">
            <w:pPr>
              <w:rPr>
                <w:rFonts w:eastAsia="Times New Roman"/>
                <w:b/>
                <w:bCs/>
                <w:sz w:val="20"/>
                <w:lang w:eastAsia="hr-HR"/>
              </w:rPr>
            </w:pPr>
          </w:p>
        </w:tc>
        <w:tc>
          <w:tcPr>
            <w:tcW w:w="920" w:type="dxa"/>
            <w:tcBorders>
              <w:top w:val="nil"/>
              <w:left w:val="nil"/>
              <w:bottom w:val="single" w:sz="4" w:space="0" w:color="auto"/>
              <w:right w:val="single" w:sz="4" w:space="0" w:color="auto"/>
            </w:tcBorders>
            <w:shd w:val="clear" w:color="000000" w:fill="FFFF99"/>
            <w:vAlign w:val="center"/>
            <w:hideMark/>
          </w:tcPr>
          <w:p w14:paraId="42B1E8FA" w14:textId="77777777" w:rsidR="00FC755A" w:rsidRPr="000C31DD" w:rsidRDefault="00FC755A" w:rsidP="000C31DD">
            <w:pPr>
              <w:jc w:val="center"/>
              <w:rPr>
                <w:sz w:val="18"/>
              </w:rPr>
            </w:pPr>
            <w:r w:rsidRPr="000C31DD">
              <w:rPr>
                <w:sz w:val="18"/>
              </w:rPr>
              <w:t xml:space="preserve">u </w:t>
            </w:r>
            <w:proofErr w:type="spellStart"/>
            <w:r w:rsidRPr="000C31DD">
              <w:rPr>
                <w:sz w:val="18"/>
              </w:rPr>
              <w:t>mln</w:t>
            </w:r>
            <w:proofErr w:type="spellEnd"/>
          </w:p>
          <w:p w14:paraId="3E4395AA" w14:textId="77777777" w:rsidR="00FC755A" w:rsidRPr="000C31DD" w:rsidRDefault="00FC755A" w:rsidP="000C31DD">
            <w:pPr>
              <w:jc w:val="center"/>
              <w:rPr>
                <w:sz w:val="18"/>
              </w:rPr>
            </w:pPr>
            <w:r w:rsidRPr="000C31DD">
              <w:rPr>
                <w:sz w:val="18"/>
              </w:rPr>
              <w:t>HRK</w:t>
            </w:r>
          </w:p>
        </w:tc>
        <w:tc>
          <w:tcPr>
            <w:tcW w:w="900" w:type="dxa"/>
            <w:tcBorders>
              <w:top w:val="nil"/>
              <w:left w:val="nil"/>
              <w:bottom w:val="single" w:sz="4" w:space="0" w:color="auto"/>
              <w:right w:val="single" w:sz="4" w:space="0" w:color="auto"/>
            </w:tcBorders>
            <w:shd w:val="clear" w:color="000000" w:fill="FFFF99"/>
            <w:vAlign w:val="center"/>
            <w:hideMark/>
          </w:tcPr>
          <w:p w14:paraId="41D1623D" w14:textId="77777777" w:rsidR="00FC755A" w:rsidRPr="000C31DD" w:rsidRDefault="00FC755A" w:rsidP="000C31DD">
            <w:pPr>
              <w:jc w:val="center"/>
              <w:rPr>
                <w:sz w:val="18"/>
              </w:rPr>
            </w:pPr>
            <w:r w:rsidRPr="000C31DD">
              <w:rPr>
                <w:sz w:val="18"/>
              </w:rPr>
              <w:t xml:space="preserve">u </w:t>
            </w:r>
            <w:proofErr w:type="spellStart"/>
            <w:r w:rsidRPr="000C31DD">
              <w:rPr>
                <w:sz w:val="18"/>
              </w:rPr>
              <w:t>mln</w:t>
            </w:r>
            <w:proofErr w:type="spellEnd"/>
          </w:p>
          <w:p w14:paraId="18B2A2F1" w14:textId="77777777" w:rsidR="00FC755A" w:rsidRPr="000C31DD" w:rsidRDefault="00FC755A" w:rsidP="000C31DD">
            <w:pPr>
              <w:jc w:val="center"/>
              <w:rPr>
                <w:sz w:val="18"/>
              </w:rPr>
            </w:pPr>
            <w:r w:rsidRPr="000C31DD">
              <w:rPr>
                <w:sz w:val="18"/>
              </w:rPr>
              <w:t>EUR</w:t>
            </w:r>
          </w:p>
        </w:tc>
        <w:tc>
          <w:tcPr>
            <w:tcW w:w="900" w:type="dxa"/>
            <w:tcBorders>
              <w:top w:val="nil"/>
              <w:left w:val="nil"/>
              <w:bottom w:val="single" w:sz="4" w:space="0" w:color="auto"/>
              <w:right w:val="single" w:sz="4" w:space="0" w:color="auto"/>
            </w:tcBorders>
            <w:shd w:val="clear" w:color="000000" w:fill="FFFF99"/>
            <w:vAlign w:val="center"/>
            <w:hideMark/>
          </w:tcPr>
          <w:p w14:paraId="1821B6CB" w14:textId="77777777" w:rsidR="00FC755A" w:rsidRPr="000C31DD" w:rsidRDefault="00FC755A" w:rsidP="000C31DD">
            <w:pPr>
              <w:jc w:val="center"/>
              <w:rPr>
                <w:sz w:val="18"/>
              </w:rPr>
            </w:pPr>
            <w:r w:rsidRPr="000C31DD">
              <w:rPr>
                <w:sz w:val="18"/>
              </w:rPr>
              <w:t xml:space="preserve">u </w:t>
            </w:r>
            <w:proofErr w:type="spellStart"/>
            <w:r w:rsidRPr="000C31DD">
              <w:rPr>
                <w:sz w:val="18"/>
              </w:rPr>
              <w:t>mln</w:t>
            </w:r>
            <w:proofErr w:type="spellEnd"/>
          </w:p>
          <w:p w14:paraId="606E48E9" w14:textId="77777777" w:rsidR="00FC755A" w:rsidRPr="000C31DD" w:rsidRDefault="00FC755A" w:rsidP="000C31DD">
            <w:pPr>
              <w:jc w:val="center"/>
              <w:rPr>
                <w:sz w:val="18"/>
              </w:rPr>
            </w:pPr>
            <w:r w:rsidRPr="000C31DD">
              <w:rPr>
                <w:sz w:val="18"/>
              </w:rPr>
              <w:t>HRK</w:t>
            </w:r>
          </w:p>
        </w:tc>
        <w:tc>
          <w:tcPr>
            <w:tcW w:w="860" w:type="dxa"/>
            <w:tcBorders>
              <w:top w:val="nil"/>
              <w:left w:val="nil"/>
              <w:bottom w:val="single" w:sz="4" w:space="0" w:color="auto"/>
              <w:right w:val="single" w:sz="4" w:space="0" w:color="auto"/>
            </w:tcBorders>
            <w:shd w:val="clear" w:color="000000" w:fill="FFFF99"/>
            <w:vAlign w:val="center"/>
            <w:hideMark/>
          </w:tcPr>
          <w:p w14:paraId="01EFF135" w14:textId="77777777" w:rsidR="00FC755A" w:rsidRPr="000C31DD" w:rsidRDefault="00FC755A" w:rsidP="000C31DD">
            <w:pPr>
              <w:jc w:val="center"/>
              <w:rPr>
                <w:sz w:val="18"/>
              </w:rPr>
            </w:pPr>
            <w:r w:rsidRPr="000C31DD">
              <w:rPr>
                <w:sz w:val="18"/>
              </w:rPr>
              <w:t xml:space="preserve">u </w:t>
            </w:r>
            <w:proofErr w:type="spellStart"/>
            <w:r w:rsidRPr="000C31DD">
              <w:rPr>
                <w:sz w:val="18"/>
              </w:rPr>
              <w:t>mln</w:t>
            </w:r>
            <w:proofErr w:type="spellEnd"/>
          </w:p>
          <w:p w14:paraId="6D053A92" w14:textId="77777777" w:rsidR="00FC755A" w:rsidRPr="000C31DD" w:rsidRDefault="00FC755A" w:rsidP="000C31DD">
            <w:pPr>
              <w:jc w:val="center"/>
              <w:rPr>
                <w:sz w:val="18"/>
              </w:rPr>
            </w:pPr>
            <w:r w:rsidRPr="000C31DD">
              <w:rPr>
                <w:sz w:val="18"/>
              </w:rPr>
              <w:t>EUR</w:t>
            </w:r>
          </w:p>
        </w:tc>
        <w:tc>
          <w:tcPr>
            <w:tcW w:w="880" w:type="dxa"/>
            <w:tcBorders>
              <w:top w:val="nil"/>
              <w:left w:val="nil"/>
              <w:bottom w:val="single" w:sz="4" w:space="0" w:color="auto"/>
              <w:right w:val="single" w:sz="4" w:space="0" w:color="auto"/>
            </w:tcBorders>
            <w:shd w:val="clear" w:color="000000" w:fill="FFFF99"/>
            <w:vAlign w:val="center"/>
            <w:hideMark/>
          </w:tcPr>
          <w:p w14:paraId="7CA4D558" w14:textId="77777777" w:rsidR="00FC755A" w:rsidRPr="000C31DD" w:rsidRDefault="00FC755A" w:rsidP="000C31DD">
            <w:pPr>
              <w:jc w:val="center"/>
              <w:rPr>
                <w:sz w:val="18"/>
              </w:rPr>
            </w:pPr>
            <w:r w:rsidRPr="000C31DD">
              <w:rPr>
                <w:sz w:val="18"/>
              </w:rPr>
              <w:t xml:space="preserve">u </w:t>
            </w:r>
            <w:proofErr w:type="spellStart"/>
            <w:r w:rsidRPr="000C31DD">
              <w:rPr>
                <w:sz w:val="18"/>
              </w:rPr>
              <w:t>mln</w:t>
            </w:r>
            <w:proofErr w:type="spellEnd"/>
          </w:p>
          <w:p w14:paraId="5A998DDF" w14:textId="77777777" w:rsidR="00FC755A" w:rsidRPr="000C31DD" w:rsidRDefault="00FC755A" w:rsidP="000C31DD">
            <w:pPr>
              <w:jc w:val="center"/>
              <w:rPr>
                <w:sz w:val="18"/>
              </w:rPr>
            </w:pPr>
            <w:r w:rsidRPr="000C31DD">
              <w:rPr>
                <w:sz w:val="18"/>
              </w:rPr>
              <w:t>HRK</w:t>
            </w:r>
          </w:p>
        </w:tc>
        <w:tc>
          <w:tcPr>
            <w:tcW w:w="940" w:type="dxa"/>
            <w:tcBorders>
              <w:top w:val="nil"/>
              <w:left w:val="nil"/>
              <w:bottom w:val="single" w:sz="4" w:space="0" w:color="auto"/>
              <w:right w:val="single" w:sz="4" w:space="0" w:color="auto"/>
            </w:tcBorders>
            <w:shd w:val="clear" w:color="000000" w:fill="FFFF99"/>
            <w:vAlign w:val="center"/>
            <w:hideMark/>
          </w:tcPr>
          <w:p w14:paraId="4FE49C6C" w14:textId="77777777" w:rsidR="00FC755A" w:rsidRPr="000C31DD" w:rsidRDefault="00FC755A" w:rsidP="000C31DD">
            <w:pPr>
              <w:jc w:val="center"/>
              <w:rPr>
                <w:sz w:val="18"/>
              </w:rPr>
            </w:pPr>
            <w:r w:rsidRPr="000C31DD">
              <w:rPr>
                <w:sz w:val="18"/>
              </w:rPr>
              <w:t xml:space="preserve">u </w:t>
            </w:r>
            <w:proofErr w:type="spellStart"/>
            <w:r w:rsidRPr="000C31DD">
              <w:rPr>
                <w:sz w:val="18"/>
              </w:rPr>
              <w:t>mln</w:t>
            </w:r>
            <w:proofErr w:type="spellEnd"/>
          </w:p>
          <w:p w14:paraId="1051B11B" w14:textId="77777777" w:rsidR="00FC755A" w:rsidRPr="000C31DD" w:rsidRDefault="00FC755A" w:rsidP="000C31DD">
            <w:pPr>
              <w:jc w:val="center"/>
              <w:rPr>
                <w:sz w:val="18"/>
              </w:rPr>
            </w:pPr>
            <w:r w:rsidRPr="000C31DD">
              <w:rPr>
                <w:sz w:val="18"/>
              </w:rPr>
              <w:t>EUR</w:t>
            </w:r>
          </w:p>
        </w:tc>
      </w:tr>
      <w:tr w:rsidR="000C31DD" w:rsidRPr="000C31DD" w14:paraId="1B58607F" w14:textId="77777777" w:rsidTr="000C31DD">
        <w:trPr>
          <w:trHeight w:val="51"/>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C43D397" w14:textId="77777777" w:rsidR="000C31DD" w:rsidRPr="000C31DD" w:rsidRDefault="000C31DD" w:rsidP="000C31DD">
            <w:pPr>
              <w:rPr>
                <w:rFonts w:eastAsia="Times New Roman"/>
                <w:b/>
                <w:bCs/>
                <w:sz w:val="20"/>
                <w:lang w:eastAsia="hr-HR"/>
              </w:rPr>
            </w:pPr>
            <w:r w:rsidRPr="000C31DD">
              <w:rPr>
                <w:rFonts w:eastAsia="Times New Roman"/>
                <w:b/>
                <w:bCs/>
                <w:sz w:val="20"/>
                <w:lang w:eastAsia="hr-HR"/>
              </w:rPr>
              <w:t>D</w:t>
            </w:r>
            <w:r w:rsidRPr="000C31DD">
              <w:rPr>
                <w:rFonts w:eastAsia="Times New Roman"/>
                <w:sz w:val="20"/>
                <w:lang w:eastAsia="hr-HR"/>
              </w:rPr>
              <w:t xml:space="preserve"> jamstva</w:t>
            </w:r>
          </w:p>
        </w:tc>
        <w:tc>
          <w:tcPr>
            <w:tcW w:w="920" w:type="dxa"/>
            <w:tcBorders>
              <w:top w:val="nil"/>
              <w:left w:val="nil"/>
              <w:bottom w:val="single" w:sz="4" w:space="0" w:color="auto"/>
              <w:right w:val="single" w:sz="4" w:space="0" w:color="auto"/>
            </w:tcBorders>
            <w:shd w:val="clear" w:color="auto" w:fill="auto"/>
            <w:noWrap/>
            <w:vAlign w:val="center"/>
          </w:tcPr>
          <w:p w14:paraId="71190239" w14:textId="77777777" w:rsidR="000C31DD" w:rsidRPr="000C31DD" w:rsidRDefault="000C31DD" w:rsidP="000C31DD">
            <w:pPr>
              <w:jc w:val="right"/>
              <w:rPr>
                <w:sz w:val="20"/>
                <w:szCs w:val="20"/>
              </w:rPr>
            </w:pPr>
            <w:r w:rsidRPr="000C31DD">
              <w:rPr>
                <w:sz w:val="20"/>
                <w:szCs w:val="20"/>
              </w:rPr>
              <w:t>392,0</w:t>
            </w:r>
          </w:p>
        </w:tc>
        <w:tc>
          <w:tcPr>
            <w:tcW w:w="900" w:type="dxa"/>
            <w:tcBorders>
              <w:top w:val="nil"/>
              <w:left w:val="nil"/>
              <w:bottom w:val="single" w:sz="4" w:space="0" w:color="auto"/>
              <w:right w:val="single" w:sz="4" w:space="0" w:color="auto"/>
            </w:tcBorders>
            <w:shd w:val="clear" w:color="auto" w:fill="auto"/>
            <w:noWrap/>
            <w:vAlign w:val="center"/>
          </w:tcPr>
          <w:p w14:paraId="677731A7" w14:textId="77777777" w:rsidR="000C31DD" w:rsidRPr="000C31DD" w:rsidRDefault="000C31DD" w:rsidP="000C31DD">
            <w:pPr>
              <w:jc w:val="right"/>
              <w:rPr>
                <w:sz w:val="20"/>
                <w:szCs w:val="20"/>
              </w:rPr>
            </w:pPr>
            <w:r w:rsidRPr="000C31DD">
              <w:rPr>
                <w:sz w:val="20"/>
                <w:szCs w:val="20"/>
              </w:rPr>
              <w:t>52,0</w:t>
            </w:r>
          </w:p>
        </w:tc>
        <w:tc>
          <w:tcPr>
            <w:tcW w:w="900" w:type="dxa"/>
            <w:tcBorders>
              <w:top w:val="nil"/>
              <w:left w:val="nil"/>
              <w:bottom w:val="single" w:sz="4" w:space="0" w:color="auto"/>
              <w:right w:val="single" w:sz="4" w:space="0" w:color="auto"/>
            </w:tcBorders>
            <w:shd w:val="clear" w:color="auto" w:fill="auto"/>
            <w:noWrap/>
            <w:vAlign w:val="center"/>
          </w:tcPr>
          <w:p w14:paraId="62B8B1B4" w14:textId="77777777" w:rsidR="000C31DD" w:rsidRPr="000C31DD" w:rsidRDefault="000C31DD" w:rsidP="000C31DD">
            <w:pPr>
              <w:jc w:val="right"/>
              <w:rPr>
                <w:sz w:val="20"/>
                <w:szCs w:val="20"/>
              </w:rPr>
            </w:pPr>
            <w:r w:rsidRPr="000C31DD">
              <w:rPr>
                <w:sz w:val="20"/>
                <w:szCs w:val="20"/>
              </w:rPr>
              <w:t>12,8</w:t>
            </w:r>
          </w:p>
        </w:tc>
        <w:tc>
          <w:tcPr>
            <w:tcW w:w="860" w:type="dxa"/>
            <w:tcBorders>
              <w:top w:val="nil"/>
              <w:left w:val="nil"/>
              <w:bottom w:val="single" w:sz="4" w:space="0" w:color="auto"/>
              <w:right w:val="single" w:sz="4" w:space="0" w:color="auto"/>
            </w:tcBorders>
            <w:shd w:val="clear" w:color="auto" w:fill="auto"/>
            <w:noWrap/>
            <w:vAlign w:val="center"/>
          </w:tcPr>
          <w:p w14:paraId="62861EA8" w14:textId="77777777" w:rsidR="000C31DD" w:rsidRPr="000C31DD" w:rsidRDefault="000C31DD" w:rsidP="000C31DD">
            <w:pPr>
              <w:jc w:val="right"/>
              <w:rPr>
                <w:sz w:val="20"/>
                <w:szCs w:val="20"/>
              </w:rPr>
            </w:pPr>
            <w:r w:rsidRPr="000C31DD">
              <w:rPr>
                <w:sz w:val="20"/>
                <w:szCs w:val="20"/>
              </w:rPr>
              <w:t>1,7</w:t>
            </w:r>
          </w:p>
        </w:tc>
        <w:tc>
          <w:tcPr>
            <w:tcW w:w="880" w:type="dxa"/>
            <w:tcBorders>
              <w:top w:val="nil"/>
              <w:left w:val="nil"/>
              <w:bottom w:val="single" w:sz="4" w:space="0" w:color="auto"/>
              <w:right w:val="single" w:sz="4" w:space="0" w:color="auto"/>
            </w:tcBorders>
            <w:shd w:val="clear" w:color="auto" w:fill="auto"/>
            <w:noWrap/>
            <w:vAlign w:val="center"/>
            <w:hideMark/>
          </w:tcPr>
          <w:p w14:paraId="4E52EBD2" w14:textId="77777777" w:rsidR="000C31DD" w:rsidRPr="000C31DD" w:rsidRDefault="000C31DD" w:rsidP="000C31DD">
            <w:pPr>
              <w:jc w:val="right"/>
              <w:rPr>
                <w:sz w:val="20"/>
                <w:szCs w:val="20"/>
              </w:rPr>
            </w:pPr>
            <w:r w:rsidRPr="000C31DD">
              <w:rPr>
                <w:sz w:val="20"/>
              </w:rPr>
              <w:t>–</w:t>
            </w:r>
          </w:p>
        </w:tc>
        <w:tc>
          <w:tcPr>
            <w:tcW w:w="940" w:type="dxa"/>
            <w:tcBorders>
              <w:top w:val="nil"/>
              <w:left w:val="nil"/>
              <w:bottom w:val="single" w:sz="4" w:space="0" w:color="auto"/>
              <w:right w:val="single" w:sz="4" w:space="0" w:color="auto"/>
            </w:tcBorders>
            <w:shd w:val="clear" w:color="auto" w:fill="auto"/>
            <w:noWrap/>
            <w:vAlign w:val="center"/>
            <w:hideMark/>
          </w:tcPr>
          <w:p w14:paraId="5E2DBA7E" w14:textId="77777777" w:rsidR="000C31DD" w:rsidRPr="000C31DD" w:rsidRDefault="000C31DD" w:rsidP="000C31DD">
            <w:pPr>
              <w:jc w:val="right"/>
              <w:rPr>
                <w:sz w:val="20"/>
                <w:szCs w:val="20"/>
              </w:rPr>
            </w:pPr>
            <w:r w:rsidRPr="000C31DD">
              <w:rPr>
                <w:sz w:val="20"/>
              </w:rPr>
              <w:t>–</w:t>
            </w:r>
          </w:p>
        </w:tc>
      </w:tr>
      <w:tr w:rsidR="000C31DD" w:rsidRPr="000C31DD" w14:paraId="1F63916C" w14:textId="77777777" w:rsidTr="000C31DD">
        <w:trPr>
          <w:trHeight w:val="51"/>
        </w:trPr>
        <w:tc>
          <w:tcPr>
            <w:tcW w:w="3260" w:type="dxa"/>
            <w:tcBorders>
              <w:top w:val="nil"/>
              <w:left w:val="single" w:sz="4" w:space="0" w:color="auto"/>
              <w:bottom w:val="single" w:sz="4" w:space="0" w:color="auto"/>
              <w:right w:val="single" w:sz="4" w:space="0" w:color="auto"/>
            </w:tcBorders>
            <w:shd w:val="clear" w:color="000000" w:fill="FFFF99"/>
            <w:noWrap/>
            <w:vAlign w:val="center"/>
            <w:hideMark/>
          </w:tcPr>
          <w:p w14:paraId="287AB11E" w14:textId="77777777" w:rsidR="000C31DD" w:rsidRPr="000C31DD" w:rsidRDefault="000C31DD" w:rsidP="000C31DD">
            <w:pPr>
              <w:rPr>
                <w:rFonts w:eastAsia="Times New Roman"/>
                <w:b/>
                <w:bCs/>
                <w:sz w:val="20"/>
                <w:lang w:eastAsia="hr-HR"/>
              </w:rPr>
            </w:pPr>
            <w:r w:rsidRPr="000C31DD">
              <w:rPr>
                <w:rFonts w:eastAsia="Times New Roman"/>
                <w:b/>
                <w:bCs/>
                <w:sz w:val="20"/>
                <w:lang w:eastAsia="hr-HR"/>
              </w:rPr>
              <w:t>UKUPNO</w:t>
            </w:r>
          </w:p>
        </w:tc>
        <w:tc>
          <w:tcPr>
            <w:tcW w:w="920" w:type="dxa"/>
            <w:tcBorders>
              <w:top w:val="nil"/>
              <w:left w:val="nil"/>
              <w:bottom w:val="single" w:sz="4" w:space="0" w:color="auto"/>
              <w:right w:val="single" w:sz="4" w:space="0" w:color="auto"/>
            </w:tcBorders>
            <w:shd w:val="clear" w:color="000000" w:fill="FFFF99"/>
            <w:noWrap/>
            <w:vAlign w:val="center"/>
            <w:hideMark/>
          </w:tcPr>
          <w:p w14:paraId="05E9A298" w14:textId="77777777" w:rsidR="000C31DD" w:rsidRPr="000C31DD" w:rsidRDefault="000C31DD" w:rsidP="000C31DD">
            <w:pPr>
              <w:jc w:val="right"/>
              <w:rPr>
                <w:b/>
                <w:sz w:val="20"/>
                <w:szCs w:val="20"/>
              </w:rPr>
            </w:pPr>
            <w:r w:rsidRPr="000C31DD">
              <w:rPr>
                <w:b/>
                <w:sz w:val="20"/>
                <w:szCs w:val="20"/>
              </w:rPr>
              <w:t>392,0</w:t>
            </w:r>
          </w:p>
        </w:tc>
        <w:tc>
          <w:tcPr>
            <w:tcW w:w="900" w:type="dxa"/>
            <w:tcBorders>
              <w:top w:val="nil"/>
              <w:left w:val="nil"/>
              <w:bottom w:val="single" w:sz="4" w:space="0" w:color="auto"/>
              <w:right w:val="single" w:sz="4" w:space="0" w:color="auto"/>
            </w:tcBorders>
            <w:shd w:val="clear" w:color="000000" w:fill="FFFF99"/>
            <w:noWrap/>
            <w:vAlign w:val="center"/>
            <w:hideMark/>
          </w:tcPr>
          <w:p w14:paraId="6F0F5AC3" w14:textId="77777777" w:rsidR="000C31DD" w:rsidRPr="000C31DD" w:rsidRDefault="000C31DD" w:rsidP="000C31DD">
            <w:pPr>
              <w:jc w:val="right"/>
              <w:rPr>
                <w:b/>
                <w:sz w:val="20"/>
                <w:szCs w:val="20"/>
              </w:rPr>
            </w:pPr>
            <w:r w:rsidRPr="000C31DD">
              <w:rPr>
                <w:b/>
                <w:sz w:val="20"/>
                <w:szCs w:val="20"/>
              </w:rPr>
              <w:t>52,0</w:t>
            </w:r>
          </w:p>
        </w:tc>
        <w:tc>
          <w:tcPr>
            <w:tcW w:w="900" w:type="dxa"/>
            <w:tcBorders>
              <w:top w:val="nil"/>
              <w:left w:val="nil"/>
              <w:bottom w:val="single" w:sz="4" w:space="0" w:color="auto"/>
              <w:right w:val="single" w:sz="4" w:space="0" w:color="auto"/>
            </w:tcBorders>
            <w:shd w:val="clear" w:color="000000" w:fill="FFFF99"/>
            <w:noWrap/>
            <w:vAlign w:val="center"/>
            <w:hideMark/>
          </w:tcPr>
          <w:p w14:paraId="3B19D7DC" w14:textId="77777777" w:rsidR="000C31DD" w:rsidRPr="000C31DD" w:rsidRDefault="000C31DD" w:rsidP="000C31DD">
            <w:pPr>
              <w:jc w:val="right"/>
              <w:rPr>
                <w:b/>
                <w:sz w:val="20"/>
                <w:szCs w:val="20"/>
              </w:rPr>
            </w:pPr>
            <w:r w:rsidRPr="000C31DD">
              <w:rPr>
                <w:b/>
                <w:sz w:val="20"/>
                <w:szCs w:val="20"/>
              </w:rPr>
              <w:t>12,8</w:t>
            </w:r>
          </w:p>
        </w:tc>
        <w:tc>
          <w:tcPr>
            <w:tcW w:w="860" w:type="dxa"/>
            <w:tcBorders>
              <w:top w:val="nil"/>
              <w:left w:val="nil"/>
              <w:bottom w:val="single" w:sz="4" w:space="0" w:color="auto"/>
              <w:right w:val="single" w:sz="4" w:space="0" w:color="auto"/>
            </w:tcBorders>
            <w:shd w:val="clear" w:color="000000" w:fill="FFFF99"/>
            <w:noWrap/>
            <w:vAlign w:val="center"/>
            <w:hideMark/>
          </w:tcPr>
          <w:p w14:paraId="697AF7D9" w14:textId="77777777" w:rsidR="000C31DD" w:rsidRPr="000C31DD" w:rsidRDefault="000C31DD" w:rsidP="000C31DD">
            <w:pPr>
              <w:jc w:val="right"/>
              <w:rPr>
                <w:b/>
                <w:sz w:val="20"/>
                <w:szCs w:val="20"/>
              </w:rPr>
            </w:pPr>
            <w:r w:rsidRPr="000C31DD">
              <w:rPr>
                <w:b/>
                <w:sz w:val="20"/>
                <w:szCs w:val="20"/>
              </w:rPr>
              <w:t>1,7</w:t>
            </w:r>
          </w:p>
        </w:tc>
        <w:tc>
          <w:tcPr>
            <w:tcW w:w="880" w:type="dxa"/>
            <w:tcBorders>
              <w:top w:val="nil"/>
              <w:left w:val="nil"/>
              <w:bottom w:val="single" w:sz="4" w:space="0" w:color="auto"/>
              <w:right w:val="single" w:sz="4" w:space="0" w:color="auto"/>
            </w:tcBorders>
            <w:shd w:val="clear" w:color="000000" w:fill="FFFF99"/>
            <w:noWrap/>
            <w:vAlign w:val="center"/>
            <w:hideMark/>
          </w:tcPr>
          <w:p w14:paraId="2D83335F" w14:textId="77777777" w:rsidR="000C31DD" w:rsidRPr="000C31DD" w:rsidRDefault="000C31DD" w:rsidP="000C31DD">
            <w:pPr>
              <w:jc w:val="right"/>
              <w:rPr>
                <w:b/>
                <w:sz w:val="20"/>
                <w:szCs w:val="20"/>
              </w:rPr>
            </w:pPr>
            <w:r w:rsidRPr="000C31DD">
              <w:rPr>
                <w:b/>
                <w:sz w:val="20"/>
              </w:rPr>
              <w:t>–</w:t>
            </w:r>
          </w:p>
        </w:tc>
        <w:tc>
          <w:tcPr>
            <w:tcW w:w="940" w:type="dxa"/>
            <w:tcBorders>
              <w:top w:val="nil"/>
              <w:left w:val="nil"/>
              <w:bottom w:val="single" w:sz="4" w:space="0" w:color="auto"/>
              <w:right w:val="single" w:sz="4" w:space="0" w:color="auto"/>
            </w:tcBorders>
            <w:shd w:val="clear" w:color="000000" w:fill="FFFF99"/>
            <w:noWrap/>
            <w:vAlign w:val="center"/>
            <w:hideMark/>
          </w:tcPr>
          <w:p w14:paraId="1D56A0CD" w14:textId="77777777" w:rsidR="000C31DD" w:rsidRPr="000C31DD" w:rsidRDefault="000C31DD" w:rsidP="000C31DD">
            <w:pPr>
              <w:jc w:val="right"/>
              <w:rPr>
                <w:b/>
                <w:sz w:val="20"/>
                <w:szCs w:val="20"/>
              </w:rPr>
            </w:pPr>
            <w:r w:rsidRPr="000C31DD">
              <w:rPr>
                <w:b/>
                <w:sz w:val="20"/>
              </w:rPr>
              <w:t>–</w:t>
            </w:r>
          </w:p>
        </w:tc>
      </w:tr>
      <w:tr w:rsidR="000C31DD" w:rsidRPr="000C31DD" w14:paraId="7E9E0D23" w14:textId="77777777" w:rsidTr="000C31DD">
        <w:trPr>
          <w:trHeight w:val="51"/>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49CE9182" w14:textId="77777777" w:rsidR="000C31DD" w:rsidRPr="000C31DD" w:rsidRDefault="000C31DD" w:rsidP="000C31DD">
            <w:pPr>
              <w:rPr>
                <w:rFonts w:eastAsia="Times New Roman"/>
                <w:sz w:val="20"/>
                <w:lang w:eastAsia="hr-HR"/>
              </w:rPr>
            </w:pPr>
            <w:r w:rsidRPr="000C31DD">
              <w:rPr>
                <w:rFonts w:eastAsia="Times New Roman"/>
                <w:sz w:val="20"/>
                <w:lang w:eastAsia="hr-HR"/>
              </w:rPr>
              <w:t>udio (%) u posebnim sektorima</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B107B0" w14:textId="77777777" w:rsidR="000C31DD" w:rsidRPr="000C31DD" w:rsidRDefault="000C31DD" w:rsidP="000C31DD">
            <w:pPr>
              <w:jc w:val="center"/>
              <w:rPr>
                <w:sz w:val="20"/>
                <w:szCs w:val="20"/>
              </w:rPr>
            </w:pPr>
            <w:r w:rsidRPr="000C31DD">
              <w:rPr>
                <w:sz w:val="20"/>
                <w:szCs w:val="20"/>
              </w:rPr>
              <w:t>5,38</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80AE25" w14:textId="77777777" w:rsidR="000C31DD" w:rsidRPr="000C31DD" w:rsidRDefault="000C31DD" w:rsidP="000C31DD">
            <w:pPr>
              <w:jc w:val="center"/>
              <w:rPr>
                <w:sz w:val="20"/>
                <w:szCs w:val="20"/>
              </w:rPr>
            </w:pPr>
            <w:r w:rsidRPr="000C31DD">
              <w:rPr>
                <w:sz w:val="20"/>
                <w:szCs w:val="20"/>
              </w:rPr>
              <w:t>0,29</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A5BF05" w14:textId="77777777" w:rsidR="000C31DD" w:rsidRPr="000C31DD" w:rsidRDefault="000C31DD" w:rsidP="000C31DD">
            <w:pPr>
              <w:jc w:val="center"/>
              <w:rPr>
                <w:rFonts w:eastAsia="Times New Roman"/>
                <w:sz w:val="20"/>
                <w:lang w:eastAsia="hr-HR"/>
              </w:rPr>
            </w:pPr>
            <w:r w:rsidRPr="000C31DD">
              <w:rPr>
                <w:sz w:val="20"/>
              </w:rPr>
              <w:t>–</w:t>
            </w:r>
          </w:p>
        </w:tc>
      </w:tr>
      <w:tr w:rsidR="000C31DD" w:rsidRPr="000C31DD" w14:paraId="3F2EA344" w14:textId="77777777" w:rsidTr="000C31DD">
        <w:trPr>
          <w:trHeight w:val="51"/>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106AEE54" w14:textId="77777777" w:rsidR="000C31DD" w:rsidRPr="000C31DD" w:rsidRDefault="000C31DD" w:rsidP="000C31DD">
            <w:pPr>
              <w:rPr>
                <w:rFonts w:eastAsia="Times New Roman"/>
                <w:sz w:val="20"/>
                <w:lang w:eastAsia="hr-HR"/>
              </w:rPr>
            </w:pPr>
            <w:r w:rsidRPr="000C31DD">
              <w:rPr>
                <w:rFonts w:eastAsia="Times New Roman"/>
                <w:sz w:val="20"/>
                <w:lang w:eastAsia="hr-HR"/>
              </w:rPr>
              <w:t>udio (%) u ukupnim potporama (bez poljoprivrede i ribarstva)</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45D4AB" w14:textId="77777777" w:rsidR="000C31DD" w:rsidRPr="000C31DD" w:rsidRDefault="000C31DD" w:rsidP="000C31DD">
            <w:pPr>
              <w:jc w:val="center"/>
              <w:rPr>
                <w:sz w:val="20"/>
                <w:szCs w:val="20"/>
              </w:rPr>
            </w:pPr>
            <w:r w:rsidRPr="000C31DD">
              <w:rPr>
                <w:sz w:val="20"/>
                <w:szCs w:val="20"/>
              </w:rPr>
              <w:t>2,52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FCA141" w14:textId="77777777" w:rsidR="000C31DD" w:rsidRPr="000C31DD" w:rsidRDefault="000C31DD" w:rsidP="000C31DD">
            <w:pPr>
              <w:jc w:val="center"/>
              <w:rPr>
                <w:sz w:val="20"/>
                <w:szCs w:val="20"/>
              </w:rPr>
            </w:pPr>
            <w:r w:rsidRPr="000C31DD">
              <w:rPr>
                <w:sz w:val="20"/>
                <w:szCs w:val="20"/>
              </w:rPr>
              <w:t>0,09</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C2FB46" w14:textId="77777777" w:rsidR="000C31DD" w:rsidRPr="000C31DD" w:rsidRDefault="000C31DD" w:rsidP="000C31DD">
            <w:pPr>
              <w:jc w:val="center"/>
            </w:pPr>
            <w:r w:rsidRPr="000C31DD">
              <w:rPr>
                <w:sz w:val="20"/>
              </w:rPr>
              <w:t>–</w:t>
            </w:r>
          </w:p>
        </w:tc>
      </w:tr>
      <w:tr w:rsidR="000C31DD" w:rsidRPr="000C31DD" w14:paraId="408613AD" w14:textId="77777777" w:rsidTr="000C31DD">
        <w:trPr>
          <w:trHeight w:val="51"/>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B3A44B0" w14:textId="77777777" w:rsidR="000C31DD" w:rsidRPr="000C31DD" w:rsidRDefault="000C31DD" w:rsidP="000C31DD">
            <w:pPr>
              <w:rPr>
                <w:rFonts w:eastAsia="Times New Roman"/>
                <w:sz w:val="20"/>
                <w:lang w:eastAsia="hr-HR"/>
              </w:rPr>
            </w:pPr>
            <w:r w:rsidRPr="000C31DD">
              <w:rPr>
                <w:rFonts w:eastAsia="Times New Roman"/>
                <w:sz w:val="20"/>
                <w:lang w:eastAsia="hr-HR"/>
              </w:rPr>
              <w:t>udio (%) u ukupnim potporama</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69FDBD" w14:textId="77777777" w:rsidR="000C31DD" w:rsidRPr="000C31DD" w:rsidRDefault="000C31DD" w:rsidP="000C31DD">
            <w:pPr>
              <w:jc w:val="center"/>
              <w:rPr>
                <w:sz w:val="20"/>
                <w:szCs w:val="20"/>
              </w:rPr>
            </w:pPr>
            <w:r w:rsidRPr="000C31DD">
              <w:rPr>
                <w:sz w:val="20"/>
                <w:szCs w:val="20"/>
              </w:rPr>
              <w:t>1,69</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38016B" w14:textId="77777777" w:rsidR="000C31DD" w:rsidRPr="000C31DD" w:rsidRDefault="000C31DD" w:rsidP="000C31DD">
            <w:pPr>
              <w:jc w:val="center"/>
              <w:rPr>
                <w:sz w:val="20"/>
                <w:szCs w:val="20"/>
              </w:rPr>
            </w:pPr>
            <w:r w:rsidRPr="000C31DD">
              <w:rPr>
                <w:sz w:val="20"/>
                <w:szCs w:val="20"/>
              </w:rPr>
              <w:t>0,06</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9B43D5" w14:textId="77777777" w:rsidR="000C31DD" w:rsidRPr="000C31DD" w:rsidRDefault="000C31DD" w:rsidP="000C31DD">
            <w:pPr>
              <w:jc w:val="center"/>
            </w:pPr>
            <w:r w:rsidRPr="000C31DD">
              <w:rPr>
                <w:sz w:val="20"/>
              </w:rPr>
              <w:t>–</w:t>
            </w:r>
          </w:p>
        </w:tc>
      </w:tr>
      <w:tr w:rsidR="000C31DD" w:rsidRPr="000C31DD" w14:paraId="2D09D368" w14:textId="77777777" w:rsidTr="000C31DD">
        <w:trPr>
          <w:trHeight w:val="51"/>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2ADB0C2" w14:textId="77777777" w:rsidR="000C31DD" w:rsidRPr="000C31DD" w:rsidRDefault="000C31DD" w:rsidP="000C31DD">
            <w:pPr>
              <w:rPr>
                <w:rFonts w:eastAsia="Times New Roman"/>
                <w:sz w:val="20"/>
                <w:lang w:eastAsia="hr-HR"/>
              </w:rPr>
            </w:pPr>
            <w:r w:rsidRPr="000C31DD">
              <w:rPr>
                <w:rFonts w:eastAsia="Times New Roman"/>
                <w:sz w:val="20"/>
                <w:lang w:eastAsia="hr-HR"/>
              </w:rPr>
              <w:t>udio (%) u BDP-u</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62E54F" w14:textId="77777777" w:rsidR="000C31DD" w:rsidRPr="000C31DD" w:rsidRDefault="000C31DD" w:rsidP="000C31DD">
            <w:pPr>
              <w:jc w:val="center"/>
              <w:rPr>
                <w:sz w:val="20"/>
                <w:szCs w:val="20"/>
              </w:rPr>
            </w:pPr>
            <w:r w:rsidRPr="000C31DD">
              <w:rPr>
                <w:sz w:val="20"/>
                <w:szCs w:val="20"/>
              </w:rPr>
              <w:t>0,10</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03D1A7" w14:textId="77777777" w:rsidR="000C31DD" w:rsidRPr="000C31DD" w:rsidRDefault="000C31DD" w:rsidP="000C31DD">
            <w:pPr>
              <w:jc w:val="center"/>
              <w:rPr>
                <w:sz w:val="20"/>
                <w:szCs w:val="20"/>
              </w:rPr>
            </w:pPr>
            <w:r w:rsidRPr="000C31DD">
              <w:rPr>
                <w:sz w:val="20"/>
                <w:szCs w:val="20"/>
              </w:rPr>
              <w:t>0,003</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8ED839" w14:textId="77777777" w:rsidR="000C31DD" w:rsidRPr="000C31DD" w:rsidRDefault="000C31DD" w:rsidP="000C31DD">
            <w:pPr>
              <w:jc w:val="center"/>
            </w:pPr>
            <w:r w:rsidRPr="000C31DD">
              <w:rPr>
                <w:sz w:val="20"/>
              </w:rPr>
              <w:t>–</w:t>
            </w:r>
          </w:p>
        </w:tc>
      </w:tr>
    </w:tbl>
    <w:p w14:paraId="6D00084E" w14:textId="77777777" w:rsidR="00FC755A" w:rsidRPr="000C31DD" w:rsidRDefault="00FC755A" w:rsidP="00BE487D">
      <w:pPr>
        <w:jc w:val="both"/>
        <w:rPr>
          <w:i/>
          <w:sz w:val="20"/>
        </w:rPr>
      </w:pPr>
      <w:r w:rsidRPr="000C31DD">
        <w:rPr>
          <w:i/>
          <w:sz w:val="20"/>
        </w:rPr>
        <w:t>Izvor: Ministarstvo financija i ostali davatelji potpora; podaci obrađeni u Ministarstvu financija</w:t>
      </w:r>
    </w:p>
    <w:p w14:paraId="354B9C23" w14:textId="77777777" w:rsidR="00BC66CE" w:rsidRPr="000C31DD" w:rsidRDefault="00BC66CE" w:rsidP="00BE487D">
      <w:pPr>
        <w:jc w:val="both"/>
      </w:pPr>
    </w:p>
    <w:p w14:paraId="30B1B1AC" w14:textId="77777777" w:rsidR="000C31DD" w:rsidRPr="000C31DD" w:rsidRDefault="000C31DD" w:rsidP="00BE487D">
      <w:pPr>
        <w:jc w:val="both"/>
      </w:pPr>
    </w:p>
    <w:p w14:paraId="2BF9EDD9" w14:textId="627D8D13" w:rsidR="004E1347" w:rsidRDefault="004E1347">
      <w:r>
        <w:br w:type="page"/>
      </w:r>
    </w:p>
    <w:p w14:paraId="2E2679EC" w14:textId="77777777" w:rsidR="00BE0817" w:rsidRPr="007A21F3" w:rsidRDefault="00BC66CE" w:rsidP="00BE487D">
      <w:pPr>
        <w:pStyle w:val="Heading3"/>
        <w:numPr>
          <w:ilvl w:val="2"/>
          <w:numId w:val="1"/>
        </w:numPr>
        <w:spacing w:before="0"/>
        <w:jc w:val="both"/>
        <w:rPr>
          <w:rFonts w:ascii="Times New Roman" w:hAnsi="Times New Roman" w:cs="Times New Roman"/>
          <w:b/>
          <w:i/>
          <w:color w:val="auto"/>
        </w:rPr>
      </w:pPr>
      <w:bookmarkStart w:id="29" w:name="_Toc151108404"/>
      <w:r w:rsidRPr="007A21F3">
        <w:rPr>
          <w:rFonts w:ascii="Times New Roman" w:hAnsi="Times New Roman" w:cs="Times New Roman"/>
          <w:b/>
          <w:i/>
          <w:color w:val="auto"/>
        </w:rPr>
        <w:lastRenderedPageBreak/>
        <w:t>Potpore za javno radiotelevizijsko emitiranje</w:t>
      </w:r>
      <w:r w:rsidR="00480665" w:rsidRPr="007A21F3">
        <w:rPr>
          <w:rFonts w:ascii="Times New Roman" w:hAnsi="Times New Roman" w:cs="Times New Roman"/>
          <w:b/>
          <w:i/>
          <w:color w:val="auto"/>
        </w:rPr>
        <w:t xml:space="preserve"> i audiovizualnu industriju</w:t>
      </w:r>
      <w:bookmarkEnd w:id="29"/>
    </w:p>
    <w:p w14:paraId="15200F48" w14:textId="77777777" w:rsidR="00BC66CE" w:rsidRPr="007A21F3" w:rsidRDefault="00BC66CE" w:rsidP="00BE487D">
      <w:pPr>
        <w:jc w:val="both"/>
      </w:pPr>
    </w:p>
    <w:p w14:paraId="09F6E7A5" w14:textId="77777777" w:rsidR="00BC66CE" w:rsidRPr="007A21F3" w:rsidRDefault="00BC66CE" w:rsidP="00BE487D">
      <w:pPr>
        <w:jc w:val="both"/>
      </w:pPr>
    </w:p>
    <w:p w14:paraId="6021580A" w14:textId="77777777" w:rsidR="00E92A05" w:rsidRPr="007A21F3" w:rsidRDefault="00DE3F6A" w:rsidP="00E92A05">
      <w:pPr>
        <w:jc w:val="both"/>
      </w:pPr>
      <w:r w:rsidRPr="007A21F3">
        <w:t>Potpore za javno radiotelevizijsko emitiranje i audiovizualnu industriju</w:t>
      </w:r>
      <w:r w:rsidRPr="007A21F3">
        <w:rPr>
          <w:rStyle w:val="FootnoteReference"/>
        </w:rPr>
        <w:footnoteReference w:id="27"/>
      </w:r>
      <w:r w:rsidRPr="007A21F3">
        <w:t xml:space="preserve"> </w:t>
      </w:r>
      <w:r w:rsidR="00E92A05" w:rsidRPr="007A21F3">
        <w:t>su u 202</w:t>
      </w:r>
      <w:r w:rsidR="007A21F3" w:rsidRPr="007A21F3">
        <w:t>2</w:t>
      </w:r>
      <w:r w:rsidR="00E92A05" w:rsidRPr="007A21F3">
        <w:t xml:space="preserve">. godini dodijeljene u iznosu od </w:t>
      </w:r>
      <w:r w:rsidR="007A22E1" w:rsidRPr="007A21F3">
        <w:t>1.15</w:t>
      </w:r>
      <w:r w:rsidR="007A21F3" w:rsidRPr="007A21F3">
        <w:t>3,9</w:t>
      </w:r>
      <w:r w:rsidR="007A22E1" w:rsidRPr="007A21F3">
        <w:t xml:space="preserve"> </w:t>
      </w:r>
      <w:r w:rsidR="00E92A05" w:rsidRPr="007A21F3">
        <w:t xml:space="preserve">milijuna kuna, što </w:t>
      </w:r>
      <w:r w:rsidR="007A21F3" w:rsidRPr="007A21F3">
        <w:t>je</w:t>
      </w:r>
      <w:r w:rsidR="00E92A05" w:rsidRPr="007A21F3">
        <w:t xml:space="preserve"> smanjenje za </w:t>
      </w:r>
      <w:r w:rsidR="007A22E1" w:rsidRPr="007A21F3">
        <w:t xml:space="preserve">5,6 </w:t>
      </w:r>
      <w:r w:rsidR="00E92A05" w:rsidRPr="007A21F3">
        <w:t xml:space="preserve">milijuna kuna odnosno </w:t>
      </w:r>
      <w:r w:rsidR="007A21F3" w:rsidRPr="007A21F3">
        <w:t>0,5</w:t>
      </w:r>
      <w:r w:rsidR="00E92A05" w:rsidRPr="007A21F3">
        <w:rPr>
          <w:rFonts w:eastAsia="Times New Roman"/>
        </w:rPr>
        <w:t xml:space="preserve"> </w:t>
      </w:r>
      <w:r w:rsidR="00E92A05" w:rsidRPr="007A21F3">
        <w:t>posto u odnosu na 202</w:t>
      </w:r>
      <w:r w:rsidR="007A21F3" w:rsidRPr="007A21F3">
        <w:t>1</w:t>
      </w:r>
      <w:r w:rsidR="00E92A05" w:rsidRPr="007A21F3">
        <w:t xml:space="preserve">. godinu, kada su potpore dodijeljene u iznosu od </w:t>
      </w:r>
      <w:r w:rsidR="007A22E1" w:rsidRPr="007A21F3">
        <w:t>1.</w:t>
      </w:r>
      <w:r w:rsidR="007A21F3" w:rsidRPr="007A21F3">
        <w:t>159,5</w:t>
      </w:r>
      <w:r w:rsidR="007A22E1" w:rsidRPr="007A21F3">
        <w:t xml:space="preserve"> </w:t>
      </w:r>
      <w:r w:rsidR="00E92A05" w:rsidRPr="007A21F3">
        <w:t>milijun</w:t>
      </w:r>
      <w:r w:rsidR="007A21F3" w:rsidRPr="007A21F3">
        <w:t>a</w:t>
      </w:r>
      <w:r w:rsidR="00E92A05" w:rsidRPr="007A21F3">
        <w:t xml:space="preserve"> kuna, te </w:t>
      </w:r>
      <w:r w:rsidR="007A21F3" w:rsidRPr="007A21F3">
        <w:t xml:space="preserve">je </w:t>
      </w:r>
      <w:r w:rsidR="007A22E1" w:rsidRPr="007A21F3">
        <w:t xml:space="preserve">smanjenje </w:t>
      </w:r>
      <w:r w:rsidR="00E92A05" w:rsidRPr="007A21F3">
        <w:t xml:space="preserve">za </w:t>
      </w:r>
      <w:r w:rsidR="007A21F3" w:rsidRPr="007A21F3">
        <w:t>56,2</w:t>
      </w:r>
      <w:r w:rsidR="007A22E1" w:rsidRPr="007A21F3">
        <w:t xml:space="preserve"> </w:t>
      </w:r>
      <w:r w:rsidR="00E92A05" w:rsidRPr="007A21F3">
        <w:t xml:space="preserve">milijuna kuna odnosno </w:t>
      </w:r>
      <w:r w:rsidR="007A21F3" w:rsidRPr="007A21F3">
        <w:t>4,6</w:t>
      </w:r>
      <w:r w:rsidR="007A22E1" w:rsidRPr="007A21F3">
        <w:t xml:space="preserve"> </w:t>
      </w:r>
      <w:r w:rsidR="00E92A05" w:rsidRPr="007A21F3">
        <w:t>posto u odnosu na 20</w:t>
      </w:r>
      <w:r w:rsidR="007A21F3" w:rsidRPr="007A21F3">
        <w:t>20</w:t>
      </w:r>
      <w:r w:rsidR="00E92A05" w:rsidRPr="007A21F3">
        <w:t xml:space="preserve">. godinu kada su potpore dodijeljene u iznosu od </w:t>
      </w:r>
      <w:r w:rsidR="007A22E1" w:rsidRPr="007A21F3">
        <w:t>1.</w:t>
      </w:r>
      <w:r w:rsidR="007A21F3" w:rsidRPr="007A21F3">
        <w:t>210,1</w:t>
      </w:r>
      <w:r w:rsidR="007A22E1" w:rsidRPr="007A21F3">
        <w:t xml:space="preserve"> </w:t>
      </w:r>
      <w:r w:rsidR="00E92A05" w:rsidRPr="007A21F3">
        <w:t>milijun kuna.</w:t>
      </w:r>
    </w:p>
    <w:p w14:paraId="7A3B7330" w14:textId="77777777" w:rsidR="007A21F3" w:rsidRPr="007A21F3" w:rsidRDefault="007A21F3" w:rsidP="00E92A05">
      <w:pPr>
        <w:jc w:val="both"/>
      </w:pPr>
    </w:p>
    <w:p w14:paraId="55BEE66E" w14:textId="4432BD76" w:rsidR="00DE3F6A" w:rsidRPr="00BE22C8" w:rsidRDefault="00DE3F6A" w:rsidP="00BE487D">
      <w:pPr>
        <w:contextualSpacing/>
        <w:jc w:val="both"/>
      </w:pPr>
      <w:r w:rsidRPr="007A21F3">
        <w:rPr>
          <w:b/>
        </w:rPr>
        <w:t xml:space="preserve">Tablica </w:t>
      </w:r>
      <w:r w:rsidR="002C2979" w:rsidRPr="007A21F3">
        <w:rPr>
          <w:b/>
        </w:rPr>
        <w:t>2</w:t>
      </w:r>
      <w:r w:rsidR="00490AB9">
        <w:rPr>
          <w:b/>
        </w:rPr>
        <w:t>7</w:t>
      </w:r>
      <w:r w:rsidRPr="007A21F3">
        <w:rPr>
          <w:b/>
        </w:rPr>
        <w:t xml:space="preserve">. </w:t>
      </w:r>
      <w:r w:rsidRPr="007A21F3">
        <w:t>Potpore za javno radiotelevizijsko emitiranje i audiovizualnu industriju za</w:t>
      </w:r>
      <w:r w:rsidRPr="00BE22C8">
        <w:t xml:space="preserve"> razdoblje od 20</w:t>
      </w:r>
      <w:r w:rsidR="00BE22C8" w:rsidRPr="00BE22C8">
        <w:t>20</w:t>
      </w:r>
      <w:r w:rsidRPr="00BE22C8">
        <w:t>. do 202</w:t>
      </w:r>
      <w:r w:rsidR="00BE22C8" w:rsidRPr="00BE22C8">
        <w:t>2</w:t>
      </w:r>
      <w:r w:rsidRPr="00BE22C8">
        <w:t>. godine</w:t>
      </w:r>
    </w:p>
    <w:p w14:paraId="179AFCAE" w14:textId="77777777" w:rsidR="00DE3F6A" w:rsidRPr="00BE22C8" w:rsidRDefault="00DE3F6A" w:rsidP="00BE487D">
      <w:pPr>
        <w:jc w:val="both"/>
        <w:rPr>
          <w:sz w:val="20"/>
        </w:rPr>
      </w:pPr>
    </w:p>
    <w:tbl>
      <w:tblPr>
        <w:tblW w:w="8660" w:type="dxa"/>
        <w:tblLook w:val="04A0" w:firstRow="1" w:lastRow="0" w:firstColumn="1" w:lastColumn="0" w:noHBand="0" w:noVBand="1"/>
      </w:tblPr>
      <w:tblGrid>
        <w:gridCol w:w="3260"/>
        <w:gridCol w:w="920"/>
        <w:gridCol w:w="900"/>
        <w:gridCol w:w="900"/>
        <w:gridCol w:w="860"/>
        <w:gridCol w:w="880"/>
        <w:gridCol w:w="940"/>
      </w:tblGrid>
      <w:tr w:rsidR="00BE22C8" w:rsidRPr="00BE22C8" w14:paraId="3E002ACE" w14:textId="77777777" w:rsidTr="00BE22C8">
        <w:trPr>
          <w:trHeight w:val="51"/>
        </w:trPr>
        <w:tc>
          <w:tcPr>
            <w:tcW w:w="3260"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14:paraId="2FDC5636" w14:textId="77777777" w:rsidR="00BE22C8" w:rsidRPr="00BE22C8" w:rsidRDefault="00BE22C8" w:rsidP="00BE22C8">
            <w:pPr>
              <w:rPr>
                <w:b/>
                <w:sz w:val="20"/>
              </w:rPr>
            </w:pPr>
            <w:r w:rsidRPr="00BE22C8">
              <w:rPr>
                <w:b/>
                <w:sz w:val="20"/>
              </w:rPr>
              <w:t>Radiotelevizijsko emitiranje i audiovizualna industrija</w:t>
            </w:r>
          </w:p>
        </w:tc>
        <w:tc>
          <w:tcPr>
            <w:tcW w:w="1820"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32E41588" w14:textId="77777777" w:rsidR="00BE22C8" w:rsidRPr="00BE22C8" w:rsidRDefault="00BE22C8" w:rsidP="00BE22C8">
            <w:pPr>
              <w:jc w:val="center"/>
              <w:rPr>
                <w:rFonts w:eastAsia="Times New Roman"/>
                <w:b/>
                <w:bCs/>
                <w:sz w:val="20"/>
                <w:lang w:eastAsia="hr-HR"/>
              </w:rPr>
            </w:pPr>
            <w:r w:rsidRPr="00BE22C8">
              <w:rPr>
                <w:rFonts w:eastAsia="Times New Roman"/>
                <w:b/>
                <w:bCs/>
                <w:sz w:val="20"/>
                <w:lang w:eastAsia="hr-HR"/>
              </w:rPr>
              <w:t>2020.</w:t>
            </w:r>
          </w:p>
        </w:tc>
        <w:tc>
          <w:tcPr>
            <w:tcW w:w="176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731AD9EB" w14:textId="77777777" w:rsidR="00BE22C8" w:rsidRPr="00BE22C8" w:rsidRDefault="00BE22C8" w:rsidP="00BE22C8">
            <w:pPr>
              <w:jc w:val="center"/>
              <w:rPr>
                <w:rFonts w:eastAsia="Times New Roman"/>
                <w:b/>
                <w:bCs/>
                <w:sz w:val="20"/>
                <w:lang w:eastAsia="hr-HR"/>
              </w:rPr>
            </w:pPr>
            <w:r w:rsidRPr="00BE22C8">
              <w:rPr>
                <w:rFonts w:eastAsia="Times New Roman"/>
                <w:b/>
                <w:bCs/>
                <w:sz w:val="20"/>
                <w:lang w:eastAsia="hr-HR"/>
              </w:rPr>
              <w:t>2021.</w:t>
            </w:r>
          </w:p>
        </w:tc>
        <w:tc>
          <w:tcPr>
            <w:tcW w:w="182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68271291" w14:textId="77777777" w:rsidR="00BE22C8" w:rsidRPr="00BE22C8" w:rsidRDefault="00BE22C8" w:rsidP="00BE22C8">
            <w:pPr>
              <w:jc w:val="center"/>
              <w:rPr>
                <w:rFonts w:eastAsia="Times New Roman"/>
                <w:b/>
                <w:bCs/>
                <w:sz w:val="20"/>
                <w:lang w:eastAsia="hr-HR"/>
              </w:rPr>
            </w:pPr>
            <w:r w:rsidRPr="00BE22C8">
              <w:rPr>
                <w:rFonts w:eastAsia="Times New Roman"/>
                <w:b/>
                <w:bCs/>
                <w:sz w:val="20"/>
                <w:lang w:eastAsia="hr-HR"/>
              </w:rPr>
              <w:t>2021.</w:t>
            </w:r>
          </w:p>
        </w:tc>
      </w:tr>
      <w:tr w:rsidR="00DE3F6A" w:rsidRPr="00BE22C8" w14:paraId="54D94411" w14:textId="77777777" w:rsidTr="00BE22C8">
        <w:trPr>
          <w:trHeight w:val="51"/>
        </w:trPr>
        <w:tc>
          <w:tcPr>
            <w:tcW w:w="3260" w:type="dxa"/>
            <w:vMerge/>
            <w:tcBorders>
              <w:top w:val="single" w:sz="4" w:space="0" w:color="auto"/>
              <w:left w:val="single" w:sz="4" w:space="0" w:color="auto"/>
              <w:bottom w:val="single" w:sz="4" w:space="0" w:color="auto"/>
              <w:right w:val="single" w:sz="4" w:space="0" w:color="auto"/>
            </w:tcBorders>
            <w:vAlign w:val="center"/>
            <w:hideMark/>
          </w:tcPr>
          <w:p w14:paraId="2776EA6B" w14:textId="77777777" w:rsidR="00DE3F6A" w:rsidRPr="00BE22C8" w:rsidRDefault="00DE3F6A" w:rsidP="00BE487D">
            <w:pPr>
              <w:rPr>
                <w:rFonts w:eastAsia="Times New Roman"/>
                <w:b/>
                <w:bCs/>
                <w:sz w:val="20"/>
                <w:lang w:eastAsia="hr-HR"/>
              </w:rPr>
            </w:pPr>
          </w:p>
        </w:tc>
        <w:tc>
          <w:tcPr>
            <w:tcW w:w="920" w:type="dxa"/>
            <w:tcBorders>
              <w:top w:val="nil"/>
              <w:left w:val="nil"/>
              <w:bottom w:val="single" w:sz="4" w:space="0" w:color="auto"/>
              <w:right w:val="single" w:sz="4" w:space="0" w:color="auto"/>
            </w:tcBorders>
            <w:shd w:val="clear" w:color="000000" w:fill="FFFF99"/>
            <w:vAlign w:val="center"/>
            <w:hideMark/>
          </w:tcPr>
          <w:p w14:paraId="180BCC96" w14:textId="77777777" w:rsidR="00DE3F6A" w:rsidRPr="00BE22C8" w:rsidRDefault="00DE3F6A" w:rsidP="00BE487D">
            <w:pPr>
              <w:jc w:val="center"/>
              <w:rPr>
                <w:sz w:val="18"/>
              </w:rPr>
            </w:pPr>
            <w:r w:rsidRPr="00BE22C8">
              <w:rPr>
                <w:sz w:val="18"/>
              </w:rPr>
              <w:t xml:space="preserve">u </w:t>
            </w:r>
            <w:proofErr w:type="spellStart"/>
            <w:r w:rsidRPr="00BE22C8">
              <w:rPr>
                <w:sz w:val="18"/>
              </w:rPr>
              <w:t>mln</w:t>
            </w:r>
            <w:proofErr w:type="spellEnd"/>
          </w:p>
          <w:p w14:paraId="17B4556F" w14:textId="77777777" w:rsidR="00DE3F6A" w:rsidRPr="00BE22C8" w:rsidRDefault="00DE3F6A" w:rsidP="00BE487D">
            <w:pPr>
              <w:jc w:val="center"/>
              <w:rPr>
                <w:sz w:val="18"/>
              </w:rPr>
            </w:pPr>
            <w:r w:rsidRPr="00BE22C8">
              <w:rPr>
                <w:sz w:val="18"/>
              </w:rPr>
              <w:t>HRK</w:t>
            </w:r>
          </w:p>
        </w:tc>
        <w:tc>
          <w:tcPr>
            <w:tcW w:w="900" w:type="dxa"/>
            <w:tcBorders>
              <w:top w:val="nil"/>
              <w:left w:val="nil"/>
              <w:bottom w:val="single" w:sz="4" w:space="0" w:color="auto"/>
              <w:right w:val="single" w:sz="4" w:space="0" w:color="auto"/>
            </w:tcBorders>
            <w:shd w:val="clear" w:color="000000" w:fill="FFFF99"/>
            <w:vAlign w:val="center"/>
            <w:hideMark/>
          </w:tcPr>
          <w:p w14:paraId="7C3E4CFA" w14:textId="77777777" w:rsidR="00DE3F6A" w:rsidRPr="00BE22C8" w:rsidRDefault="00DE3F6A" w:rsidP="00BE487D">
            <w:pPr>
              <w:jc w:val="center"/>
              <w:rPr>
                <w:sz w:val="18"/>
              </w:rPr>
            </w:pPr>
            <w:r w:rsidRPr="00BE22C8">
              <w:rPr>
                <w:sz w:val="18"/>
              </w:rPr>
              <w:t xml:space="preserve">u </w:t>
            </w:r>
            <w:proofErr w:type="spellStart"/>
            <w:r w:rsidRPr="00BE22C8">
              <w:rPr>
                <w:sz w:val="18"/>
              </w:rPr>
              <w:t>mln</w:t>
            </w:r>
            <w:proofErr w:type="spellEnd"/>
          </w:p>
          <w:p w14:paraId="7D1C01DC" w14:textId="77777777" w:rsidR="00DE3F6A" w:rsidRPr="00BE22C8" w:rsidRDefault="00DE3F6A" w:rsidP="00BE487D">
            <w:pPr>
              <w:jc w:val="center"/>
              <w:rPr>
                <w:sz w:val="18"/>
              </w:rPr>
            </w:pPr>
            <w:r w:rsidRPr="00BE22C8">
              <w:rPr>
                <w:sz w:val="18"/>
              </w:rPr>
              <w:t>EUR</w:t>
            </w:r>
          </w:p>
        </w:tc>
        <w:tc>
          <w:tcPr>
            <w:tcW w:w="900" w:type="dxa"/>
            <w:tcBorders>
              <w:top w:val="nil"/>
              <w:left w:val="nil"/>
              <w:bottom w:val="single" w:sz="4" w:space="0" w:color="auto"/>
              <w:right w:val="single" w:sz="4" w:space="0" w:color="auto"/>
            </w:tcBorders>
            <w:shd w:val="clear" w:color="000000" w:fill="FFFF99"/>
            <w:vAlign w:val="center"/>
            <w:hideMark/>
          </w:tcPr>
          <w:p w14:paraId="36805C9E" w14:textId="77777777" w:rsidR="00DE3F6A" w:rsidRPr="00BE22C8" w:rsidRDefault="00DE3F6A" w:rsidP="00BE487D">
            <w:pPr>
              <w:jc w:val="center"/>
              <w:rPr>
                <w:sz w:val="18"/>
              </w:rPr>
            </w:pPr>
            <w:r w:rsidRPr="00BE22C8">
              <w:rPr>
                <w:sz w:val="18"/>
              </w:rPr>
              <w:t xml:space="preserve">u </w:t>
            </w:r>
            <w:proofErr w:type="spellStart"/>
            <w:r w:rsidRPr="00BE22C8">
              <w:rPr>
                <w:sz w:val="18"/>
              </w:rPr>
              <w:t>mln</w:t>
            </w:r>
            <w:proofErr w:type="spellEnd"/>
          </w:p>
          <w:p w14:paraId="756DF170" w14:textId="77777777" w:rsidR="00DE3F6A" w:rsidRPr="00BE22C8" w:rsidRDefault="00DE3F6A" w:rsidP="00BE487D">
            <w:pPr>
              <w:jc w:val="center"/>
              <w:rPr>
                <w:sz w:val="18"/>
              </w:rPr>
            </w:pPr>
            <w:r w:rsidRPr="00BE22C8">
              <w:rPr>
                <w:sz w:val="18"/>
              </w:rPr>
              <w:t>HRK</w:t>
            </w:r>
          </w:p>
        </w:tc>
        <w:tc>
          <w:tcPr>
            <w:tcW w:w="860" w:type="dxa"/>
            <w:tcBorders>
              <w:top w:val="nil"/>
              <w:left w:val="nil"/>
              <w:bottom w:val="single" w:sz="4" w:space="0" w:color="auto"/>
              <w:right w:val="single" w:sz="4" w:space="0" w:color="auto"/>
            </w:tcBorders>
            <w:shd w:val="clear" w:color="000000" w:fill="FFFF99"/>
            <w:vAlign w:val="center"/>
            <w:hideMark/>
          </w:tcPr>
          <w:p w14:paraId="15D43FF0" w14:textId="77777777" w:rsidR="00DE3F6A" w:rsidRPr="00BE22C8" w:rsidRDefault="00DE3F6A" w:rsidP="00BE487D">
            <w:pPr>
              <w:jc w:val="center"/>
              <w:rPr>
                <w:sz w:val="18"/>
              </w:rPr>
            </w:pPr>
            <w:r w:rsidRPr="00BE22C8">
              <w:rPr>
                <w:sz w:val="18"/>
              </w:rPr>
              <w:t xml:space="preserve">u </w:t>
            </w:r>
            <w:proofErr w:type="spellStart"/>
            <w:r w:rsidRPr="00BE22C8">
              <w:rPr>
                <w:sz w:val="18"/>
              </w:rPr>
              <w:t>mln</w:t>
            </w:r>
            <w:proofErr w:type="spellEnd"/>
          </w:p>
          <w:p w14:paraId="0AA5A38C" w14:textId="77777777" w:rsidR="00DE3F6A" w:rsidRPr="00BE22C8" w:rsidRDefault="00DE3F6A" w:rsidP="00BE487D">
            <w:pPr>
              <w:jc w:val="center"/>
              <w:rPr>
                <w:sz w:val="18"/>
              </w:rPr>
            </w:pPr>
            <w:r w:rsidRPr="00BE22C8">
              <w:rPr>
                <w:sz w:val="18"/>
              </w:rPr>
              <w:t>EUR</w:t>
            </w:r>
          </w:p>
        </w:tc>
        <w:tc>
          <w:tcPr>
            <w:tcW w:w="880" w:type="dxa"/>
            <w:tcBorders>
              <w:top w:val="nil"/>
              <w:left w:val="nil"/>
              <w:bottom w:val="single" w:sz="4" w:space="0" w:color="auto"/>
              <w:right w:val="single" w:sz="4" w:space="0" w:color="auto"/>
            </w:tcBorders>
            <w:shd w:val="clear" w:color="000000" w:fill="FFFF99"/>
            <w:vAlign w:val="center"/>
            <w:hideMark/>
          </w:tcPr>
          <w:p w14:paraId="0F7FDEAB" w14:textId="77777777" w:rsidR="00DE3F6A" w:rsidRPr="00BE22C8" w:rsidRDefault="00DE3F6A" w:rsidP="00BE487D">
            <w:pPr>
              <w:jc w:val="center"/>
              <w:rPr>
                <w:sz w:val="18"/>
              </w:rPr>
            </w:pPr>
            <w:r w:rsidRPr="00BE22C8">
              <w:rPr>
                <w:sz w:val="18"/>
              </w:rPr>
              <w:t xml:space="preserve">u </w:t>
            </w:r>
            <w:proofErr w:type="spellStart"/>
            <w:r w:rsidRPr="00BE22C8">
              <w:rPr>
                <w:sz w:val="18"/>
              </w:rPr>
              <w:t>mln</w:t>
            </w:r>
            <w:proofErr w:type="spellEnd"/>
          </w:p>
          <w:p w14:paraId="378E116D" w14:textId="77777777" w:rsidR="00DE3F6A" w:rsidRPr="00BE22C8" w:rsidRDefault="00DE3F6A" w:rsidP="00BE487D">
            <w:pPr>
              <w:jc w:val="center"/>
              <w:rPr>
                <w:sz w:val="18"/>
              </w:rPr>
            </w:pPr>
            <w:r w:rsidRPr="00BE22C8">
              <w:rPr>
                <w:sz w:val="18"/>
              </w:rPr>
              <w:t>HRK</w:t>
            </w:r>
          </w:p>
        </w:tc>
        <w:tc>
          <w:tcPr>
            <w:tcW w:w="940" w:type="dxa"/>
            <w:tcBorders>
              <w:top w:val="nil"/>
              <w:left w:val="nil"/>
              <w:bottom w:val="single" w:sz="4" w:space="0" w:color="auto"/>
              <w:right w:val="single" w:sz="4" w:space="0" w:color="auto"/>
            </w:tcBorders>
            <w:shd w:val="clear" w:color="000000" w:fill="FFFF99"/>
            <w:vAlign w:val="center"/>
            <w:hideMark/>
          </w:tcPr>
          <w:p w14:paraId="603F4B20" w14:textId="77777777" w:rsidR="00DE3F6A" w:rsidRPr="00BE22C8" w:rsidRDefault="00DE3F6A" w:rsidP="00BE487D">
            <w:pPr>
              <w:jc w:val="center"/>
              <w:rPr>
                <w:sz w:val="18"/>
              </w:rPr>
            </w:pPr>
            <w:r w:rsidRPr="00BE22C8">
              <w:rPr>
                <w:sz w:val="18"/>
              </w:rPr>
              <w:t xml:space="preserve">u </w:t>
            </w:r>
            <w:proofErr w:type="spellStart"/>
            <w:r w:rsidRPr="00BE22C8">
              <w:rPr>
                <w:sz w:val="18"/>
              </w:rPr>
              <w:t>mln</w:t>
            </w:r>
            <w:proofErr w:type="spellEnd"/>
          </w:p>
          <w:p w14:paraId="7732043B" w14:textId="77777777" w:rsidR="00DE3F6A" w:rsidRPr="00BE22C8" w:rsidRDefault="00DE3F6A" w:rsidP="00BE487D">
            <w:pPr>
              <w:jc w:val="center"/>
              <w:rPr>
                <w:sz w:val="18"/>
              </w:rPr>
            </w:pPr>
            <w:r w:rsidRPr="00BE22C8">
              <w:rPr>
                <w:sz w:val="18"/>
              </w:rPr>
              <w:t>EUR</w:t>
            </w:r>
          </w:p>
        </w:tc>
      </w:tr>
      <w:tr w:rsidR="00BE22C8" w:rsidRPr="00BE22C8" w14:paraId="2B496592" w14:textId="77777777" w:rsidTr="00BE22C8">
        <w:trPr>
          <w:trHeight w:val="51"/>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E152B1A" w14:textId="77777777" w:rsidR="00BE22C8" w:rsidRPr="00BE22C8" w:rsidRDefault="00BE22C8" w:rsidP="00BE22C8">
            <w:pPr>
              <w:rPr>
                <w:rFonts w:eastAsia="Times New Roman"/>
                <w:b/>
                <w:bCs/>
                <w:sz w:val="20"/>
                <w:lang w:eastAsia="hr-HR"/>
              </w:rPr>
            </w:pPr>
            <w:r w:rsidRPr="00BE22C8">
              <w:rPr>
                <w:rFonts w:eastAsia="Times New Roman"/>
                <w:b/>
                <w:bCs/>
                <w:sz w:val="20"/>
                <w:lang w:eastAsia="hr-HR"/>
              </w:rPr>
              <w:t>A1</w:t>
            </w:r>
            <w:r w:rsidRPr="00BE22C8">
              <w:rPr>
                <w:rFonts w:eastAsia="Times New Roman"/>
                <w:sz w:val="20"/>
                <w:lang w:eastAsia="hr-HR"/>
              </w:rPr>
              <w:t xml:space="preserve"> subvencije</w:t>
            </w:r>
          </w:p>
        </w:tc>
        <w:tc>
          <w:tcPr>
            <w:tcW w:w="920" w:type="dxa"/>
            <w:tcBorders>
              <w:top w:val="nil"/>
              <w:left w:val="nil"/>
              <w:bottom w:val="single" w:sz="4" w:space="0" w:color="auto"/>
              <w:right w:val="single" w:sz="4" w:space="0" w:color="auto"/>
            </w:tcBorders>
            <w:shd w:val="clear" w:color="auto" w:fill="auto"/>
            <w:noWrap/>
            <w:vAlign w:val="center"/>
            <w:hideMark/>
          </w:tcPr>
          <w:p w14:paraId="7D233FA3" w14:textId="77777777" w:rsidR="00BE22C8" w:rsidRPr="00BE22C8" w:rsidRDefault="00BE22C8" w:rsidP="00BE22C8">
            <w:pPr>
              <w:jc w:val="right"/>
              <w:rPr>
                <w:sz w:val="20"/>
                <w:szCs w:val="20"/>
              </w:rPr>
            </w:pPr>
            <w:r w:rsidRPr="00BE22C8">
              <w:rPr>
                <w:sz w:val="20"/>
                <w:szCs w:val="20"/>
              </w:rPr>
              <w:t>46,2</w:t>
            </w:r>
          </w:p>
        </w:tc>
        <w:tc>
          <w:tcPr>
            <w:tcW w:w="900" w:type="dxa"/>
            <w:tcBorders>
              <w:top w:val="nil"/>
              <w:left w:val="nil"/>
              <w:bottom w:val="single" w:sz="4" w:space="0" w:color="auto"/>
              <w:right w:val="single" w:sz="4" w:space="0" w:color="auto"/>
            </w:tcBorders>
            <w:shd w:val="clear" w:color="auto" w:fill="auto"/>
            <w:noWrap/>
            <w:vAlign w:val="center"/>
            <w:hideMark/>
          </w:tcPr>
          <w:p w14:paraId="4C4D3D16" w14:textId="77777777" w:rsidR="00BE22C8" w:rsidRPr="00BE22C8" w:rsidRDefault="00BE22C8" w:rsidP="00BE22C8">
            <w:pPr>
              <w:jc w:val="right"/>
              <w:rPr>
                <w:sz w:val="20"/>
                <w:szCs w:val="20"/>
              </w:rPr>
            </w:pPr>
            <w:r w:rsidRPr="00BE22C8">
              <w:rPr>
                <w:sz w:val="20"/>
                <w:szCs w:val="20"/>
              </w:rPr>
              <w:t>6,1</w:t>
            </w:r>
          </w:p>
        </w:tc>
        <w:tc>
          <w:tcPr>
            <w:tcW w:w="900" w:type="dxa"/>
            <w:tcBorders>
              <w:top w:val="nil"/>
              <w:left w:val="nil"/>
              <w:bottom w:val="single" w:sz="4" w:space="0" w:color="auto"/>
              <w:right w:val="single" w:sz="4" w:space="0" w:color="auto"/>
            </w:tcBorders>
            <w:shd w:val="clear" w:color="auto" w:fill="auto"/>
            <w:noWrap/>
            <w:vAlign w:val="center"/>
            <w:hideMark/>
          </w:tcPr>
          <w:p w14:paraId="4A2D4BFC" w14:textId="77777777" w:rsidR="00BE22C8" w:rsidRPr="00BE22C8" w:rsidRDefault="00BE22C8" w:rsidP="00BE22C8">
            <w:pPr>
              <w:jc w:val="right"/>
              <w:rPr>
                <w:sz w:val="20"/>
                <w:szCs w:val="20"/>
              </w:rPr>
            </w:pPr>
            <w:r w:rsidRPr="00BE22C8">
              <w:rPr>
                <w:sz w:val="20"/>
                <w:szCs w:val="20"/>
              </w:rPr>
              <w:t>16,3</w:t>
            </w:r>
          </w:p>
        </w:tc>
        <w:tc>
          <w:tcPr>
            <w:tcW w:w="860" w:type="dxa"/>
            <w:tcBorders>
              <w:top w:val="nil"/>
              <w:left w:val="nil"/>
              <w:bottom w:val="single" w:sz="4" w:space="0" w:color="auto"/>
              <w:right w:val="single" w:sz="4" w:space="0" w:color="auto"/>
            </w:tcBorders>
            <w:shd w:val="clear" w:color="auto" w:fill="auto"/>
            <w:noWrap/>
            <w:vAlign w:val="center"/>
            <w:hideMark/>
          </w:tcPr>
          <w:p w14:paraId="46C8D7F7" w14:textId="77777777" w:rsidR="00BE22C8" w:rsidRPr="00BE22C8" w:rsidRDefault="00BE22C8" w:rsidP="00BE22C8">
            <w:pPr>
              <w:jc w:val="right"/>
              <w:rPr>
                <w:sz w:val="20"/>
                <w:szCs w:val="20"/>
              </w:rPr>
            </w:pPr>
            <w:r w:rsidRPr="00BE22C8">
              <w:rPr>
                <w:sz w:val="20"/>
                <w:szCs w:val="20"/>
              </w:rPr>
              <w:t>2,2</w:t>
            </w:r>
          </w:p>
        </w:tc>
        <w:tc>
          <w:tcPr>
            <w:tcW w:w="880" w:type="dxa"/>
            <w:tcBorders>
              <w:top w:val="nil"/>
              <w:left w:val="nil"/>
              <w:bottom w:val="single" w:sz="4" w:space="0" w:color="auto"/>
              <w:right w:val="single" w:sz="4" w:space="0" w:color="auto"/>
            </w:tcBorders>
            <w:shd w:val="clear" w:color="auto" w:fill="auto"/>
            <w:noWrap/>
            <w:vAlign w:val="center"/>
            <w:hideMark/>
          </w:tcPr>
          <w:p w14:paraId="2211FB45" w14:textId="77777777" w:rsidR="00BE22C8" w:rsidRPr="00BE22C8" w:rsidRDefault="00BE22C8" w:rsidP="00BE22C8">
            <w:pPr>
              <w:jc w:val="right"/>
              <w:rPr>
                <w:sz w:val="20"/>
                <w:szCs w:val="20"/>
              </w:rPr>
            </w:pPr>
            <w:r w:rsidRPr="00BE22C8">
              <w:rPr>
                <w:sz w:val="20"/>
                <w:szCs w:val="20"/>
              </w:rPr>
              <w:t>16,3</w:t>
            </w:r>
          </w:p>
        </w:tc>
        <w:tc>
          <w:tcPr>
            <w:tcW w:w="940" w:type="dxa"/>
            <w:tcBorders>
              <w:top w:val="nil"/>
              <w:left w:val="nil"/>
              <w:bottom w:val="single" w:sz="4" w:space="0" w:color="auto"/>
              <w:right w:val="single" w:sz="4" w:space="0" w:color="auto"/>
            </w:tcBorders>
            <w:shd w:val="clear" w:color="auto" w:fill="auto"/>
            <w:noWrap/>
            <w:vAlign w:val="center"/>
            <w:hideMark/>
          </w:tcPr>
          <w:p w14:paraId="26E1460F" w14:textId="77777777" w:rsidR="00BE22C8" w:rsidRPr="00BE22C8" w:rsidRDefault="00BE22C8" w:rsidP="00BE22C8">
            <w:pPr>
              <w:jc w:val="right"/>
              <w:rPr>
                <w:sz w:val="20"/>
                <w:szCs w:val="20"/>
              </w:rPr>
            </w:pPr>
            <w:r w:rsidRPr="00BE22C8">
              <w:rPr>
                <w:sz w:val="20"/>
                <w:szCs w:val="20"/>
              </w:rPr>
              <w:t>2,2</w:t>
            </w:r>
          </w:p>
        </w:tc>
      </w:tr>
      <w:tr w:rsidR="00BE22C8" w:rsidRPr="00BE22C8" w14:paraId="5CDD58F0" w14:textId="77777777" w:rsidTr="00BE22C8">
        <w:trPr>
          <w:trHeight w:val="51"/>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9CA6DC1" w14:textId="77777777" w:rsidR="00BE22C8" w:rsidRPr="00BE22C8" w:rsidRDefault="00BE22C8" w:rsidP="00BE22C8">
            <w:pPr>
              <w:rPr>
                <w:rFonts w:eastAsia="Times New Roman"/>
                <w:b/>
                <w:bCs/>
                <w:sz w:val="20"/>
                <w:lang w:eastAsia="hr-HR"/>
              </w:rPr>
            </w:pPr>
            <w:r w:rsidRPr="00BE22C8">
              <w:rPr>
                <w:rFonts w:eastAsia="Times New Roman"/>
                <w:b/>
                <w:bCs/>
                <w:sz w:val="20"/>
                <w:lang w:eastAsia="hr-HR"/>
              </w:rPr>
              <w:t>A1</w:t>
            </w:r>
            <w:r w:rsidRPr="00BE22C8">
              <w:rPr>
                <w:rFonts w:eastAsia="Times New Roman"/>
                <w:sz w:val="20"/>
                <w:lang w:eastAsia="hr-HR"/>
              </w:rPr>
              <w:t xml:space="preserve"> RTV pristojba</w:t>
            </w:r>
          </w:p>
        </w:tc>
        <w:tc>
          <w:tcPr>
            <w:tcW w:w="920" w:type="dxa"/>
            <w:tcBorders>
              <w:top w:val="nil"/>
              <w:left w:val="nil"/>
              <w:bottom w:val="single" w:sz="4" w:space="0" w:color="auto"/>
              <w:right w:val="single" w:sz="4" w:space="0" w:color="auto"/>
            </w:tcBorders>
            <w:shd w:val="clear" w:color="auto" w:fill="auto"/>
            <w:noWrap/>
            <w:vAlign w:val="center"/>
            <w:hideMark/>
          </w:tcPr>
          <w:p w14:paraId="25E1452E" w14:textId="77777777" w:rsidR="00BE22C8" w:rsidRPr="00BE22C8" w:rsidRDefault="00BE22C8" w:rsidP="00BE22C8">
            <w:pPr>
              <w:jc w:val="right"/>
              <w:rPr>
                <w:sz w:val="20"/>
                <w:szCs w:val="20"/>
              </w:rPr>
            </w:pPr>
            <w:r w:rsidRPr="00BE22C8">
              <w:rPr>
                <w:sz w:val="20"/>
                <w:szCs w:val="20"/>
              </w:rPr>
              <w:t>1.163,9</w:t>
            </w:r>
          </w:p>
        </w:tc>
        <w:tc>
          <w:tcPr>
            <w:tcW w:w="900" w:type="dxa"/>
            <w:tcBorders>
              <w:top w:val="nil"/>
              <w:left w:val="nil"/>
              <w:bottom w:val="single" w:sz="4" w:space="0" w:color="auto"/>
              <w:right w:val="single" w:sz="4" w:space="0" w:color="auto"/>
            </w:tcBorders>
            <w:shd w:val="clear" w:color="auto" w:fill="auto"/>
            <w:noWrap/>
            <w:vAlign w:val="center"/>
            <w:hideMark/>
          </w:tcPr>
          <w:p w14:paraId="4E27B4CD" w14:textId="77777777" w:rsidR="00BE22C8" w:rsidRPr="00BE22C8" w:rsidRDefault="00BE22C8" w:rsidP="00BE22C8">
            <w:pPr>
              <w:jc w:val="right"/>
              <w:rPr>
                <w:sz w:val="20"/>
                <w:szCs w:val="20"/>
              </w:rPr>
            </w:pPr>
            <w:r w:rsidRPr="00BE22C8">
              <w:rPr>
                <w:sz w:val="20"/>
                <w:szCs w:val="20"/>
              </w:rPr>
              <w:t>154,5</w:t>
            </w:r>
          </w:p>
        </w:tc>
        <w:tc>
          <w:tcPr>
            <w:tcW w:w="900" w:type="dxa"/>
            <w:tcBorders>
              <w:top w:val="nil"/>
              <w:left w:val="nil"/>
              <w:bottom w:val="single" w:sz="4" w:space="0" w:color="auto"/>
              <w:right w:val="single" w:sz="4" w:space="0" w:color="auto"/>
            </w:tcBorders>
            <w:shd w:val="clear" w:color="auto" w:fill="auto"/>
            <w:noWrap/>
            <w:vAlign w:val="center"/>
            <w:hideMark/>
          </w:tcPr>
          <w:p w14:paraId="644FF410" w14:textId="77777777" w:rsidR="00BE22C8" w:rsidRPr="00BE22C8" w:rsidRDefault="00BE22C8" w:rsidP="00BE22C8">
            <w:pPr>
              <w:jc w:val="right"/>
              <w:rPr>
                <w:sz w:val="20"/>
                <w:szCs w:val="20"/>
              </w:rPr>
            </w:pPr>
            <w:r w:rsidRPr="00BE22C8">
              <w:rPr>
                <w:sz w:val="20"/>
                <w:szCs w:val="20"/>
              </w:rPr>
              <w:t>1.143,2</w:t>
            </w:r>
          </w:p>
        </w:tc>
        <w:tc>
          <w:tcPr>
            <w:tcW w:w="860" w:type="dxa"/>
            <w:tcBorders>
              <w:top w:val="nil"/>
              <w:left w:val="nil"/>
              <w:bottom w:val="single" w:sz="4" w:space="0" w:color="auto"/>
              <w:right w:val="single" w:sz="4" w:space="0" w:color="auto"/>
            </w:tcBorders>
            <w:shd w:val="clear" w:color="auto" w:fill="auto"/>
            <w:noWrap/>
            <w:vAlign w:val="center"/>
            <w:hideMark/>
          </w:tcPr>
          <w:p w14:paraId="6A52F09D" w14:textId="77777777" w:rsidR="00BE22C8" w:rsidRPr="00BE22C8" w:rsidRDefault="00BE22C8" w:rsidP="00BE22C8">
            <w:pPr>
              <w:jc w:val="right"/>
              <w:rPr>
                <w:sz w:val="20"/>
                <w:szCs w:val="20"/>
              </w:rPr>
            </w:pPr>
            <w:r w:rsidRPr="00BE22C8">
              <w:rPr>
                <w:sz w:val="20"/>
                <w:szCs w:val="20"/>
              </w:rPr>
              <w:t>151,9</w:t>
            </w:r>
          </w:p>
        </w:tc>
        <w:tc>
          <w:tcPr>
            <w:tcW w:w="880" w:type="dxa"/>
            <w:tcBorders>
              <w:top w:val="nil"/>
              <w:left w:val="nil"/>
              <w:bottom w:val="single" w:sz="4" w:space="0" w:color="auto"/>
              <w:right w:val="single" w:sz="4" w:space="0" w:color="auto"/>
            </w:tcBorders>
            <w:shd w:val="clear" w:color="auto" w:fill="auto"/>
            <w:noWrap/>
            <w:vAlign w:val="center"/>
            <w:hideMark/>
          </w:tcPr>
          <w:p w14:paraId="0AE598F8" w14:textId="77777777" w:rsidR="00BE22C8" w:rsidRPr="00BE22C8" w:rsidRDefault="00BE22C8" w:rsidP="00BE22C8">
            <w:pPr>
              <w:jc w:val="right"/>
              <w:rPr>
                <w:sz w:val="20"/>
                <w:szCs w:val="20"/>
              </w:rPr>
            </w:pPr>
            <w:r w:rsidRPr="00BE22C8">
              <w:rPr>
                <w:sz w:val="20"/>
                <w:szCs w:val="20"/>
              </w:rPr>
              <w:t>1.137,6</w:t>
            </w:r>
          </w:p>
        </w:tc>
        <w:tc>
          <w:tcPr>
            <w:tcW w:w="940" w:type="dxa"/>
            <w:tcBorders>
              <w:top w:val="nil"/>
              <w:left w:val="nil"/>
              <w:bottom w:val="single" w:sz="4" w:space="0" w:color="auto"/>
              <w:right w:val="single" w:sz="4" w:space="0" w:color="auto"/>
            </w:tcBorders>
            <w:shd w:val="clear" w:color="auto" w:fill="auto"/>
            <w:noWrap/>
            <w:vAlign w:val="center"/>
            <w:hideMark/>
          </w:tcPr>
          <w:p w14:paraId="252A2515" w14:textId="77777777" w:rsidR="00BE22C8" w:rsidRPr="00BE22C8" w:rsidRDefault="00BE22C8" w:rsidP="00BE22C8">
            <w:pPr>
              <w:jc w:val="right"/>
              <w:rPr>
                <w:sz w:val="20"/>
                <w:szCs w:val="20"/>
              </w:rPr>
            </w:pPr>
            <w:r w:rsidRPr="00BE22C8">
              <w:rPr>
                <w:sz w:val="20"/>
                <w:szCs w:val="20"/>
              </w:rPr>
              <w:t>151,0</w:t>
            </w:r>
          </w:p>
        </w:tc>
      </w:tr>
      <w:tr w:rsidR="00BE22C8" w:rsidRPr="00BE22C8" w14:paraId="5D8C9D77" w14:textId="77777777" w:rsidTr="00BE22C8">
        <w:trPr>
          <w:trHeight w:val="51"/>
        </w:trPr>
        <w:tc>
          <w:tcPr>
            <w:tcW w:w="3260" w:type="dxa"/>
            <w:tcBorders>
              <w:top w:val="nil"/>
              <w:left w:val="single" w:sz="4" w:space="0" w:color="auto"/>
              <w:bottom w:val="single" w:sz="4" w:space="0" w:color="auto"/>
              <w:right w:val="single" w:sz="4" w:space="0" w:color="auto"/>
            </w:tcBorders>
            <w:shd w:val="clear" w:color="000000" w:fill="FFFF99"/>
            <w:noWrap/>
            <w:vAlign w:val="center"/>
            <w:hideMark/>
          </w:tcPr>
          <w:p w14:paraId="32A9E5E0" w14:textId="77777777" w:rsidR="00BE22C8" w:rsidRPr="00BE22C8" w:rsidRDefault="00BE22C8" w:rsidP="00BE22C8">
            <w:pPr>
              <w:rPr>
                <w:rFonts w:eastAsia="Times New Roman"/>
                <w:b/>
                <w:bCs/>
                <w:sz w:val="20"/>
                <w:lang w:eastAsia="hr-HR"/>
              </w:rPr>
            </w:pPr>
            <w:r w:rsidRPr="00BE22C8">
              <w:rPr>
                <w:rFonts w:eastAsia="Times New Roman"/>
                <w:b/>
                <w:bCs/>
                <w:sz w:val="20"/>
                <w:lang w:eastAsia="hr-HR"/>
              </w:rPr>
              <w:t>UKUPNO</w:t>
            </w:r>
          </w:p>
        </w:tc>
        <w:tc>
          <w:tcPr>
            <w:tcW w:w="920" w:type="dxa"/>
            <w:tcBorders>
              <w:top w:val="nil"/>
              <w:left w:val="nil"/>
              <w:bottom w:val="single" w:sz="4" w:space="0" w:color="auto"/>
              <w:right w:val="single" w:sz="4" w:space="0" w:color="auto"/>
            </w:tcBorders>
            <w:shd w:val="clear" w:color="000000" w:fill="FFFF99"/>
            <w:noWrap/>
            <w:vAlign w:val="center"/>
            <w:hideMark/>
          </w:tcPr>
          <w:p w14:paraId="3AE4916D" w14:textId="77777777" w:rsidR="00BE22C8" w:rsidRPr="00BE22C8" w:rsidRDefault="00BE22C8" w:rsidP="00BE22C8">
            <w:pPr>
              <w:jc w:val="right"/>
              <w:rPr>
                <w:b/>
                <w:sz w:val="20"/>
                <w:szCs w:val="20"/>
              </w:rPr>
            </w:pPr>
            <w:r w:rsidRPr="00BE22C8">
              <w:rPr>
                <w:b/>
                <w:sz w:val="20"/>
                <w:szCs w:val="20"/>
              </w:rPr>
              <w:t>1.210,1</w:t>
            </w:r>
          </w:p>
        </w:tc>
        <w:tc>
          <w:tcPr>
            <w:tcW w:w="900" w:type="dxa"/>
            <w:tcBorders>
              <w:top w:val="nil"/>
              <w:left w:val="nil"/>
              <w:bottom w:val="single" w:sz="4" w:space="0" w:color="auto"/>
              <w:right w:val="single" w:sz="4" w:space="0" w:color="auto"/>
            </w:tcBorders>
            <w:shd w:val="clear" w:color="000000" w:fill="FFFF99"/>
            <w:noWrap/>
            <w:vAlign w:val="center"/>
            <w:hideMark/>
          </w:tcPr>
          <w:p w14:paraId="6DABCE46" w14:textId="77777777" w:rsidR="00BE22C8" w:rsidRPr="00BE22C8" w:rsidRDefault="00BE22C8" w:rsidP="00BE22C8">
            <w:pPr>
              <w:jc w:val="right"/>
              <w:rPr>
                <w:b/>
                <w:sz w:val="20"/>
                <w:szCs w:val="20"/>
              </w:rPr>
            </w:pPr>
            <w:r w:rsidRPr="00BE22C8">
              <w:rPr>
                <w:b/>
                <w:sz w:val="20"/>
                <w:szCs w:val="20"/>
              </w:rPr>
              <w:t>160,6</w:t>
            </w:r>
          </w:p>
        </w:tc>
        <w:tc>
          <w:tcPr>
            <w:tcW w:w="900" w:type="dxa"/>
            <w:tcBorders>
              <w:top w:val="nil"/>
              <w:left w:val="nil"/>
              <w:bottom w:val="single" w:sz="4" w:space="0" w:color="auto"/>
              <w:right w:val="single" w:sz="4" w:space="0" w:color="auto"/>
            </w:tcBorders>
            <w:shd w:val="clear" w:color="000000" w:fill="FFFF99"/>
            <w:noWrap/>
            <w:vAlign w:val="center"/>
            <w:hideMark/>
          </w:tcPr>
          <w:p w14:paraId="73153ECD" w14:textId="77777777" w:rsidR="00BE22C8" w:rsidRPr="00BE22C8" w:rsidRDefault="00BE22C8" w:rsidP="00BE22C8">
            <w:pPr>
              <w:jc w:val="right"/>
              <w:rPr>
                <w:b/>
                <w:sz w:val="20"/>
                <w:szCs w:val="20"/>
              </w:rPr>
            </w:pPr>
            <w:r w:rsidRPr="00BE22C8">
              <w:rPr>
                <w:b/>
                <w:sz w:val="20"/>
                <w:szCs w:val="20"/>
              </w:rPr>
              <w:t>1.159,5</w:t>
            </w:r>
          </w:p>
        </w:tc>
        <w:tc>
          <w:tcPr>
            <w:tcW w:w="860" w:type="dxa"/>
            <w:tcBorders>
              <w:top w:val="nil"/>
              <w:left w:val="nil"/>
              <w:bottom w:val="single" w:sz="4" w:space="0" w:color="auto"/>
              <w:right w:val="single" w:sz="4" w:space="0" w:color="auto"/>
            </w:tcBorders>
            <w:shd w:val="clear" w:color="000000" w:fill="FFFF99"/>
            <w:noWrap/>
            <w:vAlign w:val="center"/>
            <w:hideMark/>
          </w:tcPr>
          <w:p w14:paraId="1117238E" w14:textId="77777777" w:rsidR="00BE22C8" w:rsidRPr="00BE22C8" w:rsidRDefault="00BE22C8" w:rsidP="00BE22C8">
            <w:pPr>
              <w:jc w:val="right"/>
              <w:rPr>
                <w:b/>
                <w:sz w:val="20"/>
                <w:szCs w:val="20"/>
              </w:rPr>
            </w:pPr>
            <w:r w:rsidRPr="00BE22C8">
              <w:rPr>
                <w:b/>
                <w:sz w:val="20"/>
                <w:szCs w:val="20"/>
              </w:rPr>
              <w:t>154,1</w:t>
            </w:r>
          </w:p>
        </w:tc>
        <w:tc>
          <w:tcPr>
            <w:tcW w:w="880" w:type="dxa"/>
            <w:tcBorders>
              <w:top w:val="nil"/>
              <w:left w:val="nil"/>
              <w:bottom w:val="single" w:sz="4" w:space="0" w:color="auto"/>
              <w:right w:val="single" w:sz="4" w:space="0" w:color="auto"/>
            </w:tcBorders>
            <w:shd w:val="clear" w:color="000000" w:fill="FFFF99"/>
            <w:noWrap/>
            <w:vAlign w:val="center"/>
            <w:hideMark/>
          </w:tcPr>
          <w:p w14:paraId="3FBBB369" w14:textId="77777777" w:rsidR="00BE22C8" w:rsidRPr="00BE22C8" w:rsidRDefault="00BE22C8" w:rsidP="00BE22C8">
            <w:pPr>
              <w:jc w:val="right"/>
              <w:rPr>
                <w:b/>
                <w:sz w:val="20"/>
                <w:szCs w:val="20"/>
              </w:rPr>
            </w:pPr>
            <w:r w:rsidRPr="00BE22C8">
              <w:rPr>
                <w:b/>
                <w:sz w:val="20"/>
                <w:szCs w:val="20"/>
              </w:rPr>
              <w:t>1.153,9</w:t>
            </w:r>
          </w:p>
        </w:tc>
        <w:tc>
          <w:tcPr>
            <w:tcW w:w="940" w:type="dxa"/>
            <w:tcBorders>
              <w:top w:val="nil"/>
              <w:left w:val="nil"/>
              <w:bottom w:val="single" w:sz="4" w:space="0" w:color="auto"/>
              <w:right w:val="single" w:sz="4" w:space="0" w:color="auto"/>
            </w:tcBorders>
            <w:shd w:val="clear" w:color="000000" w:fill="FFFF99"/>
            <w:noWrap/>
            <w:vAlign w:val="center"/>
            <w:hideMark/>
          </w:tcPr>
          <w:p w14:paraId="1EDE9F29" w14:textId="77777777" w:rsidR="00BE22C8" w:rsidRPr="00BE22C8" w:rsidRDefault="00BE22C8" w:rsidP="00BE22C8">
            <w:pPr>
              <w:jc w:val="right"/>
              <w:rPr>
                <w:b/>
                <w:sz w:val="20"/>
                <w:szCs w:val="20"/>
              </w:rPr>
            </w:pPr>
            <w:r w:rsidRPr="00BE22C8">
              <w:rPr>
                <w:b/>
                <w:sz w:val="20"/>
                <w:szCs w:val="20"/>
              </w:rPr>
              <w:t>153,2</w:t>
            </w:r>
          </w:p>
        </w:tc>
      </w:tr>
      <w:tr w:rsidR="00BE22C8" w:rsidRPr="00BE22C8" w14:paraId="4DAC2B18" w14:textId="77777777" w:rsidTr="00BE22C8">
        <w:trPr>
          <w:trHeight w:val="51"/>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681D98F" w14:textId="77777777" w:rsidR="00BE22C8" w:rsidRPr="00BE22C8" w:rsidRDefault="00BE22C8" w:rsidP="00BE22C8">
            <w:pPr>
              <w:rPr>
                <w:rFonts w:eastAsia="Times New Roman"/>
                <w:sz w:val="20"/>
                <w:lang w:eastAsia="hr-HR"/>
              </w:rPr>
            </w:pPr>
            <w:r w:rsidRPr="00BE22C8">
              <w:rPr>
                <w:rFonts w:eastAsia="Times New Roman"/>
                <w:sz w:val="20"/>
                <w:lang w:eastAsia="hr-HR"/>
              </w:rPr>
              <w:t>udio (%) u posebnim sektorima</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14:paraId="6E844266" w14:textId="77777777" w:rsidR="00BE22C8" w:rsidRPr="00BE22C8" w:rsidRDefault="00BE22C8" w:rsidP="00BE22C8">
            <w:pPr>
              <w:jc w:val="center"/>
              <w:rPr>
                <w:sz w:val="20"/>
                <w:szCs w:val="20"/>
              </w:rPr>
            </w:pPr>
            <w:r w:rsidRPr="00BE22C8">
              <w:rPr>
                <w:sz w:val="20"/>
                <w:szCs w:val="20"/>
              </w:rPr>
              <w:t>16,62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tcPr>
          <w:p w14:paraId="62F44235" w14:textId="77777777" w:rsidR="00BE22C8" w:rsidRPr="00BE22C8" w:rsidRDefault="00BE22C8" w:rsidP="00BE22C8">
            <w:pPr>
              <w:jc w:val="center"/>
              <w:rPr>
                <w:sz w:val="20"/>
                <w:szCs w:val="20"/>
              </w:rPr>
            </w:pPr>
            <w:r w:rsidRPr="00BE22C8">
              <w:rPr>
                <w:sz w:val="20"/>
                <w:szCs w:val="20"/>
              </w:rPr>
              <w:t>26,34</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14:paraId="4F9CCE89" w14:textId="77777777" w:rsidR="00BE22C8" w:rsidRPr="00BE22C8" w:rsidRDefault="00BE22C8" w:rsidP="00BE22C8">
            <w:pPr>
              <w:jc w:val="center"/>
              <w:rPr>
                <w:sz w:val="20"/>
                <w:szCs w:val="20"/>
              </w:rPr>
            </w:pPr>
            <w:r w:rsidRPr="00BE22C8">
              <w:rPr>
                <w:sz w:val="20"/>
                <w:szCs w:val="20"/>
              </w:rPr>
              <w:t>26,17</w:t>
            </w:r>
          </w:p>
        </w:tc>
      </w:tr>
      <w:tr w:rsidR="00BE22C8" w:rsidRPr="00BE22C8" w14:paraId="6BF45B0C" w14:textId="77777777" w:rsidTr="00BE22C8">
        <w:trPr>
          <w:trHeight w:val="51"/>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0FE22F0" w14:textId="77777777" w:rsidR="00BE22C8" w:rsidRPr="00BE22C8" w:rsidRDefault="00BE22C8" w:rsidP="00BE22C8">
            <w:pPr>
              <w:rPr>
                <w:rFonts w:eastAsia="Times New Roman"/>
                <w:sz w:val="20"/>
                <w:lang w:eastAsia="hr-HR"/>
              </w:rPr>
            </w:pPr>
            <w:r w:rsidRPr="00BE22C8">
              <w:rPr>
                <w:rFonts w:eastAsia="Times New Roman"/>
                <w:sz w:val="20"/>
                <w:lang w:eastAsia="hr-HR"/>
              </w:rPr>
              <w:t>udio (%) u ukupnim potporama (bez poljoprivrede i ribarstva)</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14:paraId="108F4E9F" w14:textId="77777777" w:rsidR="00BE22C8" w:rsidRPr="00BE22C8" w:rsidRDefault="00BE22C8" w:rsidP="00BE22C8">
            <w:pPr>
              <w:jc w:val="center"/>
              <w:rPr>
                <w:sz w:val="20"/>
                <w:szCs w:val="20"/>
              </w:rPr>
            </w:pPr>
            <w:r w:rsidRPr="00BE22C8">
              <w:rPr>
                <w:sz w:val="20"/>
                <w:szCs w:val="20"/>
              </w:rPr>
              <w:t>7,78</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tcPr>
          <w:p w14:paraId="64C7DFC8" w14:textId="77777777" w:rsidR="00BE22C8" w:rsidRPr="00BE22C8" w:rsidRDefault="00BE22C8" w:rsidP="00BE22C8">
            <w:pPr>
              <w:jc w:val="center"/>
              <w:rPr>
                <w:sz w:val="20"/>
                <w:szCs w:val="20"/>
              </w:rPr>
            </w:pPr>
            <w:r w:rsidRPr="00BE22C8">
              <w:rPr>
                <w:sz w:val="20"/>
                <w:szCs w:val="20"/>
              </w:rPr>
              <w:t>7,96</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14:paraId="62E0FA6F" w14:textId="77777777" w:rsidR="00BE22C8" w:rsidRPr="00BE22C8" w:rsidRDefault="00BE22C8" w:rsidP="00BE22C8">
            <w:pPr>
              <w:jc w:val="center"/>
              <w:rPr>
                <w:sz w:val="20"/>
                <w:szCs w:val="20"/>
              </w:rPr>
            </w:pPr>
            <w:r w:rsidRPr="00BE22C8">
              <w:rPr>
                <w:sz w:val="20"/>
                <w:szCs w:val="20"/>
              </w:rPr>
              <w:t>11,89</w:t>
            </w:r>
          </w:p>
        </w:tc>
      </w:tr>
      <w:tr w:rsidR="00BE22C8" w:rsidRPr="00BE22C8" w14:paraId="2DC8BE47" w14:textId="77777777" w:rsidTr="00BE22C8">
        <w:trPr>
          <w:trHeight w:val="51"/>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1855DCB0" w14:textId="77777777" w:rsidR="00BE22C8" w:rsidRPr="00BE22C8" w:rsidRDefault="00BE22C8" w:rsidP="00BE22C8">
            <w:pPr>
              <w:rPr>
                <w:rFonts w:eastAsia="Times New Roman"/>
                <w:sz w:val="20"/>
                <w:lang w:eastAsia="hr-HR"/>
              </w:rPr>
            </w:pPr>
            <w:r w:rsidRPr="00BE22C8">
              <w:rPr>
                <w:rFonts w:eastAsia="Times New Roman"/>
                <w:sz w:val="20"/>
                <w:lang w:eastAsia="hr-HR"/>
              </w:rPr>
              <w:t>udio (%) u ukupnim potporama</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14:paraId="31001332" w14:textId="77777777" w:rsidR="00BE22C8" w:rsidRPr="00BE22C8" w:rsidRDefault="00BE22C8" w:rsidP="00BE22C8">
            <w:pPr>
              <w:jc w:val="center"/>
              <w:rPr>
                <w:sz w:val="20"/>
                <w:szCs w:val="20"/>
              </w:rPr>
            </w:pPr>
            <w:r w:rsidRPr="00BE22C8">
              <w:rPr>
                <w:sz w:val="20"/>
                <w:szCs w:val="20"/>
              </w:rPr>
              <w:t>5,21</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tcPr>
          <w:p w14:paraId="6AED3509" w14:textId="77777777" w:rsidR="00BE22C8" w:rsidRPr="00BE22C8" w:rsidRDefault="00BE22C8" w:rsidP="00BE22C8">
            <w:pPr>
              <w:jc w:val="center"/>
              <w:rPr>
                <w:sz w:val="20"/>
                <w:szCs w:val="20"/>
              </w:rPr>
            </w:pPr>
            <w:r w:rsidRPr="00BE22C8">
              <w:rPr>
                <w:sz w:val="20"/>
                <w:szCs w:val="20"/>
              </w:rPr>
              <w:t>5,24</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14:paraId="29188C3D" w14:textId="77777777" w:rsidR="00BE22C8" w:rsidRPr="00BE22C8" w:rsidRDefault="00BE22C8" w:rsidP="00BE22C8">
            <w:pPr>
              <w:jc w:val="center"/>
              <w:rPr>
                <w:sz w:val="20"/>
                <w:szCs w:val="20"/>
              </w:rPr>
            </w:pPr>
            <w:r w:rsidRPr="00BE22C8">
              <w:rPr>
                <w:sz w:val="20"/>
                <w:szCs w:val="20"/>
              </w:rPr>
              <w:t>6,77</w:t>
            </w:r>
          </w:p>
        </w:tc>
      </w:tr>
      <w:tr w:rsidR="00BE22C8" w:rsidRPr="00BE22C8" w14:paraId="4899139F" w14:textId="77777777" w:rsidTr="00BE22C8">
        <w:trPr>
          <w:trHeight w:val="51"/>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09387387" w14:textId="77777777" w:rsidR="00BE22C8" w:rsidRPr="00BE22C8" w:rsidRDefault="00BE22C8" w:rsidP="00BE22C8">
            <w:pPr>
              <w:rPr>
                <w:rFonts w:eastAsia="Times New Roman"/>
                <w:sz w:val="20"/>
                <w:lang w:eastAsia="hr-HR"/>
              </w:rPr>
            </w:pPr>
            <w:r w:rsidRPr="00BE22C8">
              <w:rPr>
                <w:rFonts w:eastAsia="Times New Roman"/>
                <w:sz w:val="20"/>
                <w:lang w:eastAsia="hr-HR"/>
              </w:rPr>
              <w:t>udio (%) u BDP-u</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14:paraId="55B4AB54" w14:textId="77777777" w:rsidR="00BE22C8" w:rsidRPr="00BE22C8" w:rsidRDefault="00BE22C8" w:rsidP="00BE22C8">
            <w:pPr>
              <w:jc w:val="center"/>
              <w:rPr>
                <w:sz w:val="20"/>
                <w:szCs w:val="20"/>
              </w:rPr>
            </w:pPr>
            <w:r w:rsidRPr="00BE22C8">
              <w:rPr>
                <w:sz w:val="20"/>
                <w:szCs w:val="20"/>
              </w:rPr>
              <w:t>0,32</w:t>
            </w:r>
          </w:p>
        </w:tc>
        <w:tc>
          <w:tcPr>
            <w:tcW w:w="1760" w:type="dxa"/>
            <w:gridSpan w:val="2"/>
            <w:tcBorders>
              <w:top w:val="single" w:sz="4" w:space="0" w:color="auto"/>
              <w:left w:val="nil"/>
              <w:bottom w:val="single" w:sz="4" w:space="0" w:color="auto"/>
              <w:right w:val="single" w:sz="4" w:space="0" w:color="auto"/>
            </w:tcBorders>
            <w:shd w:val="clear" w:color="auto" w:fill="auto"/>
            <w:noWrap/>
            <w:vAlign w:val="center"/>
          </w:tcPr>
          <w:p w14:paraId="0F1D9294" w14:textId="77777777" w:rsidR="00BE22C8" w:rsidRPr="00BE22C8" w:rsidRDefault="00BE22C8" w:rsidP="00BE22C8">
            <w:pPr>
              <w:jc w:val="center"/>
              <w:rPr>
                <w:sz w:val="20"/>
                <w:szCs w:val="20"/>
              </w:rPr>
            </w:pPr>
            <w:r w:rsidRPr="00BE22C8">
              <w:rPr>
                <w:sz w:val="20"/>
                <w:szCs w:val="20"/>
              </w:rPr>
              <w:t>0,26</w:t>
            </w:r>
          </w:p>
        </w:tc>
        <w:tc>
          <w:tcPr>
            <w:tcW w:w="1820" w:type="dxa"/>
            <w:gridSpan w:val="2"/>
            <w:tcBorders>
              <w:top w:val="single" w:sz="4" w:space="0" w:color="auto"/>
              <w:left w:val="nil"/>
              <w:bottom w:val="single" w:sz="4" w:space="0" w:color="auto"/>
              <w:right w:val="single" w:sz="4" w:space="0" w:color="auto"/>
            </w:tcBorders>
            <w:shd w:val="clear" w:color="auto" w:fill="auto"/>
            <w:noWrap/>
            <w:vAlign w:val="center"/>
          </w:tcPr>
          <w:p w14:paraId="7C8D022B" w14:textId="77777777" w:rsidR="00BE22C8" w:rsidRPr="00BE22C8" w:rsidRDefault="00BE22C8" w:rsidP="00BE22C8">
            <w:pPr>
              <w:jc w:val="center"/>
              <w:rPr>
                <w:sz w:val="20"/>
                <w:szCs w:val="20"/>
              </w:rPr>
            </w:pPr>
            <w:r w:rsidRPr="00BE22C8">
              <w:rPr>
                <w:sz w:val="20"/>
                <w:szCs w:val="20"/>
              </w:rPr>
              <w:t>0,23</w:t>
            </w:r>
          </w:p>
        </w:tc>
      </w:tr>
    </w:tbl>
    <w:p w14:paraId="33929919" w14:textId="77777777" w:rsidR="00DE3F6A" w:rsidRPr="00BE22C8" w:rsidRDefault="00DE3F6A" w:rsidP="00BE487D">
      <w:pPr>
        <w:contextualSpacing/>
        <w:jc w:val="both"/>
        <w:rPr>
          <w:i/>
          <w:sz w:val="20"/>
        </w:rPr>
      </w:pPr>
      <w:r w:rsidRPr="00BE22C8">
        <w:rPr>
          <w:i/>
          <w:sz w:val="20"/>
        </w:rPr>
        <w:t>Izvor: Ministarstvo financija i ostali davatelji potpora; podaci obrađeni u Ministarstvu financija</w:t>
      </w:r>
    </w:p>
    <w:p w14:paraId="1A0821DC" w14:textId="77777777" w:rsidR="005E0F23" w:rsidRPr="00BE22C8" w:rsidRDefault="005E0F23" w:rsidP="00BE487D">
      <w:pPr>
        <w:jc w:val="both"/>
      </w:pPr>
    </w:p>
    <w:p w14:paraId="4507BD3A" w14:textId="77777777" w:rsidR="00E92A05" w:rsidRPr="007A21F3" w:rsidRDefault="00E92A05" w:rsidP="00E92A05">
      <w:pPr>
        <w:jc w:val="both"/>
      </w:pPr>
      <w:r w:rsidRPr="007A21F3">
        <w:t xml:space="preserve">Udio potpora </w:t>
      </w:r>
      <w:r w:rsidR="007A22E1" w:rsidRPr="007A21F3">
        <w:t xml:space="preserve">za javno radiotelevizijsko emitiranje i audiovizualnu industriju </w:t>
      </w:r>
      <w:r w:rsidRPr="007A21F3">
        <w:t xml:space="preserve">u BDP-u u </w:t>
      </w:r>
      <w:r w:rsidR="007A21F3" w:rsidRPr="007A21F3">
        <w:t>2022.</w:t>
      </w:r>
      <w:r w:rsidRPr="007A21F3">
        <w:t xml:space="preserve"> godini iznosio je 0,</w:t>
      </w:r>
      <w:r w:rsidR="007A22E1" w:rsidRPr="007A21F3">
        <w:t>2</w:t>
      </w:r>
      <w:r w:rsidR="007A21F3" w:rsidRPr="007A21F3">
        <w:t>3</w:t>
      </w:r>
      <w:r w:rsidRPr="007A21F3">
        <w:t xml:space="preserve"> posto, u 202</w:t>
      </w:r>
      <w:r w:rsidR="007A21F3" w:rsidRPr="007A21F3">
        <w:t>1</w:t>
      </w:r>
      <w:r w:rsidRPr="007A21F3">
        <w:t>. godini iznosio je 0,</w:t>
      </w:r>
      <w:r w:rsidR="007A21F3" w:rsidRPr="007A21F3">
        <w:t>26</w:t>
      </w:r>
      <w:r w:rsidRPr="007A21F3">
        <w:t xml:space="preserve"> posto te je u 20</w:t>
      </w:r>
      <w:r w:rsidR="007A21F3" w:rsidRPr="007A21F3">
        <w:t>20</w:t>
      </w:r>
      <w:r w:rsidRPr="007A21F3">
        <w:t>. godini iznosio 0,</w:t>
      </w:r>
      <w:r w:rsidR="007A22E1" w:rsidRPr="007A21F3">
        <w:t>32</w:t>
      </w:r>
      <w:r w:rsidRPr="007A21F3">
        <w:t xml:space="preserve"> posto. Udio navedenih potpora u 202</w:t>
      </w:r>
      <w:r w:rsidR="007A21F3" w:rsidRPr="007A21F3">
        <w:t>2</w:t>
      </w:r>
      <w:r w:rsidRPr="007A21F3">
        <w:t xml:space="preserve">. godini u ukupno dodijeljenim potporama iznosio je </w:t>
      </w:r>
      <w:r w:rsidR="007A21F3" w:rsidRPr="007A21F3">
        <w:t>6,8</w:t>
      </w:r>
      <w:r w:rsidRPr="007A21F3">
        <w:t xml:space="preserve"> posto, u dodijeljenim potporama u sektoru industrije i usluga iznosio je </w:t>
      </w:r>
      <w:r w:rsidR="007A21F3" w:rsidRPr="007A21F3">
        <w:t>11,9</w:t>
      </w:r>
      <w:r w:rsidRPr="007A21F3">
        <w:t xml:space="preserve"> posto, dok je udio u </w:t>
      </w:r>
      <w:r w:rsidR="007A22E1" w:rsidRPr="007A21F3">
        <w:t>sektorskim potporama i</w:t>
      </w:r>
      <w:r w:rsidRPr="007A21F3">
        <w:t xml:space="preserve">znosio </w:t>
      </w:r>
      <w:r w:rsidR="007A22E1" w:rsidRPr="007A21F3">
        <w:t>2</w:t>
      </w:r>
      <w:r w:rsidR="007A21F3" w:rsidRPr="007A21F3">
        <w:t>6,2</w:t>
      </w:r>
      <w:r w:rsidRPr="007A21F3">
        <w:t xml:space="preserve"> posto.</w:t>
      </w:r>
    </w:p>
    <w:p w14:paraId="54F33EC6" w14:textId="77777777" w:rsidR="00DE3F6A" w:rsidRPr="007A21F3" w:rsidRDefault="00DE3F6A" w:rsidP="00BE487D">
      <w:pPr>
        <w:jc w:val="both"/>
      </w:pPr>
    </w:p>
    <w:p w14:paraId="12BC1091" w14:textId="77777777" w:rsidR="007A21F3" w:rsidRPr="007A21F3" w:rsidRDefault="007A22E1" w:rsidP="007A22E1">
      <w:pPr>
        <w:jc w:val="both"/>
      </w:pPr>
      <w:r w:rsidRPr="007A21F3">
        <w:t xml:space="preserve">Navedene potpore </w:t>
      </w:r>
      <w:r w:rsidR="007A21F3" w:rsidRPr="007A21F3">
        <w:t xml:space="preserve">dodijeljene </w:t>
      </w:r>
      <w:r w:rsidRPr="007A21F3">
        <w:t>u iznosu od 1.</w:t>
      </w:r>
      <w:r w:rsidR="007A21F3" w:rsidRPr="007A21F3">
        <w:t>153,9</w:t>
      </w:r>
      <w:r w:rsidRPr="007A21F3">
        <w:t xml:space="preserve"> milijuna kuna</w:t>
      </w:r>
      <w:r w:rsidR="007A21F3" w:rsidRPr="007A21F3">
        <w:t xml:space="preserve"> u 2022. godini,</w:t>
      </w:r>
      <w:r w:rsidRPr="007A21F3">
        <w:t xml:space="preserve"> najvećim dijelom odnose se na RTV pristojbu u iznosu od 1.</w:t>
      </w:r>
      <w:r w:rsidR="007A21F3" w:rsidRPr="007A21F3">
        <w:t>137,6</w:t>
      </w:r>
      <w:r w:rsidRPr="007A21F3">
        <w:t xml:space="preserve"> milijuna kuna odnosno s udjelom od 98,6 posto u sektoru za radiotelevizijsko emitiranje i audiovizualnu industriju, dok je </w:t>
      </w:r>
      <w:r w:rsidR="007A21F3" w:rsidRPr="007A21F3">
        <w:t>16,3 milijuna kuna ili 1,4 posto dodijeljeno putem subvencija.</w:t>
      </w:r>
    </w:p>
    <w:p w14:paraId="53D44DF6" w14:textId="77777777" w:rsidR="007A21F3" w:rsidRPr="007A21F3" w:rsidRDefault="007A21F3" w:rsidP="007A22E1">
      <w:pPr>
        <w:jc w:val="both"/>
      </w:pPr>
    </w:p>
    <w:p w14:paraId="12BFB48E" w14:textId="77777777" w:rsidR="00DE3F6A" w:rsidRPr="00B101F6" w:rsidRDefault="00B101F6" w:rsidP="00BE487D">
      <w:pPr>
        <w:jc w:val="both"/>
      </w:pPr>
      <w:r w:rsidRPr="00B101F6">
        <w:t>D</w:t>
      </w:r>
      <w:r w:rsidR="00DE3F6A" w:rsidRPr="00B101F6">
        <w:t xml:space="preserve">avatelji potpora za javno radiotelevizijsko emitiranje i audiovizualnu industriju </w:t>
      </w:r>
      <w:r w:rsidRPr="00B101F6">
        <w:t xml:space="preserve">u 2022. godini </w:t>
      </w:r>
      <w:r w:rsidR="00DE3F6A" w:rsidRPr="00B101F6">
        <w:t xml:space="preserve">su </w:t>
      </w:r>
      <w:r w:rsidR="001B4535" w:rsidRPr="00B101F6">
        <w:t>Ministarstvo kulture i medija</w:t>
      </w:r>
      <w:r w:rsidR="00DE3F6A" w:rsidRPr="00B101F6">
        <w:t xml:space="preserve"> u iznosu od </w:t>
      </w:r>
      <w:r w:rsidR="00085515" w:rsidRPr="00B101F6">
        <w:t>1.</w:t>
      </w:r>
      <w:r w:rsidRPr="00B101F6">
        <w:t>137,6</w:t>
      </w:r>
      <w:r w:rsidR="00085515" w:rsidRPr="00B101F6">
        <w:t xml:space="preserve"> </w:t>
      </w:r>
      <w:r w:rsidR="00DE3F6A" w:rsidRPr="00B101F6">
        <w:t>milijuna kuna</w:t>
      </w:r>
      <w:r w:rsidR="00085515" w:rsidRPr="00B101F6">
        <w:t xml:space="preserve">, što se odnosi na iznos </w:t>
      </w:r>
      <w:r w:rsidR="007A4810" w:rsidRPr="00B101F6">
        <w:t>prikupljen</w:t>
      </w:r>
      <w:r w:rsidR="00085515" w:rsidRPr="00B101F6">
        <w:t>e</w:t>
      </w:r>
      <w:r w:rsidR="007A4810" w:rsidRPr="00B101F6">
        <w:t xml:space="preserve"> RTV pristojbe</w:t>
      </w:r>
      <w:r w:rsidR="00144B55" w:rsidRPr="00B101F6">
        <w:t xml:space="preserve"> </w:t>
      </w:r>
      <w:r w:rsidR="00085515" w:rsidRPr="00B101F6">
        <w:t xml:space="preserve">te </w:t>
      </w:r>
      <w:r w:rsidR="00DE3F6A" w:rsidRPr="00B101F6">
        <w:t xml:space="preserve">Agencija za elektroničke medije u iznosu od </w:t>
      </w:r>
      <w:r w:rsidR="00085515" w:rsidRPr="00B101F6">
        <w:t>16,3</w:t>
      </w:r>
      <w:r w:rsidR="00DE3F6A" w:rsidRPr="00B101F6">
        <w:t xml:space="preserve"> milijuna kuna.</w:t>
      </w:r>
    </w:p>
    <w:p w14:paraId="5F7E6B6C" w14:textId="77777777" w:rsidR="00C6503A" w:rsidRPr="00B101F6" w:rsidRDefault="00C6503A" w:rsidP="000C0AC9">
      <w:pPr>
        <w:jc w:val="both"/>
      </w:pPr>
    </w:p>
    <w:p w14:paraId="0FEC0526" w14:textId="77777777" w:rsidR="000C0AC9" w:rsidRPr="00BC573D" w:rsidRDefault="00B101F6" w:rsidP="000C0AC9">
      <w:pPr>
        <w:jc w:val="both"/>
      </w:pPr>
      <w:r w:rsidRPr="00B101F6">
        <w:t>Temeljem Zakona o Hrvatskoj radioteleviziji prikupljene su radiotelevizijske pristojbe u iznosu od 1.137,6 milijuna kuna za radiotelevizijsko emitiranje</w:t>
      </w:r>
      <w:r w:rsidRPr="00B101F6">
        <w:rPr>
          <w:b/>
        </w:rPr>
        <w:t xml:space="preserve"> </w:t>
      </w:r>
      <w:r w:rsidRPr="00B101F6">
        <w:t xml:space="preserve">odnosno javne radiodifuzijske usluge za emitiranje javnog radio i </w:t>
      </w:r>
      <w:r w:rsidRPr="00BC573D">
        <w:t xml:space="preserve">televizijskog programa za obavljanje usluga od općeg gospodarskog interesa, te je jedini korisnik iste </w:t>
      </w:r>
      <w:r w:rsidR="000C0AC9" w:rsidRPr="00BC573D">
        <w:rPr>
          <w:b/>
        </w:rPr>
        <w:t>Hrvatska radiotelevizija – HRT</w:t>
      </w:r>
      <w:r w:rsidR="00C6503A" w:rsidRPr="00BC573D">
        <w:t xml:space="preserve">. </w:t>
      </w:r>
      <w:r w:rsidRPr="00BC573D">
        <w:t>Navedene p</w:t>
      </w:r>
      <w:r w:rsidR="000C0AC9" w:rsidRPr="00BC573D">
        <w:t xml:space="preserve">otpore su dodijeljene temeljem Zakona o Hrvatskoj radioteleviziji za poticanje javnog radiotelevizijskog emitiranja, </w:t>
      </w:r>
      <w:r w:rsidR="00C6503A" w:rsidRPr="00BC573D">
        <w:t xml:space="preserve">kojeg je </w:t>
      </w:r>
      <w:r w:rsidR="000C0AC9" w:rsidRPr="00BC573D">
        <w:t>Europska komisija odobrila pod brojem SA.39679</w:t>
      </w:r>
      <w:r w:rsidRPr="00BC573D">
        <w:t>, a navedene s</w:t>
      </w:r>
      <w:r w:rsidR="000C0AC9" w:rsidRPr="00BC573D">
        <w:t xml:space="preserve">redstva </w:t>
      </w:r>
      <w:r w:rsidRPr="00BC573D">
        <w:t xml:space="preserve">se </w:t>
      </w:r>
      <w:r w:rsidR="000C0AC9" w:rsidRPr="00BC573D">
        <w:t xml:space="preserve">smatraju potporom jer je svim vlasnicima radijskih i televizijskih prijemnika u Republici Hrvatskoj zakonom propisana obveza plaćanja pristojbe za radiotelevizijsko emitiranje </w:t>
      </w:r>
      <w:r w:rsidR="00BC573D" w:rsidRPr="00BC573D">
        <w:t xml:space="preserve">u 2022. godini </w:t>
      </w:r>
      <w:r w:rsidR="000C0AC9" w:rsidRPr="00BC573D">
        <w:t>u</w:t>
      </w:r>
      <w:r w:rsidR="00C6503A" w:rsidRPr="00BC573D">
        <w:t xml:space="preserve"> mjesečnom iznosu od 80,00 kuna</w:t>
      </w:r>
      <w:r w:rsidR="000C0AC9" w:rsidRPr="00BC573D">
        <w:t xml:space="preserve">. </w:t>
      </w:r>
    </w:p>
    <w:p w14:paraId="6C8E4065" w14:textId="77777777" w:rsidR="00C6503A" w:rsidRPr="00BC573D" w:rsidRDefault="00C6503A" w:rsidP="00BE487D">
      <w:pPr>
        <w:jc w:val="both"/>
      </w:pPr>
    </w:p>
    <w:p w14:paraId="2849485F" w14:textId="61C6EEB1" w:rsidR="00085515" w:rsidRPr="00BC573D" w:rsidRDefault="00DE3F6A" w:rsidP="00085515">
      <w:pPr>
        <w:jc w:val="both"/>
      </w:pPr>
      <w:r w:rsidRPr="00BC573D">
        <w:rPr>
          <w:b/>
        </w:rPr>
        <w:t>Agencija za elektroničke medije</w:t>
      </w:r>
      <w:r w:rsidRPr="00BC573D">
        <w:t xml:space="preserve"> je dodijelila </w:t>
      </w:r>
      <w:r w:rsidR="00085515" w:rsidRPr="00BC573D">
        <w:t>u 202</w:t>
      </w:r>
      <w:r w:rsidR="00BC573D" w:rsidRPr="00BC573D">
        <w:t>2</w:t>
      </w:r>
      <w:r w:rsidR="00085515" w:rsidRPr="00BC573D">
        <w:t xml:space="preserve">. godini </w:t>
      </w:r>
      <w:r w:rsidRPr="00BC573D">
        <w:t xml:space="preserve">potpore audiovizualnoj industriji putem subvencija u iznosu od </w:t>
      </w:r>
      <w:r w:rsidR="00085515" w:rsidRPr="00BC573D">
        <w:t>16,3</w:t>
      </w:r>
      <w:r w:rsidRPr="00BC573D">
        <w:t xml:space="preserve"> milijuna kuna temeljem Programa dodjele sredstava Fonda za poticanje pluralizma i raznovrsnosti elektroničkih medija</w:t>
      </w:r>
      <w:r w:rsidR="00BC573D" w:rsidRPr="00BC573D">
        <w:t xml:space="preserve"> te je n</w:t>
      </w:r>
      <w:r w:rsidR="00085515" w:rsidRPr="00BC573D">
        <w:t xml:space="preserve">avedeni </w:t>
      </w:r>
      <w:r w:rsidR="00BD6D8B" w:rsidRPr="00BC573D">
        <w:t xml:space="preserve">Program </w:t>
      </w:r>
      <w:r w:rsidR="00085515" w:rsidRPr="00BC573D">
        <w:t xml:space="preserve">izrađen temeljem Uredbe 651/2014 i njenih izmjena i dopuna, a o njemu je Europska komisija obaviještena pod brojem SA.42227 te </w:t>
      </w:r>
      <w:r w:rsidR="00085515" w:rsidRPr="00BC573D">
        <w:rPr>
          <w:rFonts w:eastAsia="Times New Roman"/>
          <w:color w:val="000000"/>
          <w:lang w:eastAsia="hr-HR"/>
        </w:rPr>
        <w:t>njegove kasnije izmjene koje je Europska komisija odobrila pod brojem SA.58781.</w:t>
      </w:r>
      <w:r w:rsidR="00085515" w:rsidRPr="00BC573D">
        <w:t xml:space="preserve"> Svi korisnici navedenog </w:t>
      </w:r>
      <w:r w:rsidR="003A0725" w:rsidRPr="00BC573D">
        <w:t>Programa</w:t>
      </w:r>
      <w:r w:rsidR="00085515" w:rsidRPr="00BC573D">
        <w:t xml:space="preserve">, prikazani po visini dodijeljenih potpora su: VTV – Varaždinska televizija d.o.o., Sjever sjeverozapad d.o.o., VTV d.o.o., OAR d.o.o., </w:t>
      </w:r>
      <w:r w:rsidR="00BC573D" w:rsidRPr="00BC573D">
        <w:t xml:space="preserve">Slavonsko-brodska televizija d.o.o., </w:t>
      </w:r>
      <w:r w:rsidR="00085515" w:rsidRPr="00BC573D">
        <w:t xml:space="preserve">TV Nova d.o.o., Kanal RI d.o.o., Z1 televizija d.o.o., </w:t>
      </w:r>
      <w:r w:rsidR="00BC573D" w:rsidRPr="00BC573D">
        <w:t xml:space="preserve">Tele-5 d.o.o., Dubrovačka televizija d.o.o., Televizija Slavonije i Baranje d.o.o., </w:t>
      </w:r>
      <w:proofErr w:type="spellStart"/>
      <w:r w:rsidR="00BC573D" w:rsidRPr="00BC573D">
        <w:t>Laudato</w:t>
      </w:r>
      <w:proofErr w:type="spellEnd"/>
      <w:r w:rsidR="00BC573D" w:rsidRPr="00BC573D">
        <w:t xml:space="preserve"> TV d.o.o., KA – </w:t>
      </w:r>
      <w:proofErr w:type="spellStart"/>
      <w:r w:rsidR="00BC573D" w:rsidRPr="00BC573D">
        <w:t>Vision</w:t>
      </w:r>
      <w:proofErr w:type="spellEnd"/>
      <w:r w:rsidR="00BC573D" w:rsidRPr="00BC573D">
        <w:t xml:space="preserve"> d.o.o., Televizija Jadran d.o.o., Nezavisna televizija d.o.o. (Mreža TV), </w:t>
      </w:r>
      <w:r w:rsidR="00085515" w:rsidRPr="00BC573D">
        <w:t xml:space="preserve">Otvorena televizija Zagreb d.d., </w:t>
      </w:r>
      <w:proofErr w:type="spellStart"/>
      <w:r w:rsidR="00085515" w:rsidRPr="00BC573D">
        <w:t>Diadora</w:t>
      </w:r>
      <w:proofErr w:type="spellEnd"/>
      <w:r w:rsidR="00085515" w:rsidRPr="00BC573D">
        <w:t xml:space="preserve"> Media d.o.o., Televizija Dalmacija d.o.o., VTV d.o.o., Televizija Šibenik d.o.o., </w:t>
      </w:r>
      <w:r w:rsidR="00BC573D" w:rsidRPr="00BC573D">
        <w:t>Hrvatski katolički radio, Hrvatski radio Otočac d.o.o.,</w:t>
      </w:r>
      <w:r w:rsidR="00BC573D">
        <w:t xml:space="preserve"> </w:t>
      </w:r>
      <w:r w:rsidR="00BC573D" w:rsidRPr="00BC573D">
        <w:t>Hrvatski radio Karlovac d.o.o.,</w:t>
      </w:r>
      <w:r w:rsidR="00BC573D">
        <w:t xml:space="preserve"> </w:t>
      </w:r>
      <w:r w:rsidR="00BC573D" w:rsidRPr="00BC573D">
        <w:t>Radio Kaj d.o.o.</w:t>
      </w:r>
      <w:r w:rsidR="00BC573D">
        <w:t xml:space="preserve">, </w:t>
      </w:r>
      <w:r w:rsidR="00BC573D" w:rsidRPr="00BC573D">
        <w:t>Radio Senj d.o.o.,</w:t>
      </w:r>
      <w:r w:rsidR="00BC573D">
        <w:t xml:space="preserve"> </w:t>
      </w:r>
      <w:r w:rsidR="00BC573D" w:rsidRPr="00BC573D">
        <w:t>Radio Benkovac d.o.o.</w:t>
      </w:r>
      <w:r w:rsidR="00BC573D">
        <w:t xml:space="preserve">, </w:t>
      </w:r>
      <w:proofErr w:type="spellStart"/>
      <w:r w:rsidR="00BC573D" w:rsidRPr="00BC573D">
        <w:t>Kombel</w:t>
      </w:r>
      <w:proofErr w:type="spellEnd"/>
      <w:r w:rsidR="00BC573D" w:rsidRPr="00BC573D">
        <w:t xml:space="preserve"> d.o.o.</w:t>
      </w:r>
      <w:r w:rsidR="00BC573D">
        <w:t xml:space="preserve"> i </w:t>
      </w:r>
      <w:r w:rsidR="00085515" w:rsidRPr="00BC573D">
        <w:t>Obiteljski radio Ivanić d.o.o.</w:t>
      </w:r>
    </w:p>
    <w:p w14:paraId="1E6A2AB9" w14:textId="77777777" w:rsidR="00BC573D" w:rsidRPr="00BC573D" w:rsidRDefault="00BC573D" w:rsidP="00BE487D">
      <w:pPr>
        <w:jc w:val="both"/>
      </w:pPr>
    </w:p>
    <w:p w14:paraId="69F5B640" w14:textId="77777777" w:rsidR="00C6503A" w:rsidRPr="00BC573D" w:rsidRDefault="00DE3F6A" w:rsidP="00BE487D">
      <w:pPr>
        <w:jc w:val="both"/>
      </w:pPr>
      <w:r w:rsidRPr="00BC573D">
        <w:rPr>
          <w:b/>
        </w:rPr>
        <w:t>Potpore male vrijednosti</w:t>
      </w:r>
      <w:r w:rsidRPr="00BC573D">
        <w:t xml:space="preserve"> za </w:t>
      </w:r>
      <w:r w:rsidR="00C6503A" w:rsidRPr="00BC573D">
        <w:t xml:space="preserve">javno radiotelevizijsko emitiranje i audiovizualnu industriju </w:t>
      </w:r>
      <w:r w:rsidRPr="00BC573D">
        <w:t>dodijeljene su u 202</w:t>
      </w:r>
      <w:r w:rsidR="00BC573D" w:rsidRPr="00BC573D">
        <w:t>2</w:t>
      </w:r>
      <w:r w:rsidRPr="00BC573D">
        <w:t>. godini</w:t>
      </w:r>
      <w:r w:rsidR="00BC573D" w:rsidRPr="00BC573D">
        <w:t xml:space="preserve"> </w:t>
      </w:r>
      <w:r w:rsidRPr="00BC573D">
        <w:t xml:space="preserve">u iznosu od </w:t>
      </w:r>
      <w:r w:rsidR="00BC573D" w:rsidRPr="00BC573D">
        <w:t>20,2</w:t>
      </w:r>
      <w:r w:rsidRPr="00BC573D">
        <w:t xml:space="preserve"> milijun</w:t>
      </w:r>
      <w:r w:rsidR="00BC573D" w:rsidRPr="00BC573D">
        <w:t>a</w:t>
      </w:r>
      <w:r w:rsidRPr="00BC573D">
        <w:t xml:space="preserve"> kuna te ukoliko bi se iste pribrojile dodijeljenim potporama u iznosu od 1.</w:t>
      </w:r>
      <w:r w:rsidR="00C6503A" w:rsidRPr="00BC573D">
        <w:t>15</w:t>
      </w:r>
      <w:r w:rsidR="00BC573D" w:rsidRPr="00BC573D">
        <w:t>3,9</w:t>
      </w:r>
      <w:r w:rsidRPr="00BC573D">
        <w:t xml:space="preserve"> milijun</w:t>
      </w:r>
      <w:r w:rsidR="00C6503A" w:rsidRPr="00BC573D">
        <w:t>a</w:t>
      </w:r>
      <w:r w:rsidRPr="00BC573D">
        <w:t xml:space="preserve"> kuna, tada bi ukupan iznos potpora u 202</w:t>
      </w:r>
      <w:r w:rsidR="00BC573D" w:rsidRPr="00BC573D">
        <w:t>2</w:t>
      </w:r>
      <w:r w:rsidRPr="00BC573D">
        <w:t xml:space="preserve">. godini </w:t>
      </w:r>
      <w:r w:rsidR="00C6503A" w:rsidRPr="00BC573D">
        <w:t xml:space="preserve">za javno radiotelevizijsko emitiranje i audiovizualnu industriju </w:t>
      </w:r>
      <w:r w:rsidRPr="00BC573D">
        <w:t>iznosio 1.</w:t>
      </w:r>
      <w:r w:rsidR="00C6503A" w:rsidRPr="00BC573D">
        <w:t>17</w:t>
      </w:r>
      <w:r w:rsidR="00BC573D" w:rsidRPr="00BC573D">
        <w:t>4,1</w:t>
      </w:r>
      <w:r w:rsidRPr="00BC573D">
        <w:t xml:space="preserve"> milijun kuna. </w:t>
      </w:r>
    </w:p>
    <w:p w14:paraId="125D9430" w14:textId="77777777" w:rsidR="00BC573D" w:rsidRPr="00BC573D" w:rsidRDefault="00BC573D" w:rsidP="00BE487D">
      <w:pPr>
        <w:jc w:val="both"/>
      </w:pPr>
    </w:p>
    <w:p w14:paraId="2B0AAE3C" w14:textId="77777777" w:rsidR="008E0952" w:rsidRPr="00BE22C8" w:rsidRDefault="008E0952" w:rsidP="00BE487D">
      <w:pPr>
        <w:jc w:val="both"/>
      </w:pPr>
    </w:p>
    <w:p w14:paraId="53CB017F" w14:textId="77777777" w:rsidR="00BC66CE" w:rsidRPr="00BE22C8" w:rsidRDefault="00BC66CE" w:rsidP="00BE487D">
      <w:pPr>
        <w:jc w:val="both"/>
      </w:pPr>
    </w:p>
    <w:p w14:paraId="2E054CD7" w14:textId="77777777" w:rsidR="00BE0817" w:rsidRPr="00BE22C8" w:rsidRDefault="00A56245" w:rsidP="00BE487D">
      <w:pPr>
        <w:pStyle w:val="Heading3"/>
        <w:numPr>
          <w:ilvl w:val="2"/>
          <w:numId w:val="1"/>
        </w:numPr>
        <w:spacing w:before="0"/>
        <w:jc w:val="both"/>
        <w:rPr>
          <w:rFonts w:ascii="Times New Roman" w:hAnsi="Times New Roman" w:cs="Times New Roman"/>
          <w:b/>
          <w:i/>
          <w:color w:val="auto"/>
        </w:rPr>
      </w:pPr>
      <w:bookmarkStart w:id="30" w:name="_Toc151108405"/>
      <w:r w:rsidRPr="00BE22C8">
        <w:rPr>
          <w:rFonts w:ascii="Times New Roman" w:hAnsi="Times New Roman" w:cs="Times New Roman"/>
          <w:b/>
          <w:i/>
          <w:color w:val="auto"/>
        </w:rPr>
        <w:t xml:space="preserve">Potpore za razvoj širokopojasnih </w:t>
      </w:r>
      <w:r w:rsidR="00BE0817" w:rsidRPr="00BE22C8">
        <w:rPr>
          <w:rFonts w:ascii="Times New Roman" w:hAnsi="Times New Roman" w:cs="Times New Roman"/>
          <w:b/>
          <w:i/>
          <w:color w:val="auto"/>
        </w:rPr>
        <w:t>mrež</w:t>
      </w:r>
      <w:r w:rsidRPr="00BE22C8">
        <w:rPr>
          <w:rFonts w:ascii="Times New Roman" w:hAnsi="Times New Roman" w:cs="Times New Roman"/>
          <w:b/>
          <w:i/>
          <w:color w:val="auto"/>
        </w:rPr>
        <w:t>a</w:t>
      </w:r>
      <w:bookmarkEnd w:id="30"/>
    </w:p>
    <w:p w14:paraId="1C619692" w14:textId="77777777" w:rsidR="00BC66CE" w:rsidRPr="00BE22C8" w:rsidRDefault="00BC66CE" w:rsidP="00BE487D">
      <w:pPr>
        <w:jc w:val="both"/>
      </w:pPr>
    </w:p>
    <w:p w14:paraId="66DA16EF" w14:textId="77777777" w:rsidR="00BC66CE" w:rsidRPr="00BE22C8" w:rsidRDefault="00BC66CE" w:rsidP="00BE487D">
      <w:pPr>
        <w:jc w:val="both"/>
      </w:pPr>
    </w:p>
    <w:p w14:paraId="57AEBBFE" w14:textId="77777777" w:rsidR="00671B70" w:rsidRPr="007A21F3" w:rsidRDefault="00671B70" w:rsidP="00BE487D">
      <w:pPr>
        <w:autoSpaceDE w:val="0"/>
        <w:autoSpaceDN w:val="0"/>
        <w:adjustRightInd w:val="0"/>
        <w:jc w:val="both"/>
      </w:pPr>
      <w:r w:rsidRPr="007A21F3">
        <w:t>Potpore za razvoj širokopojasnih mreža</w:t>
      </w:r>
      <w:r w:rsidRPr="007A21F3">
        <w:rPr>
          <w:rStyle w:val="FootnoteReference"/>
        </w:rPr>
        <w:footnoteReference w:id="28"/>
      </w:r>
      <w:r w:rsidRPr="007A21F3">
        <w:t xml:space="preserve"> odnosno širokopojasnu infrastrukturu </w:t>
      </w:r>
      <w:r w:rsidR="00C6503A" w:rsidRPr="007A21F3">
        <w:t xml:space="preserve">nisu </w:t>
      </w:r>
      <w:r w:rsidRPr="007A21F3">
        <w:t>dodijeljene</w:t>
      </w:r>
      <w:r w:rsidR="00C6503A" w:rsidRPr="007A21F3">
        <w:t xml:space="preserve"> </w:t>
      </w:r>
      <w:r w:rsidRPr="007A21F3">
        <w:t>u 202</w:t>
      </w:r>
      <w:r w:rsidR="00992461" w:rsidRPr="007A21F3">
        <w:t>2</w:t>
      </w:r>
      <w:r w:rsidRPr="007A21F3">
        <w:t>. godini</w:t>
      </w:r>
      <w:r w:rsidR="00C6503A" w:rsidRPr="007A21F3">
        <w:t xml:space="preserve">, </w:t>
      </w:r>
      <w:r w:rsidR="00992461" w:rsidRPr="007A21F3">
        <w:t xml:space="preserve">kao niti u 2021. godini, dok su </w:t>
      </w:r>
      <w:r w:rsidR="00C6503A" w:rsidRPr="007A21F3">
        <w:t xml:space="preserve">u 2020. godini </w:t>
      </w:r>
      <w:r w:rsidR="00992461" w:rsidRPr="007A21F3">
        <w:t xml:space="preserve">dodijeljene </w:t>
      </w:r>
      <w:r w:rsidRPr="007A21F3">
        <w:t>u iznosu od 1.456,8 milijuna kuna isključivo putem subvencija</w:t>
      </w:r>
      <w:r w:rsidR="00466857" w:rsidRPr="007A21F3">
        <w:t>.</w:t>
      </w:r>
    </w:p>
    <w:p w14:paraId="656EF210" w14:textId="77777777" w:rsidR="007A21F3" w:rsidRPr="007A21F3" w:rsidRDefault="007A21F3" w:rsidP="00BE487D">
      <w:pPr>
        <w:autoSpaceDE w:val="0"/>
        <w:autoSpaceDN w:val="0"/>
        <w:adjustRightInd w:val="0"/>
        <w:jc w:val="both"/>
      </w:pPr>
    </w:p>
    <w:p w14:paraId="6C493424" w14:textId="544B1F29" w:rsidR="00671B70" w:rsidRPr="007A21F3" w:rsidRDefault="002C2979" w:rsidP="00BE487D">
      <w:pPr>
        <w:autoSpaceDE w:val="0"/>
        <w:autoSpaceDN w:val="0"/>
        <w:adjustRightInd w:val="0"/>
        <w:contextualSpacing/>
        <w:jc w:val="both"/>
      </w:pPr>
      <w:r w:rsidRPr="007A21F3">
        <w:rPr>
          <w:b/>
          <w:bCs/>
          <w:lang w:eastAsia="hr-HR"/>
        </w:rPr>
        <w:t>Tablica 2</w:t>
      </w:r>
      <w:r w:rsidR="00811099">
        <w:rPr>
          <w:b/>
          <w:bCs/>
          <w:lang w:eastAsia="hr-HR"/>
        </w:rPr>
        <w:t>8</w:t>
      </w:r>
      <w:r w:rsidR="00671B70" w:rsidRPr="007A21F3">
        <w:rPr>
          <w:b/>
          <w:bCs/>
          <w:lang w:eastAsia="hr-HR"/>
        </w:rPr>
        <w:t>.</w:t>
      </w:r>
      <w:r w:rsidR="00671B70" w:rsidRPr="007A21F3">
        <w:rPr>
          <w:bCs/>
          <w:lang w:eastAsia="hr-HR"/>
        </w:rPr>
        <w:t xml:space="preserve"> Potpore </w:t>
      </w:r>
      <w:r w:rsidR="00671B70" w:rsidRPr="007A21F3">
        <w:rPr>
          <w:bCs/>
        </w:rPr>
        <w:t>razvoju širokopojasnih mreža</w:t>
      </w:r>
      <w:r w:rsidR="00671B70" w:rsidRPr="007A21F3">
        <w:rPr>
          <w:bCs/>
          <w:lang w:eastAsia="hr-HR"/>
        </w:rPr>
        <w:t xml:space="preserve"> za razdoblje </w:t>
      </w:r>
      <w:r w:rsidR="00671B70" w:rsidRPr="007A21F3">
        <w:t>od 20</w:t>
      </w:r>
      <w:r w:rsidR="00BE22C8" w:rsidRPr="007A21F3">
        <w:t>20</w:t>
      </w:r>
      <w:r w:rsidR="00671B70" w:rsidRPr="007A21F3">
        <w:t>. do 202</w:t>
      </w:r>
      <w:r w:rsidR="00BE22C8" w:rsidRPr="007A21F3">
        <w:t>2</w:t>
      </w:r>
      <w:r w:rsidR="00671B70" w:rsidRPr="007A21F3">
        <w:t>. godine</w:t>
      </w:r>
    </w:p>
    <w:p w14:paraId="4F622B3C" w14:textId="77777777" w:rsidR="00671B70" w:rsidRPr="007A21F3" w:rsidRDefault="00671B70" w:rsidP="00BE487D">
      <w:pPr>
        <w:autoSpaceDE w:val="0"/>
        <w:autoSpaceDN w:val="0"/>
        <w:adjustRightInd w:val="0"/>
        <w:contextualSpacing/>
        <w:jc w:val="both"/>
        <w:rPr>
          <w:bCs/>
          <w:sz w:val="20"/>
          <w:lang w:eastAsia="hr-HR"/>
        </w:rPr>
      </w:pPr>
    </w:p>
    <w:tbl>
      <w:tblPr>
        <w:tblW w:w="7869" w:type="dxa"/>
        <w:tblLook w:val="04A0" w:firstRow="1" w:lastRow="0" w:firstColumn="1" w:lastColumn="0" w:noHBand="0" w:noVBand="1"/>
      </w:tblPr>
      <w:tblGrid>
        <w:gridCol w:w="3260"/>
        <w:gridCol w:w="816"/>
        <w:gridCol w:w="709"/>
        <w:gridCol w:w="816"/>
        <w:gridCol w:w="709"/>
        <w:gridCol w:w="850"/>
        <w:gridCol w:w="709"/>
      </w:tblGrid>
      <w:tr w:rsidR="00BE22C8" w:rsidRPr="00BE22C8" w14:paraId="452D8DEB" w14:textId="77777777" w:rsidTr="00BE22C8">
        <w:trPr>
          <w:trHeight w:val="45"/>
        </w:trPr>
        <w:tc>
          <w:tcPr>
            <w:tcW w:w="3260" w:type="dxa"/>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14:paraId="042174D7" w14:textId="77777777" w:rsidR="00BE22C8" w:rsidRPr="007A21F3" w:rsidRDefault="00BE22C8" w:rsidP="00BE22C8">
            <w:pPr>
              <w:rPr>
                <w:rFonts w:eastAsia="Times New Roman"/>
                <w:b/>
                <w:bCs/>
                <w:sz w:val="20"/>
                <w:lang w:eastAsia="hr-HR"/>
              </w:rPr>
            </w:pPr>
            <w:r w:rsidRPr="007A21F3">
              <w:rPr>
                <w:rFonts w:eastAsia="Times New Roman"/>
                <w:b/>
                <w:bCs/>
                <w:sz w:val="20"/>
                <w:lang w:eastAsia="hr-HR"/>
              </w:rPr>
              <w:t>Razvoj širokopojasnih mreža</w:t>
            </w:r>
          </w:p>
        </w:tc>
        <w:tc>
          <w:tcPr>
            <w:tcW w:w="1525" w:type="dxa"/>
            <w:gridSpan w:val="2"/>
            <w:tcBorders>
              <w:top w:val="single" w:sz="4" w:space="0" w:color="auto"/>
              <w:left w:val="nil"/>
              <w:bottom w:val="single" w:sz="4" w:space="0" w:color="auto"/>
              <w:right w:val="single" w:sz="4" w:space="0" w:color="000000"/>
            </w:tcBorders>
            <w:shd w:val="clear" w:color="000000" w:fill="FFFF99"/>
            <w:noWrap/>
            <w:vAlign w:val="center"/>
            <w:hideMark/>
          </w:tcPr>
          <w:p w14:paraId="128C1FFE" w14:textId="77777777" w:rsidR="00BE22C8" w:rsidRPr="007A21F3" w:rsidRDefault="00BE22C8" w:rsidP="00BE22C8">
            <w:pPr>
              <w:jc w:val="center"/>
              <w:rPr>
                <w:rFonts w:eastAsia="Times New Roman"/>
                <w:b/>
                <w:bCs/>
                <w:sz w:val="20"/>
                <w:lang w:eastAsia="hr-HR"/>
              </w:rPr>
            </w:pPr>
            <w:r w:rsidRPr="007A21F3">
              <w:rPr>
                <w:rFonts w:eastAsia="Times New Roman"/>
                <w:b/>
                <w:bCs/>
                <w:sz w:val="20"/>
                <w:lang w:eastAsia="hr-HR"/>
              </w:rPr>
              <w:t>2020.</w:t>
            </w:r>
          </w:p>
        </w:tc>
        <w:tc>
          <w:tcPr>
            <w:tcW w:w="1525"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24B41C7B" w14:textId="77777777" w:rsidR="00BE22C8" w:rsidRPr="007A21F3" w:rsidRDefault="00BE22C8" w:rsidP="00BE22C8">
            <w:pPr>
              <w:jc w:val="center"/>
              <w:rPr>
                <w:rFonts w:eastAsia="Times New Roman"/>
                <w:b/>
                <w:bCs/>
                <w:sz w:val="20"/>
                <w:lang w:eastAsia="hr-HR"/>
              </w:rPr>
            </w:pPr>
            <w:r w:rsidRPr="007A21F3">
              <w:rPr>
                <w:rFonts w:eastAsia="Times New Roman"/>
                <w:b/>
                <w:bCs/>
                <w:sz w:val="20"/>
                <w:lang w:eastAsia="hr-HR"/>
              </w:rPr>
              <w:t>2021.</w:t>
            </w:r>
          </w:p>
        </w:tc>
        <w:tc>
          <w:tcPr>
            <w:tcW w:w="1559"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2CB55FEB" w14:textId="77777777" w:rsidR="00BE22C8" w:rsidRPr="00BE22C8" w:rsidRDefault="00BE22C8" w:rsidP="00BE22C8">
            <w:pPr>
              <w:jc w:val="center"/>
              <w:rPr>
                <w:rFonts w:eastAsia="Times New Roman"/>
                <w:b/>
                <w:bCs/>
                <w:sz w:val="20"/>
                <w:lang w:eastAsia="hr-HR"/>
              </w:rPr>
            </w:pPr>
            <w:r w:rsidRPr="007A21F3">
              <w:rPr>
                <w:rFonts w:eastAsia="Times New Roman"/>
                <w:b/>
                <w:bCs/>
                <w:sz w:val="20"/>
                <w:lang w:eastAsia="hr-HR"/>
              </w:rPr>
              <w:t>2022.</w:t>
            </w:r>
          </w:p>
        </w:tc>
      </w:tr>
      <w:tr w:rsidR="00671B70" w:rsidRPr="00BE22C8" w14:paraId="0892694F" w14:textId="77777777" w:rsidTr="00BE22C8">
        <w:trPr>
          <w:trHeight w:val="45"/>
        </w:trPr>
        <w:tc>
          <w:tcPr>
            <w:tcW w:w="3260" w:type="dxa"/>
            <w:vMerge/>
            <w:tcBorders>
              <w:top w:val="single" w:sz="4" w:space="0" w:color="auto"/>
              <w:left w:val="single" w:sz="4" w:space="0" w:color="auto"/>
              <w:bottom w:val="single" w:sz="4" w:space="0" w:color="000000"/>
              <w:right w:val="single" w:sz="4" w:space="0" w:color="auto"/>
            </w:tcBorders>
            <w:vAlign w:val="center"/>
            <w:hideMark/>
          </w:tcPr>
          <w:p w14:paraId="7FAA3826" w14:textId="77777777" w:rsidR="00671B70" w:rsidRPr="00BE22C8" w:rsidRDefault="00671B70" w:rsidP="00BE487D">
            <w:pPr>
              <w:rPr>
                <w:rFonts w:eastAsia="Times New Roman"/>
                <w:b/>
                <w:bCs/>
                <w:sz w:val="20"/>
                <w:lang w:eastAsia="hr-HR"/>
              </w:rPr>
            </w:pPr>
          </w:p>
        </w:tc>
        <w:tc>
          <w:tcPr>
            <w:tcW w:w="816" w:type="dxa"/>
            <w:tcBorders>
              <w:top w:val="nil"/>
              <w:left w:val="nil"/>
              <w:bottom w:val="single" w:sz="4" w:space="0" w:color="auto"/>
              <w:right w:val="single" w:sz="4" w:space="0" w:color="auto"/>
            </w:tcBorders>
            <w:shd w:val="clear" w:color="000000" w:fill="FFFF99"/>
            <w:vAlign w:val="center"/>
            <w:hideMark/>
          </w:tcPr>
          <w:p w14:paraId="40390A75" w14:textId="77777777" w:rsidR="00671B70" w:rsidRPr="00BE22C8" w:rsidRDefault="00671B70" w:rsidP="00BE487D">
            <w:pPr>
              <w:jc w:val="center"/>
              <w:rPr>
                <w:sz w:val="18"/>
              </w:rPr>
            </w:pPr>
            <w:r w:rsidRPr="00BE22C8">
              <w:rPr>
                <w:sz w:val="18"/>
              </w:rPr>
              <w:t xml:space="preserve">u </w:t>
            </w:r>
            <w:proofErr w:type="spellStart"/>
            <w:r w:rsidRPr="00BE22C8">
              <w:rPr>
                <w:sz w:val="18"/>
              </w:rPr>
              <w:t>mln</w:t>
            </w:r>
            <w:proofErr w:type="spellEnd"/>
          </w:p>
          <w:p w14:paraId="6752FFB2" w14:textId="77777777" w:rsidR="00671B70" w:rsidRPr="00BE22C8" w:rsidRDefault="00671B70" w:rsidP="00BE487D">
            <w:pPr>
              <w:jc w:val="center"/>
              <w:rPr>
                <w:sz w:val="18"/>
              </w:rPr>
            </w:pPr>
            <w:r w:rsidRPr="00BE22C8">
              <w:rPr>
                <w:sz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76283DA8" w14:textId="77777777" w:rsidR="00671B70" w:rsidRPr="00BE22C8" w:rsidRDefault="00671B70" w:rsidP="00BE487D">
            <w:pPr>
              <w:jc w:val="center"/>
              <w:rPr>
                <w:sz w:val="18"/>
              </w:rPr>
            </w:pPr>
            <w:r w:rsidRPr="00BE22C8">
              <w:rPr>
                <w:sz w:val="18"/>
              </w:rPr>
              <w:t xml:space="preserve">u </w:t>
            </w:r>
            <w:proofErr w:type="spellStart"/>
            <w:r w:rsidRPr="00BE22C8">
              <w:rPr>
                <w:sz w:val="18"/>
              </w:rPr>
              <w:t>mln</w:t>
            </w:r>
            <w:proofErr w:type="spellEnd"/>
          </w:p>
          <w:p w14:paraId="00D248C0" w14:textId="77777777" w:rsidR="00671B70" w:rsidRPr="00BE22C8" w:rsidRDefault="00671B70" w:rsidP="00BE487D">
            <w:pPr>
              <w:jc w:val="center"/>
              <w:rPr>
                <w:sz w:val="18"/>
              </w:rPr>
            </w:pPr>
            <w:r w:rsidRPr="00BE22C8">
              <w:rPr>
                <w:sz w:val="18"/>
              </w:rPr>
              <w:t>EUR</w:t>
            </w:r>
          </w:p>
        </w:tc>
        <w:tc>
          <w:tcPr>
            <w:tcW w:w="816" w:type="dxa"/>
            <w:tcBorders>
              <w:top w:val="nil"/>
              <w:left w:val="nil"/>
              <w:bottom w:val="single" w:sz="4" w:space="0" w:color="auto"/>
              <w:right w:val="single" w:sz="4" w:space="0" w:color="auto"/>
            </w:tcBorders>
            <w:shd w:val="clear" w:color="000000" w:fill="FFFF99"/>
            <w:vAlign w:val="center"/>
            <w:hideMark/>
          </w:tcPr>
          <w:p w14:paraId="1E3DA4D3" w14:textId="77777777" w:rsidR="00671B70" w:rsidRPr="00BE22C8" w:rsidRDefault="00671B70" w:rsidP="00BE487D">
            <w:pPr>
              <w:jc w:val="center"/>
              <w:rPr>
                <w:sz w:val="18"/>
              </w:rPr>
            </w:pPr>
            <w:r w:rsidRPr="00BE22C8">
              <w:rPr>
                <w:sz w:val="18"/>
              </w:rPr>
              <w:t xml:space="preserve">u </w:t>
            </w:r>
            <w:proofErr w:type="spellStart"/>
            <w:r w:rsidRPr="00BE22C8">
              <w:rPr>
                <w:sz w:val="18"/>
              </w:rPr>
              <w:t>mln</w:t>
            </w:r>
            <w:proofErr w:type="spellEnd"/>
          </w:p>
          <w:p w14:paraId="3DE8F989" w14:textId="77777777" w:rsidR="00671B70" w:rsidRPr="00BE22C8" w:rsidRDefault="00671B70" w:rsidP="00BE487D">
            <w:pPr>
              <w:jc w:val="center"/>
              <w:rPr>
                <w:sz w:val="18"/>
              </w:rPr>
            </w:pPr>
            <w:r w:rsidRPr="00BE22C8">
              <w:rPr>
                <w:sz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2DB9DBAB" w14:textId="77777777" w:rsidR="00671B70" w:rsidRPr="00BE22C8" w:rsidRDefault="00671B70" w:rsidP="00BE487D">
            <w:pPr>
              <w:jc w:val="center"/>
              <w:rPr>
                <w:sz w:val="18"/>
              </w:rPr>
            </w:pPr>
            <w:r w:rsidRPr="00BE22C8">
              <w:rPr>
                <w:sz w:val="18"/>
              </w:rPr>
              <w:t xml:space="preserve">u </w:t>
            </w:r>
            <w:proofErr w:type="spellStart"/>
            <w:r w:rsidRPr="00BE22C8">
              <w:rPr>
                <w:sz w:val="18"/>
              </w:rPr>
              <w:t>mln</w:t>
            </w:r>
            <w:proofErr w:type="spellEnd"/>
          </w:p>
          <w:p w14:paraId="4E2CF7A7" w14:textId="77777777" w:rsidR="00671B70" w:rsidRPr="00BE22C8" w:rsidRDefault="00671B70" w:rsidP="00BE487D">
            <w:pPr>
              <w:jc w:val="center"/>
              <w:rPr>
                <w:sz w:val="18"/>
              </w:rPr>
            </w:pPr>
            <w:r w:rsidRPr="00BE22C8">
              <w:rPr>
                <w:sz w:val="18"/>
              </w:rPr>
              <w:t>EUR</w:t>
            </w:r>
          </w:p>
        </w:tc>
        <w:tc>
          <w:tcPr>
            <w:tcW w:w="850" w:type="dxa"/>
            <w:tcBorders>
              <w:top w:val="nil"/>
              <w:left w:val="nil"/>
              <w:bottom w:val="single" w:sz="4" w:space="0" w:color="auto"/>
              <w:right w:val="single" w:sz="4" w:space="0" w:color="auto"/>
            </w:tcBorders>
            <w:shd w:val="clear" w:color="000000" w:fill="FFFF99"/>
            <w:vAlign w:val="center"/>
            <w:hideMark/>
          </w:tcPr>
          <w:p w14:paraId="2E2594EA" w14:textId="77777777" w:rsidR="00671B70" w:rsidRPr="00BE22C8" w:rsidRDefault="00671B70" w:rsidP="00BE487D">
            <w:pPr>
              <w:jc w:val="center"/>
              <w:rPr>
                <w:sz w:val="18"/>
              </w:rPr>
            </w:pPr>
            <w:r w:rsidRPr="00BE22C8">
              <w:rPr>
                <w:sz w:val="18"/>
              </w:rPr>
              <w:t xml:space="preserve">u </w:t>
            </w:r>
            <w:proofErr w:type="spellStart"/>
            <w:r w:rsidRPr="00BE22C8">
              <w:rPr>
                <w:sz w:val="18"/>
              </w:rPr>
              <w:t>mln</w:t>
            </w:r>
            <w:proofErr w:type="spellEnd"/>
          </w:p>
          <w:p w14:paraId="72CEA747" w14:textId="77777777" w:rsidR="00671B70" w:rsidRPr="00BE22C8" w:rsidRDefault="00671B70" w:rsidP="00BE487D">
            <w:pPr>
              <w:jc w:val="center"/>
              <w:rPr>
                <w:sz w:val="18"/>
              </w:rPr>
            </w:pPr>
            <w:r w:rsidRPr="00BE22C8">
              <w:rPr>
                <w:sz w:val="18"/>
              </w:rPr>
              <w:t>HRK</w:t>
            </w:r>
          </w:p>
        </w:tc>
        <w:tc>
          <w:tcPr>
            <w:tcW w:w="709" w:type="dxa"/>
            <w:tcBorders>
              <w:top w:val="nil"/>
              <w:left w:val="nil"/>
              <w:bottom w:val="single" w:sz="4" w:space="0" w:color="auto"/>
              <w:right w:val="single" w:sz="4" w:space="0" w:color="auto"/>
            </w:tcBorders>
            <w:shd w:val="clear" w:color="000000" w:fill="FFFF99"/>
            <w:vAlign w:val="center"/>
            <w:hideMark/>
          </w:tcPr>
          <w:p w14:paraId="7CF43990" w14:textId="77777777" w:rsidR="00671B70" w:rsidRPr="00BE22C8" w:rsidRDefault="00671B70" w:rsidP="00BE487D">
            <w:pPr>
              <w:jc w:val="center"/>
              <w:rPr>
                <w:sz w:val="18"/>
              </w:rPr>
            </w:pPr>
            <w:r w:rsidRPr="00BE22C8">
              <w:rPr>
                <w:sz w:val="18"/>
              </w:rPr>
              <w:t xml:space="preserve">u </w:t>
            </w:r>
            <w:proofErr w:type="spellStart"/>
            <w:r w:rsidRPr="00BE22C8">
              <w:rPr>
                <w:sz w:val="18"/>
              </w:rPr>
              <w:t>mln</w:t>
            </w:r>
            <w:proofErr w:type="spellEnd"/>
          </w:p>
          <w:p w14:paraId="4051435F" w14:textId="77777777" w:rsidR="00671B70" w:rsidRPr="00BE22C8" w:rsidRDefault="00671B70" w:rsidP="00BE487D">
            <w:pPr>
              <w:jc w:val="center"/>
              <w:rPr>
                <w:sz w:val="18"/>
              </w:rPr>
            </w:pPr>
            <w:r w:rsidRPr="00BE22C8">
              <w:rPr>
                <w:sz w:val="18"/>
              </w:rPr>
              <w:t>EUR</w:t>
            </w:r>
          </w:p>
        </w:tc>
      </w:tr>
      <w:tr w:rsidR="00BE22C8" w:rsidRPr="00BE22C8" w14:paraId="5BC3ADBD" w14:textId="77777777" w:rsidTr="00A457CD">
        <w:trPr>
          <w:trHeight w:val="45"/>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3DEAE59" w14:textId="77777777" w:rsidR="00BE22C8" w:rsidRPr="00BE22C8" w:rsidRDefault="00BE22C8" w:rsidP="00BE22C8">
            <w:pPr>
              <w:rPr>
                <w:rFonts w:eastAsia="Times New Roman"/>
                <w:b/>
                <w:bCs/>
                <w:sz w:val="20"/>
                <w:lang w:eastAsia="hr-HR"/>
              </w:rPr>
            </w:pPr>
            <w:r w:rsidRPr="00BE22C8">
              <w:rPr>
                <w:rFonts w:eastAsia="Times New Roman"/>
                <w:b/>
                <w:bCs/>
                <w:sz w:val="20"/>
                <w:lang w:eastAsia="hr-HR"/>
              </w:rPr>
              <w:t>A1</w:t>
            </w:r>
            <w:r w:rsidRPr="00BE22C8">
              <w:rPr>
                <w:rFonts w:eastAsia="Times New Roman"/>
                <w:sz w:val="20"/>
                <w:lang w:eastAsia="hr-HR"/>
              </w:rPr>
              <w:t xml:space="preserve"> subvencije</w:t>
            </w:r>
          </w:p>
        </w:tc>
        <w:tc>
          <w:tcPr>
            <w:tcW w:w="816" w:type="dxa"/>
            <w:tcBorders>
              <w:top w:val="nil"/>
              <w:left w:val="nil"/>
              <w:bottom w:val="single" w:sz="4" w:space="0" w:color="auto"/>
              <w:right w:val="single" w:sz="4" w:space="0" w:color="auto"/>
            </w:tcBorders>
            <w:shd w:val="clear" w:color="auto" w:fill="auto"/>
            <w:noWrap/>
            <w:vAlign w:val="center"/>
          </w:tcPr>
          <w:p w14:paraId="40D38471" w14:textId="77777777" w:rsidR="00BE22C8" w:rsidRPr="00BE22C8" w:rsidRDefault="00BE22C8" w:rsidP="00BE22C8">
            <w:pPr>
              <w:jc w:val="right"/>
              <w:rPr>
                <w:sz w:val="20"/>
                <w:szCs w:val="20"/>
              </w:rPr>
            </w:pPr>
            <w:r w:rsidRPr="00BE22C8">
              <w:rPr>
                <w:sz w:val="20"/>
                <w:szCs w:val="20"/>
              </w:rPr>
              <w:t>1.456,8</w:t>
            </w:r>
          </w:p>
        </w:tc>
        <w:tc>
          <w:tcPr>
            <w:tcW w:w="709" w:type="dxa"/>
            <w:tcBorders>
              <w:top w:val="nil"/>
              <w:left w:val="nil"/>
              <w:bottom w:val="single" w:sz="4" w:space="0" w:color="auto"/>
              <w:right w:val="single" w:sz="4" w:space="0" w:color="auto"/>
            </w:tcBorders>
            <w:shd w:val="clear" w:color="auto" w:fill="auto"/>
            <w:noWrap/>
            <w:vAlign w:val="center"/>
          </w:tcPr>
          <w:p w14:paraId="0D8CC37D" w14:textId="77777777" w:rsidR="00BE22C8" w:rsidRPr="00BE22C8" w:rsidRDefault="00BE22C8" w:rsidP="00BE22C8">
            <w:pPr>
              <w:jc w:val="right"/>
              <w:rPr>
                <w:sz w:val="20"/>
                <w:szCs w:val="20"/>
              </w:rPr>
            </w:pPr>
            <w:r w:rsidRPr="00BE22C8">
              <w:rPr>
                <w:sz w:val="20"/>
                <w:szCs w:val="20"/>
              </w:rPr>
              <w:t>193,4</w:t>
            </w:r>
          </w:p>
        </w:tc>
        <w:tc>
          <w:tcPr>
            <w:tcW w:w="816" w:type="dxa"/>
            <w:tcBorders>
              <w:top w:val="nil"/>
              <w:left w:val="nil"/>
              <w:bottom w:val="single" w:sz="4" w:space="0" w:color="auto"/>
              <w:right w:val="single" w:sz="4" w:space="0" w:color="auto"/>
            </w:tcBorders>
            <w:shd w:val="clear" w:color="auto" w:fill="auto"/>
            <w:noWrap/>
          </w:tcPr>
          <w:p w14:paraId="6C343D1E" w14:textId="77777777" w:rsidR="00BE22C8" w:rsidRPr="00BE22C8" w:rsidRDefault="00BE22C8" w:rsidP="00BE22C8">
            <w:pPr>
              <w:jc w:val="right"/>
            </w:pPr>
            <w:r w:rsidRPr="00BE22C8">
              <w:rPr>
                <w:bCs/>
                <w:sz w:val="20"/>
                <w:lang w:eastAsia="hr-HR"/>
              </w:rPr>
              <w:t>–</w:t>
            </w:r>
          </w:p>
        </w:tc>
        <w:tc>
          <w:tcPr>
            <w:tcW w:w="709" w:type="dxa"/>
            <w:tcBorders>
              <w:top w:val="nil"/>
              <w:left w:val="nil"/>
              <w:bottom w:val="single" w:sz="4" w:space="0" w:color="auto"/>
              <w:right w:val="single" w:sz="4" w:space="0" w:color="auto"/>
            </w:tcBorders>
            <w:shd w:val="clear" w:color="auto" w:fill="auto"/>
            <w:noWrap/>
          </w:tcPr>
          <w:p w14:paraId="2B199645" w14:textId="77777777" w:rsidR="00BE22C8" w:rsidRPr="00BE22C8" w:rsidRDefault="00BE22C8" w:rsidP="00BE22C8">
            <w:pPr>
              <w:jc w:val="right"/>
            </w:pPr>
            <w:r w:rsidRPr="00BE22C8">
              <w:rPr>
                <w:bCs/>
                <w:sz w:val="20"/>
                <w:lang w:eastAsia="hr-HR"/>
              </w:rPr>
              <w:t>–</w:t>
            </w:r>
          </w:p>
        </w:tc>
        <w:tc>
          <w:tcPr>
            <w:tcW w:w="850" w:type="dxa"/>
            <w:tcBorders>
              <w:top w:val="nil"/>
              <w:left w:val="nil"/>
              <w:bottom w:val="single" w:sz="4" w:space="0" w:color="auto"/>
              <w:right w:val="single" w:sz="4" w:space="0" w:color="auto"/>
            </w:tcBorders>
            <w:shd w:val="clear" w:color="auto" w:fill="auto"/>
            <w:noWrap/>
          </w:tcPr>
          <w:p w14:paraId="0FA69DFA" w14:textId="77777777" w:rsidR="00BE22C8" w:rsidRPr="00BE22C8" w:rsidRDefault="00BE22C8" w:rsidP="00BE22C8">
            <w:pPr>
              <w:jc w:val="right"/>
            </w:pPr>
            <w:r w:rsidRPr="00BE22C8">
              <w:rPr>
                <w:bCs/>
                <w:sz w:val="20"/>
                <w:lang w:eastAsia="hr-HR"/>
              </w:rPr>
              <w:t>–</w:t>
            </w:r>
          </w:p>
        </w:tc>
        <w:tc>
          <w:tcPr>
            <w:tcW w:w="709" w:type="dxa"/>
            <w:tcBorders>
              <w:top w:val="nil"/>
              <w:left w:val="nil"/>
              <w:bottom w:val="single" w:sz="4" w:space="0" w:color="auto"/>
              <w:right w:val="single" w:sz="4" w:space="0" w:color="auto"/>
            </w:tcBorders>
            <w:shd w:val="clear" w:color="auto" w:fill="auto"/>
            <w:noWrap/>
          </w:tcPr>
          <w:p w14:paraId="0607292F" w14:textId="77777777" w:rsidR="00BE22C8" w:rsidRPr="00BE22C8" w:rsidRDefault="00BE22C8" w:rsidP="00BE22C8">
            <w:pPr>
              <w:jc w:val="right"/>
            </w:pPr>
            <w:r w:rsidRPr="00BE22C8">
              <w:rPr>
                <w:bCs/>
                <w:sz w:val="20"/>
                <w:lang w:eastAsia="hr-HR"/>
              </w:rPr>
              <w:t>–</w:t>
            </w:r>
          </w:p>
        </w:tc>
      </w:tr>
      <w:tr w:rsidR="00BE22C8" w:rsidRPr="00BE22C8" w14:paraId="5ED8EF82" w14:textId="77777777" w:rsidTr="00A457CD">
        <w:trPr>
          <w:trHeight w:val="45"/>
        </w:trPr>
        <w:tc>
          <w:tcPr>
            <w:tcW w:w="3260" w:type="dxa"/>
            <w:tcBorders>
              <w:top w:val="nil"/>
              <w:left w:val="single" w:sz="4" w:space="0" w:color="auto"/>
              <w:bottom w:val="single" w:sz="4" w:space="0" w:color="auto"/>
              <w:right w:val="single" w:sz="4" w:space="0" w:color="auto"/>
            </w:tcBorders>
            <w:shd w:val="clear" w:color="000000" w:fill="FFFF99"/>
            <w:noWrap/>
            <w:vAlign w:val="center"/>
            <w:hideMark/>
          </w:tcPr>
          <w:p w14:paraId="7CED184E" w14:textId="77777777" w:rsidR="00BE22C8" w:rsidRPr="00BE22C8" w:rsidRDefault="00BE22C8" w:rsidP="00BE22C8">
            <w:pPr>
              <w:rPr>
                <w:rFonts w:eastAsia="Times New Roman"/>
                <w:b/>
                <w:bCs/>
                <w:sz w:val="20"/>
                <w:lang w:eastAsia="hr-HR"/>
              </w:rPr>
            </w:pPr>
            <w:r w:rsidRPr="00BE22C8">
              <w:rPr>
                <w:rFonts w:eastAsia="Times New Roman"/>
                <w:b/>
                <w:bCs/>
                <w:sz w:val="20"/>
                <w:lang w:eastAsia="hr-HR"/>
              </w:rPr>
              <w:t>UKUPNO</w:t>
            </w:r>
          </w:p>
        </w:tc>
        <w:tc>
          <w:tcPr>
            <w:tcW w:w="816" w:type="dxa"/>
            <w:tcBorders>
              <w:top w:val="nil"/>
              <w:left w:val="nil"/>
              <w:bottom w:val="single" w:sz="4" w:space="0" w:color="auto"/>
              <w:right w:val="single" w:sz="4" w:space="0" w:color="auto"/>
            </w:tcBorders>
            <w:shd w:val="clear" w:color="000000" w:fill="FFFF99"/>
            <w:noWrap/>
            <w:vAlign w:val="center"/>
          </w:tcPr>
          <w:p w14:paraId="2ECA50B6" w14:textId="77777777" w:rsidR="00BE22C8" w:rsidRPr="00BE22C8" w:rsidRDefault="00BE22C8" w:rsidP="00BE22C8">
            <w:pPr>
              <w:jc w:val="right"/>
              <w:rPr>
                <w:b/>
                <w:sz w:val="20"/>
                <w:szCs w:val="20"/>
              </w:rPr>
            </w:pPr>
            <w:r w:rsidRPr="00BE22C8">
              <w:rPr>
                <w:b/>
                <w:sz w:val="20"/>
                <w:szCs w:val="20"/>
              </w:rPr>
              <w:t>1.456,8</w:t>
            </w:r>
          </w:p>
        </w:tc>
        <w:tc>
          <w:tcPr>
            <w:tcW w:w="709" w:type="dxa"/>
            <w:tcBorders>
              <w:top w:val="nil"/>
              <w:left w:val="nil"/>
              <w:bottom w:val="single" w:sz="4" w:space="0" w:color="auto"/>
              <w:right w:val="single" w:sz="4" w:space="0" w:color="auto"/>
            </w:tcBorders>
            <w:shd w:val="clear" w:color="000000" w:fill="FFFF99"/>
            <w:noWrap/>
            <w:vAlign w:val="center"/>
          </w:tcPr>
          <w:p w14:paraId="22873102" w14:textId="77777777" w:rsidR="00BE22C8" w:rsidRPr="00BE22C8" w:rsidRDefault="00BE22C8" w:rsidP="00BE22C8">
            <w:pPr>
              <w:jc w:val="right"/>
              <w:rPr>
                <w:b/>
                <w:sz w:val="20"/>
                <w:szCs w:val="20"/>
              </w:rPr>
            </w:pPr>
            <w:r w:rsidRPr="00BE22C8">
              <w:rPr>
                <w:b/>
                <w:sz w:val="20"/>
                <w:szCs w:val="20"/>
              </w:rPr>
              <w:t>193,4</w:t>
            </w:r>
          </w:p>
        </w:tc>
        <w:tc>
          <w:tcPr>
            <w:tcW w:w="816" w:type="dxa"/>
            <w:tcBorders>
              <w:top w:val="nil"/>
              <w:left w:val="nil"/>
              <w:bottom w:val="single" w:sz="4" w:space="0" w:color="auto"/>
              <w:right w:val="single" w:sz="4" w:space="0" w:color="auto"/>
            </w:tcBorders>
            <w:shd w:val="clear" w:color="000000" w:fill="FFFF99"/>
            <w:noWrap/>
          </w:tcPr>
          <w:p w14:paraId="376FD9DE" w14:textId="77777777" w:rsidR="00BE22C8" w:rsidRPr="00BE22C8" w:rsidRDefault="00BE22C8" w:rsidP="00BE22C8">
            <w:pPr>
              <w:jc w:val="right"/>
            </w:pPr>
            <w:r w:rsidRPr="00BE22C8">
              <w:rPr>
                <w:bCs/>
                <w:sz w:val="20"/>
                <w:lang w:eastAsia="hr-HR"/>
              </w:rPr>
              <w:t>–</w:t>
            </w:r>
          </w:p>
        </w:tc>
        <w:tc>
          <w:tcPr>
            <w:tcW w:w="709" w:type="dxa"/>
            <w:tcBorders>
              <w:top w:val="nil"/>
              <w:left w:val="nil"/>
              <w:bottom w:val="single" w:sz="4" w:space="0" w:color="auto"/>
              <w:right w:val="single" w:sz="4" w:space="0" w:color="auto"/>
            </w:tcBorders>
            <w:shd w:val="clear" w:color="000000" w:fill="FFFF99"/>
            <w:noWrap/>
          </w:tcPr>
          <w:p w14:paraId="5905DFB5" w14:textId="77777777" w:rsidR="00BE22C8" w:rsidRPr="00BE22C8" w:rsidRDefault="00BE22C8" w:rsidP="00BE22C8">
            <w:pPr>
              <w:jc w:val="right"/>
            </w:pPr>
            <w:r w:rsidRPr="00BE22C8">
              <w:rPr>
                <w:bCs/>
                <w:sz w:val="20"/>
                <w:lang w:eastAsia="hr-HR"/>
              </w:rPr>
              <w:t>–</w:t>
            </w:r>
          </w:p>
        </w:tc>
        <w:tc>
          <w:tcPr>
            <w:tcW w:w="850" w:type="dxa"/>
            <w:tcBorders>
              <w:top w:val="nil"/>
              <w:left w:val="nil"/>
              <w:bottom w:val="single" w:sz="4" w:space="0" w:color="auto"/>
              <w:right w:val="single" w:sz="4" w:space="0" w:color="auto"/>
            </w:tcBorders>
            <w:shd w:val="clear" w:color="000000" w:fill="FFFF99"/>
            <w:noWrap/>
          </w:tcPr>
          <w:p w14:paraId="5163F639" w14:textId="77777777" w:rsidR="00BE22C8" w:rsidRPr="00BE22C8" w:rsidRDefault="00BE22C8" w:rsidP="00BE22C8">
            <w:pPr>
              <w:jc w:val="right"/>
            </w:pPr>
            <w:r w:rsidRPr="00BE22C8">
              <w:rPr>
                <w:bCs/>
                <w:sz w:val="20"/>
                <w:lang w:eastAsia="hr-HR"/>
              </w:rPr>
              <w:t>–</w:t>
            </w:r>
          </w:p>
        </w:tc>
        <w:tc>
          <w:tcPr>
            <w:tcW w:w="709" w:type="dxa"/>
            <w:tcBorders>
              <w:top w:val="nil"/>
              <w:left w:val="nil"/>
              <w:bottom w:val="single" w:sz="4" w:space="0" w:color="auto"/>
              <w:right w:val="single" w:sz="4" w:space="0" w:color="auto"/>
            </w:tcBorders>
            <w:shd w:val="clear" w:color="000000" w:fill="FFFF99"/>
            <w:noWrap/>
          </w:tcPr>
          <w:p w14:paraId="02E9CFE3" w14:textId="77777777" w:rsidR="00BE22C8" w:rsidRPr="00BE22C8" w:rsidRDefault="00BE22C8" w:rsidP="00BE22C8">
            <w:pPr>
              <w:jc w:val="right"/>
            </w:pPr>
            <w:r w:rsidRPr="00BE22C8">
              <w:rPr>
                <w:bCs/>
                <w:sz w:val="20"/>
                <w:lang w:eastAsia="hr-HR"/>
              </w:rPr>
              <w:t>–</w:t>
            </w:r>
          </w:p>
        </w:tc>
      </w:tr>
      <w:tr w:rsidR="00BE22C8" w:rsidRPr="00BE22C8" w14:paraId="0E6691AA" w14:textId="77777777" w:rsidTr="00A457CD">
        <w:trPr>
          <w:trHeight w:val="4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43694956" w14:textId="77777777" w:rsidR="00BE22C8" w:rsidRPr="00BE22C8" w:rsidRDefault="00BE22C8" w:rsidP="00BE22C8">
            <w:pPr>
              <w:rPr>
                <w:rFonts w:eastAsia="Times New Roman"/>
                <w:sz w:val="20"/>
                <w:lang w:eastAsia="hr-HR"/>
              </w:rPr>
            </w:pPr>
            <w:r w:rsidRPr="00BE22C8">
              <w:rPr>
                <w:rFonts w:eastAsia="Times New Roman"/>
                <w:sz w:val="20"/>
                <w:lang w:eastAsia="hr-HR"/>
              </w:rPr>
              <w:t>udio (%) u posebnim sektorima</w:t>
            </w:r>
          </w:p>
        </w:tc>
        <w:tc>
          <w:tcPr>
            <w:tcW w:w="1525" w:type="dxa"/>
            <w:gridSpan w:val="2"/>
            <w:tcBorders>
              <w:top w:val="single" w:sz="4" w:space="0" w:color="auto"/>
              <w:left w:val="nil"/>
              <w:bottom w:val="single" w:sz="4" w:space="0" w:color="auto"/>
              <w:right w:val="single" w:sz="4" w:space="0" w:color="000000"/>
            </w:tcBorders>
            <w:shd w:val="clear" w:color="auto" w:fill="auto"/>
            <w:noWrap/>
            <w:vAlign w:val="center"/>
          </w:tcPr>
          <w:p w14:paraId="392F436E" w14:textId="77777777" w:rsidR="00BE22C8" w:rsidRPr="00BE22C8" w:rsidRDefault="00BE22C8" w:rsidP="00BE22C8">
            <w:pPr>
              <w:jc w:val="center"/>
              <w:rPr>
                <w:sz w:val="20"/>
                <w:szCs w:val="20"/>
              </w:rPr>
            </w:pPr>
            <w:r w:rsidRPr="00BE22C8">
              <w:rPr>
                <w:sz w:val="20"/>
                <w:szCs w:val="20"/>
              </w:rPr>
              <w:t>20,01</w:t>
            </w:r>
          </w:p>
        </w:tc>
        <w:tc>
          <w:tcPr>
            <w:tcW w:w="1525" w:type="dxa"/>
            <w:gridSpan w:val="2"/>
            <w:tcBorders>
              <w:top w:val="single" w:sz="4" w:space="0" w:color="auto"/>
              <w:left w:val="nil"/>
              <w:bottom w:val="single" w:sz="4" w:space="0" w:color="auto"/>
              <w:right w:val="single" w:sz="4" w:space="0" w:color="000000"/>
            </w:tcBorders>
            <w:shd w:val="clear" w:color="auto" w:fill="auto"/>
            <w:noWrap/>
          </w:tcPr>
          <w:p w14:paraId="653AAEF9" w14:textId="77777777" w:rsidR="00BE22C8" w:rsidRPr="00BE22C8" w:rsidRDefault="00BE22C8" w:rsidP="00BE22C8">
            <w:pPr>
              <w:jc w:val="center"/>
            </w:pPr>
            <w:r w:rsidRPr="00BE22C8">
              <w:rPr>
                <w:bCs/>
                <w:sz w:val="20"/>
                <w:lang w:eastAsia="hr-HR"/>
              </w:rPr>
              <w:t>–</w:t>
            </w:r>
          </w:p>
        </w:tc>
        <w:tc>
          <w:tcPr>
            <w:tcW w:w="1559" w:type="dxa"/>
            <w:gridSpan w:val="2"/>
            <w:tcBorders>
              <w:top w:val="single" w:sz="4" w:space="0" w:color="auto"/>
              <w:left w:val="nil"/>
              <w:bottom w:val="single" w:sz="4" w:space="0" w:color="auto"/>
              <w:right w:val="single" w:sz="4" w:space="0" w:color="000000"/>
            </w:tcBorders>
            <w:shd w:val="clear" w:color="auto" w:fill="auto"/>
            <w:noWrap/>
          </w:tcPr>
          <w:p w14:paraId="17576266" w14:textId="77777777" w:rsidR="00BE22C8" w:rsidRPr="00BE22C8" w:rsidRDefault="00BE22C8" w:rsidP="00BE22C8">
            <w:pPr>
              <w:jc w:val="center"/>
            </w:pPr>
            <w:r w:rsidRPr="00BE22C8">
              <w:rPr>
                <w:bCs/>
                <w:sz w:val="20"/>
                <w:lang w:eastAsia="hr-HR"/>
              </w:rPr>
              <w:t>–</w:t>
            </w:r>
          </w:p>
        </w:tc>
      </w:tr>
      <w:tr w:rsidR="00BE22C8" w:rsidRPr="00BE22C8" w14:paraId="7F5A33FD" w14:textId="77777777" w:rsidTr="00A457CD">
        <w:trPr>
          <w:trHeight w:val="4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0FEED97D" w14:textId="77777777" w:rsidR="00BE22C8" w:rsidRPr="00BE22C8" w:rsidRDefault="00BE22C8" w:rsidP="00BE22C8">
            <w:pPr>
              <w:rPr>
                <w:rFonts w:eastAsia="Times New Roman"/>
                <w:sz w:val="20"/>
                <w:lang w:eastAsia="hr-HR"/>
              </w:rPr>
            </w:pPr>
            <w:r w:rsidRPr="00BE22C8">
              <w:rPr>
                <w:rFonts w:eastAsia="Times New Roman"/>
                <w:sz w:val="20"/>
                <w:lang w:eastAsia="hr-HR"/>
              </w:rPr>
              <w:t>udio (%) u ukupnim potporama (bez poljoprivrede i ribarstva)</w:t>
            </w:r>
          </w:p>
        </w:tc>
        <w:tc>
          <w:tcPr>
            <w:tcW w:w="1525" w:type="dxa"/>
            <w:gridSpan w:val="2"/>
            <w:tcBorders>
              <w:top w:val="single" w:sz="4" w:space="0" w:color="auto"/>
              <w:left w:val="nil"/>
              <w:bottom w:val="single" w:sz="4" w:space="0" w:color="auto"/>
              <w:right w:val="single" w:sz="4" w:space="0" w:color="000000"/>
            </w:tcBorders>
            <w:shd w:val="clear" w:color="auto" w:fill="auto"/>
            <w:noWrap/>
            <w:vAlign w:val="center"/>
          </w:tcPr>
          <w:p w14:paraId="591A42C3" w14:textId="77777777" w:rsidR="00BE22C8" w:rsidRPr="00BE22C8" w:rsidRDefault="00BE22C8" w:rsidP="00BE22C8">
            <w:pPr>
              <w:jc w:val="center"/>
              <w:rPr>
                <w:sz w:val="20"/>
                <w:szCs w:val="20"/>
              </w:rPr>
            </w:pPr>
            <w:r w:rsidRPr="00BE22C8">
              <w:rPr>
                <w:sz w:val="20"/>
                <w:szCs w:val="20"/>
              </w:rPr>
              <w:t>9,37</w:t>
            </w:r>
          </w:p>
        </w:tc>
        <w:tc>
          <w:tcPr>
            <w:tcW w:w="1525" w:type="dxa"/>
            <w:gridSpan w:val="2"/>
            <w:tcBorders>
              <w:top w:val="single" w:sz="4" w:space="0" w:color="auto"/>
              <w:left w:val="nil"/>
              <w:bottom w:val="single" w:sz="4" w:space="0" w:color="auto"/>
              <w:right w:val="single" w:sz="4" w:space="0" w:color="000000"/>
            </w:tcBorders>
            <w:shd w:val="clear" w:color="auto" w:fill="auto"/>
            <w:noWrap/>
          </w:tcPr>
          <w:p w14:paraId="5F800F13" w14:textId="77777777" w:rsidR="00BE22C8" w:rsidRPr="00BE22C8" w:rsidRDefault="00BE22C8" w:rsidP="00BE22C8">
            <w:pPr>
              <w:jc w:val="center"/>
            </w:pPr>
            <w:r w:rsidRPr="00BE22C8">
              <w:rPr>
                <w:bCs/>
                <w:sz w:val="20"/>
                <w:lang w:eastAsia="hr-HR"/>
              </w:rPr>
              <w:t>–</w:t>
            </w:r>
          </w:p>
        </w:tc>
        <w:tc>
          <w:tcPr>
            <w:tcW w:w="1559" w:type="dxa"/>
            <w:gridSpan w:val="2"/>
            <w:tcBorders>
              <w:top w:val="single" w:sz="4" w:space="0" w:color="auto"/>
              <w:left w:val="nil"/>
              <w:bottom w:val="single" w:sz="4" w:space="0" w:color="auto"/>
              <w:right w:val="single" w:sz="4" w:space="0" w:color="000000"/>
            </w:tcBorders>
            <w:shd w:val="clear" w:color="auto" w:fill="auto"/>
            <w:noWrap/>
          </w:tcPr>
          <w:p w14:paraId="4ECF3CBE" w14:textId="77777777" w:rsidR="00BE22C8" w:rsidRPr="00BE22C8" w:rsidRDefault="00BE22C8" w:rsidP="00BE22C8">
            <w:pPr>
              <w:jc w:val="center"/>
            </w:pPr>
            <w:r w:rsidRPr="00BE22C8">
              <w:rPr>
                <w:bCs/>
                <w:sz w:val="20"/>
                <w:lang w:eastAsia="hr-HR"/>
              </w:rPr>
              <w:t>–</w:t>
            </w:r>
          </w:p>
        </w:tc>
      </w:tr>
      <w:tr w:rsidR="00BE22C8" w:rsidRPr="00BE22C8" w14:paraId="4A508738" w14:textId="77777777" w:rsidTr="00A457CD">
        <w:trPr>
          <w:trHeight w:val="4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4289717D" w14:textId="77777777" w:rsidR="00BE22C8" w:rsidRPr="00BE22C8" w:rsidRDefault="00BE22C8" w:rsidP="00BE22C8">
            <w:pPr>
              <w:rPr>
                <w:rFonts w:eastAsia="Times New Roman"/>
                <w:sz w:val="20"/>
                <w:lang w:eastAsia="hr-HR"/>
              </w:rPr>
            </w:pPr>
            <w:r w:rsidRPr="00BE22C8">
              <w:rPr>
                <w:rFonts w:eastAsia="Times New Roman"/>
                <w:sz w:val="20"/>
                <w:lang w:eastAsia="hr-HR"/>
              </w:rPr>
              <w:t>udio (%) u ukupnim potporama</w:t>
            </w:r>
          </w:p>
        </w:tc>
        <w:tc>
          <w:tcPr>
            <w:tcW w:w="1525" w:type="dxa"/>
            <w:gridSpan w:val="2"/>
            <w:tcBorders>
              <w:top w:val="single" w:sz="4" w:space="0" w:color="auto"/>
              <w:left w:val="nil"/>
              <w:bottom w:val="single" w:sz="4" w:space="0" w:color="auto"/>
              <w:right w:val="single" w:sz="4" w:space="0" w:color="000000"/>
            </w:tcBorders>
            <w:shd w:val="clear" w:color="auto" w:fill="auto"/>
            <w:noWrap/>
            <w:vAlign w:val="center"/>
          </w:tcPr>
          <w:p w14:paraId="2DD39690" w14:textId="77777777" w:rsidR="00BE22C8" w:rsidRPr="00BE22C8" w:rsidRDefault="00BE22C8" w:rsidP="00BE22C8">
            <w:pPr>
              <w:jc w:val="center"/>
              <w:rPr>
                <w:sz w:val="20"/>
                <w:szCs w:val="20"/>
              </w:rPr>
            </w:pPr>
            <w:r w:rsidRPr="00BE22C8">
              <w:rPr>
                <w:sz w:val="20"/>
                <w:szCs w:val="20"/>
              </w:rPr>
              <w:t>6,27</w:t>
            </w:r>
          </w:p>
        </w:tc>
        <w:tc>
          <w:tcPr>
            <w:tcW w:w="1525" w:type="dxa"/>
            <w:gridSpan w:val="2"/>
            <w:tcBorders>
              <w:top w:val="single" w:sz="4" w:space="0" w:color="auto"/>
              <w:left w:val="nil"/>
              <w:bottom w:val="single" w:sz="4" w:space="0" w:color="auto"/>
              <w:right w:val="single" w:sz="4" w:space="0" w:color="000000"/>
            </w:tcBorders>
            <w:shd w:val="clear" w:color="auto" w:fill="auto"/>
            <w:noWrap/>
          </w:tcPr>
          <w:p w14:paraId="2943D719" w14:textId="77777777" w:rsidR="00BE22C8" w:rsidRPr="00BE22C8" w:rsidRDefault="00BE22C8" w:rsidP="00BE22C8">
            <w:pPr>
              <w:jc w:val="center"/>
            </w:pPr>
            <w:r w:rsidRPr="00BE22C8">
              <w:rPr>
                <w:bCs/>
                <w:sz w:val="20"/>
                <w:lang w:eastAsia="hr-HR"/>
              </w:rPr>
              <w:t>–</w:t>
            </w:r>
          </w:p>
        </w:tc>
        <w:tc>
          <w:tcPr>
            <w:tcW w:w="1559" w:type="dxa"/>
            <w:gridSpan w:val="2"/>
            <w:tcBorders>
              <w:top w:val="single" w:sz="4" w:space="0" w:color="auto"/>
              <w:left w:val="nil"/>
              <w:bottom w:val="single" w:sz="4" w:space="0" w:color="auto"/>
              <w:right w:val="single" w:sz="4" w:space="0" w:color="000000"/>
            </w:tcBorders>
            <w:shd w:val="clear" w:color="auto" w:fill="auto"/>
            <w:noWrap/>
          </w:tcPr>
          <w:p w14:paraId="2A9FAA2F" w14:textId="77777777" w:rsidR="00BE22C8" w:rsidRPr="00BE22C8" w:rsidRDefault="00BE22C8" w:rsidP="00BE22C8">
            <w:pPr>
              <w:jc w:val="center"/>
            </w:pPr>
            <w:r w:rsidRPr="00BE22C8">
              <w:rPr>
                <w:bCs/>
                <w:sz w:val="20"/>
                <w:lang w:eastAsia="hr-HR"/>
              </w:rPr>
              <w:t>–</w:t>
            </w:r>
          </w:p>
        </w:tc>
      </w:tr>
      <w:tr w:rsidR="00BE22C8" w:rsidRPr="00BE22C8" w14:paraId="20ADC637" w14:textId="77777777" w:rsidTr="00A457CD">
        <w:trPr>
          <w:trHeight w:val="4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0E604763" w14:textId="77777777" w:rsidR="00BE22C8" w:rsidRPr="00BE22C8" w:rsidRDefault="00BE22C8" w:rsidP="00BE22C8">
            <w:pPr>
              <w:rPr>
                <w:rFonts w:eastAsia="Times New Roman"/>
                <w:sz w:val="20"/>
                <w:lang w:eastAsia="hr-HR"/>
              </w:rPr>
            </w:pPr>
            <w:r w:rsidRPr="00BE22C8">
              <w:rPr>
                <w:rFonts w:eastAsia="Times New Roman"/>
                <w:sz w:val="20"/>
                <w:lang w:eastAsia="hr-HR"/>
              </w:rPr>
              <w:t>udio (%) u BDP-u</w:t>
            </w:r>
          </w:p>
        </w:tc>
        <w:tc>
          <w:tcPr>
            <w:tcW w:w="1525" w:type="dxa"/>
            <w:gridSpan w:val="2"/>
            <w:tcBorders>
              <w:top w:val="single" w:sz="4" w:space="0" w:color="auto"/>
              <w:left w:val="nil"/>
              <w:bottom w:val="single" w:sz="4" w:space="0" w:color="auto"/>
              <w:right w:val="single" w:sz="4" w:space="0" w:color="000000"/>
            </w:tcBorders>
            <w:shd w:val="clear" w:color="auto" w:fill="auto"/>
            <w:noWrap/>
            <w:vAlign w:val="center"/>
          </w:tcPr>
          <w:p w14:paraId="1E9F64DA" w14:textId="77777777" w:rsidR="00BE22C8" w:rsidRPr="00BE22C8" w:rsidRDefault="00BE22C8" w:rsidP="00BE22C8">
            <w:pPr>
              <w:jc w:val="center"/>
              <w:rPr>
                <w:sz w:val="20"/>
                <w:szCs w:val="20"/>
              </w:rPr>
            </w:pPr>
            <w:r w:rsidRPr="00BE22C8">
              <w:rPr>
                <w:sz w:val="20"/>
                <w:szCs w:val="20"/>
              </w:rPr>
              <w:t>0,38</w:t>
            </w:r>
          </w:p>
        </w:tc>
        <w:tc>
          <w:tcPr>
            <w:tcW w:w="1525" w:type="dxa"/>
            <w:gridSpan w:val="2"/>
            <w:tcBorders>
              <w:top w:val="single" w:sz="4" w:space="0" w:color="auto"/>
              <w:left w:val="nil"/>
              <w:bottom w:val="single" w:sz="4" w:space="0" w:color="auto"/>
              <w:right w:val="single" w:sz="4" w:space="0" w:color="000000"/>
            </w:tcBorders>
            <w:shd w:val="clear" w:color="auto" w:fill="auto"/>
            <w:noWrap/>
          </w:tcPr>
          <w:p w14:paraId="63ECC866" w14:textId="77777777" w:rsidR="00BE22C8" w:rsidRPr="00BE22C8" w:rsidRDefault="00BE22C8" w:rsidP="00BE22C8">
            <w:pPr>
              <w:jc w:val="center"/>
            </w:pPr>
            <w:r w:rsidRPr="00BE22C8">
              <w:rPr>
                <w:bCs/>
                <w:sz w:val="20"/>
                <w:lang w:eastAsia="hr-HR"/>
              </w:rPr>
              <w:t>–</w:t>
            </w:r>
          </w:p>
        </w:tc>
        <w:tc>
          <w:tcPr>
            <w:tcW w:w="1559" w:type="dxa"/>
            <w:gridSpan w:val="2"/>
            <w:tcBorders>
              <w:top w:val="single" w:sz="4" w:space="0" w:color="auto"/>
              <w:left w:val="nil"/>
              <w:bottom w:val="single" w:sz="4" w:space="0" w:color="auto"/>
              <w:right w:val="single" w:sz="4" w:space="0" w:color="000000"/>
            </w:tcBorders>
            <w:shd w:val="clear" w:color="auto" w:fill="auto"/>
            <w:noWrap/>
          </w:tcPr>
          <w:p w14:paraId="0DD0DCA8" w14:textId="77777777" w:rsidR="00BE22C8" w:rsidRPr="00BE22C8" w:rsidRDefault="00BE22C8" w:rsidP="00BE22C8">
            <w:pPr>
              <w:jc w:val="center"/>
            </w:pPr>
            <w:r w:rsidRPr="00BE22C8">
              <w:rPr>
                <w:bCs/>
                <w:sz w:val="20"/>
                <w:lang w:eastAsia="hr-HR"/>
              </w:rPr>
              <w:t>–</w:t>
            </w:r>
          </w:p>
        </w:tc>
      </w:tr>
    </w:tbl>
    <w:p w14:paraId="4599F3C3" w14:textId="77777777" w:rsidR="00671B70" w:rsidRPr="00BE22C8" w:rsidRDefault="00671B70" w:rsidP="00BE487D">
      <w:pPr>
        <w:contextualSpacing/>
        <w:jc w:val="both"/>
        <w:rPr>
          <w:i/>
          <w:sz w:val="20"/>
        </w:rPr>
      </w:pPr>
      <w:r w:rsidRPr="00BE22C8">
        <w:rPr>
          <w:i/>
          <w:sz w:val="20"/>
        </w:rPr>
        <w:t>Izvor: Ministarstvo financija i ostali davatelji potpora; podaci obrađeni u Ministarstvu financija</w:t>
      </w:r>
    </w:p>
    <w:p w14:paraId="3E295A21" w14:textId="77777777" w:rsidR="005E0F23" w:rsidRPr="00BE22C8" w:rsidRDefault="005E0F23" w:rsidP="00BE487D">
      <w:pPr>
        <w:autoSpaceDE w:val="0"/>
        <w:autoSpaceDN w:val="0"/>
        <w:adjustRightInd w:val="0"/>
        <w:contextualSpacing/>
        <w:jc w:val="both"/>
        <w:rPr>
          <w:bCs/>
          <w:lang w:eastAsia="hr-HR"/>
        </w:rPr>
      </w:pPr>
    </w:p>
    <w:p w14:paraId="5373791B" w14:textId="77777777" w:rsidR="004009E5" w:rsidRPr="00BE22C8" w:rsidRDefault="004009E5" w:rsidP="00BE487D">
      <w:pPr>
        <w:jc w:val="both"/>
      </w:pPr>
    </w:p>
    <w:p w14:paraId="0FF9E7D7" w14:textId="77777777" w:rsidR="00A5297F" w:rsidRPr="00BE22C8" w:rsidRDefault="00A5297F">
      <w:pPr>
        <w:rPr>
          <w:rFonts w:eastAsiaTheme="majorEastAsia"/>
          <w:b/>
          <w:sz w:val="28"/>
        </w:rPr>
      </w:pPr>
      <w:r w:rsidRPr="00BE22C8">
        <w:rPr>
          <w:b/>
          <w:sz w:val="28"/>
        </w:rPr>
        <w:br w:type="page"/>
      </w:r>
    </w:p>
    <w:p w14:paraId="013FCD38" w14:textId="07C37376" w:rsidR="00140086" w:rsidRPr="00811099" w:rsidRDefault="00863EE5" w:rsidP="00C4512D">
      <w:pPr>
        <w:pStyle w:val="Heading2"/>
      </w:pPr>
      <w:bookmarkStart w:id="31" w:name="_Toc151108406"/>
      <w:r w:rsidRPr="00811099">
        <w:lastRenderedPageBreak/>
        <w:t>POTPORE U SVRHU PODRŠKE GOSPODARSTVU U AKTUALNOJ PANDEMIJI COVID</w:t>
      </w:r>
      <w:r w:rsidR="00312D49" w:rsidRPr="00811099">
        <w:t>–</w:t>
      </w:r>
      <w:r w:rsidRPr="00811099">
        <w:t>19</w:t>
      </w:r>
      <w:r w:rsidR="00336EEC" w:rsidRPr="00811099">
        <w:t xml:space="preserve"> I ZA SUZBIJANJE UČINAKA RUSKE AGRESIJE NA UKRAJINU</w:t>
      </w:r>
      <w:bookmarkEnd w:id="31"/>
    </w:p>
    <w:p w14:paraId="07B093F8" w14:textId="77777777" w:rsidR="00140086" w:rsidRPr="005E76BD" w:rsidRDefault="00140086" w:rsidP="00BE487D">
      <w:pPr>
        <w:jc w:val="both"/>
        <w:rPr>
          <w:b/>
        </w:rPr>
      </w:pPr>
    </w:p>
    <w:p w14:paraId="1C295488" w14:textId="77777777" w:rsidR="00995EF4" w:rsidRPr="00ED678C" w:rsidRDefault="00995EF4" w:rsidP="00BE487D">
      <w:pPr>
        <w:jc w:val="both"/>
        <w:rPr>
          <w:b/>
        </w:rPr>
      </w:pPr>
    </w:p>
    <w:p w14:paraId="789CB6AA" w14:textId="32B7F8AA" w:rsidR="00552B4E" w:rsidRPr="00811099" w:rsidRDefault="00ED678C" w:rsidP="00552B4E">
      <w:pPr>
        <w:jc w:val="both"/>
      </w:pPr>
      <w:r w:rsidRPr="00811099">
        <w:t>U Republici Hrvatskoj, kao i u ostalim državama članicama</w:t>
      </w:r>
      <w:r w:rsidR="00811099">
        <w:t xml:space="preserve"> EU</w:t>
      </w:r>
      <w:r w:rsidRPr="00811099">
        <w:t xml:space="preserve">, </w:t>
      </w:r>
      <w:r w:rsidR="00417339" w:rsidRPr="00811099">
        <w:t xml:space="preserve">COVID–19 </w:t>
      </w:r>
      <w:proofErr w:type="spellStart"/>
      <w:r w:rsidR="00417339" w:rsidRPr="00811099">
        <w:t>pandemija</w:t>
      </w:r>
      <w:proofErr w:type="spellEnd"/>
      <w:r w:rsidR="00417339" w:rsidRPr="00811099">
        <w:t xml:space="preserve"> </w:t>
      </w:r>
      <w:r w:rsidRPr="00811099">
        <w:t xml:space="preserve">je </w:t>
      </w:r>
      <w:r w:rsidR="00417339" w:rsidRPr="00811099">
        <w:t xml:space="preserve">uzrokovala </w:t>
      </w:r>
      <w:r w:rsidRPr="00811099">
        <w:t xml:space="preserve">velike negativne posljedice u </w:t>
      </w:r>
      <w:r w:rsidR="00417339" w:rsidRPr="00811099">
        <w:t>gospodarstvu</w:t>
      </w:r>
      <w:r w:rsidRPr="00811099">
        <w:t xml:space="preserve">, a kako bi se svim državama članicama omogućila podrška gospodarstvu u aktualnoj </w:t>
      </w:r>
      <w:proofErr w:type="spellStart"/>
      <w:r w:rsidRPr="00811099">
        <w:t>pandemiji</w:t>
      </w:r>
      <w:proofErr w:type="spellEnd"/>
      <w:r w:rsidR="00811099" w:rsidRPr="00811099">
        <w:t xml:space="preserve"> COVID–19</w:t>
      </w:r>
      <w:r w:rsidRPr="00811099">
        <w:t xml:space="preserve">, Europska komisija je </w:t>
      </w:r>
      <w:r w:rsidR="00417339" w:rsidRPr="00811099">
        <w:t xml:space="preserve">usvojila Privremeni Okvir za mjere državnih potpora u svrhu podrške gospodarstvu u aktualnoj </w:t>
      </w:r>
      <w:proofErr w:type="spellStart"/>
      <w:r w:rsidR="00417339" w:rsidRPr="00811099">
        <w:t>pandemiji</w:t>
      </w:r>
      <w:proofErr w:type="spellEnd"/>
      <w:r w:rsidR="00417339" w:rsidRPr="00811099">
        <w:t xml:space="preserve"> </w:t>
      </w:r>
      <w:proofErr w:type="spellStart"/>
      <w:r w:rsidR="00417339" w:rsidRPr="00811099">
        <w:t>COVIDa</w:t>
      </w:r>
      <w:proofErr w:type="spellEnd"/>
      <w:r w:rsidR="00417339" w:rsidRPr="00811099">
        <w:t>–19 (</w:t>
      </w:r>
      <w:r w:rsidR="00EC56EF" w:rsidRPr="00811099">
        <w:t>u daljnjem tekstu</w:t>
      </w:r>
      <w:r w:rsidR="00417339" w:rsidRPr="00811099">
        <w:t>: Privremeni Okvir)</w:t>
      </w:r>
      <w:r w:rsidR="00552B4E" w:rsidRPr="00811099">
        <w:rPr>
          <w:rStyle w:val="FootnoteReference"/>
        </w:rPr>
        <w:footnoteReference w:id="29"/>
      </w:r>
      <w:r w:rsidR="00417339" w:rsidRPr="00811099">
        <w:t>.</w:t>
      </w:r>
      <w:r w:rsidR="00552B4E" w:rsidRPr="00811099">
        <w:t xml:space="preserve"> </w:t>
      </w:r>
      <w:r w:rsidR="00417339" w:rsidRPr="00811099">
        <w:t>Privremeni Okvir usvojen je 19. ožujka 2020., a kasnije su uslijedile i njegove izmjene</w:t>
      </w:r>
      <w:r w:rsidR="00811099">
        <w:t>,</w:t>
      </w:r>
      <w:r w:rsidR="00417339" w:rsidRPr="00811099">
        <w:t xml:space="preserve"> koje su usvojene 3. travnja, 8. svibnja, 29. lipnja i 13. listopada 2020., </w:t>
      </w:r>
      <w:r w:rsidR="00460925" w:rsidRPr="00811099">
        <w:t xml:space="preserve">te </w:t>
      </w:r>
      <w:r w:rsidR="00417339" w:rsidRPr="00811099">
        <w:t xml:space="preserve">28. siječnja i 18. studenoga 2021. Sukladno zadnjoj, šestoj izmjeni Privremenog Okvira, </w:t>
      </w:r>
      <w:r w:rsidR="00552B4E" w:rsidRPr="00811099">
        <w:t>dodjela potpora produžena je do 30. lipnja 2022., osim određenih izuzetaka, ovisno o vrsti potpore, koji su navedeni na internetskoj stranici Ministarstva financija</w:t>
      </w:r>
      <w:r w:rsidR="00552B4E" w:rsidRPr="00811099">
        <w:rPr>
          <w:rStyle w:val="FootnoteReference"/>
        </w:rPr>
        <w:footnoteReference w:id="30"/>
      </w:r>
      <w:r w:rsidR="00552B4E" w:rsidRPr="00811099">
        <w:t>.</w:t>
      </w:r>
    </w:p>
    <w:p w14:paraId="2F18845E" w14:textId="77777777" w:rsidR="00552B4E" w:rsidRPr="00ED678C" w:rsidRDefault="00552B4E" w:rsidP="00552B4E"/>
    <w:p w14:paraId="5A9ADBE5" w14:textId="46274036" w:rsidR="00552B4E" w:rsidRDefault="00ED678C" w:rsidP="00BE487D">
      <w:pPr>
        <w:contextualSpacing/>
        <w:jc w:val="both"/>
      </w:pPr>
      <w:r w:rsidRPr="00ED678C">
        <w:t>S</w:t>
      </w:r>
      <w:r w:rsidR="00460925" w:rsidRPr="00ED678C">
        <w:t>ukladno</w:t>
      </w:r>
      <w:r w:rsidRPr="00ED678C">
        <w:t xml:space="preserve"> navedenom </w:t>
      </w:r>
      <w:r w:rsidR="00460925" w:rsidRPr="00ED678C">
        <w:t>Privremenom O</w:t>
      </w:r>
      <w:r w:rsidR="00552B4E" w:rsidRPr="00ED678C">
        <w:t xml:space="preserve">kviru i uz obvezno poštivanje pravila o potporama, </w:t>
      </w:r>
      <w:r w:rsidRPr="00ED678C">
        <w:t xml:space="preserve">poduzetnicima koji obavljaju gospodarsku djelatnost </w:t>
      </w:r>
      <w:r w:rsidR="00552B4E" w:rsidRPr="00ED678C">
        <w:t xml:space="preserve">omogućena </w:t>
      </w:r>
      <w:r w:rsidRPr="00ED678C">
        <w:t xml:space="preserve">je </w:t>
      </w:r>
      <w:r w:rsidR="00552B4E" w:rsidRPr="00ED678C">
        <w:t xml:space="preserve">dodjela potpora za podršku gospodarstvu u aktualnoj </w:t>
      </w:r>
      <w:proofErr w:type="spellStart"/>
      <w:r w:rsidR="00552B4E" w:rsidRPr="00ED678C">
        <w:t>pandemiji</w:t>
      </w:r>
      <w:proofErr w:type="spellEnd"/>
      <w:r w:rsidR="00552B4E" w:rsidRPr="00ED678C">
        <w:t xml:space="preserve"> COVID–19.</w:t>
      </w:r>
    </w:p>
    <w:p w14:paraId="6AD72E15" w14:textId="24E570DA" w:rsidR="00E94CEF" w:rsidRDefault="00E94CEF" w:rsidP="00BE487D">
      <w:pPr>
        <w:contextualSpacing/>
        <w:jc w:val="both"/>
      </w:pPr>
    </w:p>
    <w:p w14:paraId="1127102C" w14:textId="35983AFD" w:rsidR="00E94CEF" w:rsidRPr="00ED678C" w:rsidRDefault="00E94CEF" w:rsidP="00BE487D">
      <w:pPr>
        <w:contextualSpacing/>
        <w:jc w:val="both"/>
      </w:pPr>
      <w:r>
        <w:t>Nadalje, zbog ruske agresije na Ukrajinu, Europska komisija izdala je 23. ožujka 2022. Privremeni okvir za mjere državne potpore u kriznim situacijama za potporu gospodarstvu nakon ruske agresije na Ukrajinu, čije su prve izmjene usvojene 21. srpnja 2022.</w:t>
      </w:r>
      <w:r w:rsidR="00C26447">
        <w:rPr>
          <w:rStyle w:val="FootnoteReference"/>
        </w:rPr>
        <w:footnoteReference w:id="31"/>
      </w:r>
      <w:r>
        <w:t xml:space="preserve"> Temeljem navedenog Privremenog okvira državne potpore dodjeljivao je isključivo HBOR</w:t>
      </w:r>
      <w:r w:rsidR="00C26447">
        <w:t>.</w:t>
      </w:r>
    </w:p>
    <w:p w14:paraId="01F2C08E" w14:textId="49BD28CC" w:rsidR="00552B4E" w:rsidRDefault="00552B4E" w:rsidP="00BE487D">
      <w:pPr>
        <w:contextualSpacing/>
        <w:jc w:val="both"/>
      </w:pPr>
    </w:p>
    <w:p w14:paraId="08C56C80" w14:textId="76F91250" w:rsidR="00746CB1" w:rsidRPr="00A457CD" w:rsidRDefault="00746CB1" w:rsidP="00746CB1">
      <w:pPr>
        <w:jc w:val="both"/>
      </w:pPr>
      <w:r w:rsidRPr="00746CB1">
        <w:rPr>
          <w:b/>
        </w:rPr>
        <w:t>Tablica 29.</w:t>
      </w:r>
      <w:r w:rsidRPr="00746CB1">
        <w:t xml:space="preserve"> Potpore za podršku gospodarstvu u aktualnoj </w:t>
      </w:r>
      <w:proofErr w:type="spellStart"/>
      <w:r w:rsidRPr="00746CB1">
        <w:t>pandemiji</w:t>
      </w:r>
      <w:proofErr w:type="spellEnd"/>
      <w:r w:rsidRPr="00746CB1">
        <w:t xml:space="preserve"> COVID–19 te za suzbijanje učinaka ruske agresije na Ukrajinu za razdoblje od 2020. do 2022. godine</w:t>
      </w:r>
    </w:p>
    <w:p w14:paraId="18E02F5D" w14:textId="77777777" w:rsidR="00746CB1" w:rsidRPr="00A457CD" w:rsidRDefault="00746CB1" w:rsidP="00746CB1">
      <w:pPr>
        <w:autoSpaceDE w:val="0"/>
        <w:autoSpaceDN w:val="0"/>
        <w:adjustRightInd w:val="0"/>
        <w:contextualSpacing/>
        <w:jc w:val="both"/>
        <w:rPr>
          <w:bCs/>
          <w:sz w:val="20"/>
          <w:lang w:eastAsia="hr-HR"/>
        </w:rPr>
      </w:pPr>
    </w:p>
    <w:tbl>
      <w:tblPr>
        <w:tblW w:w="0" w:type="auto"/>
        <w:tblLook w:val="04A0" w:firstRow="1" w:lastRow="0" w:firstColumn="1" w:lastColumn="0" w:noHBand="0" w:noVBand="1"/>
      </w:tblPr>
      <w:tblGrid>
        <w:gridCol w:w="3266"/>
        <w:gridCol w:w="816"/>
        <w:gridCol w:w="709"/>
        <w:gridCol w:w="816"/>
        <w:gridCol w:w="708"/>
        <w:gridCol w:w="851"/>
        <w:gridCol w:w="709"/>
      </w:tblGrid>
      <w:tr w:rsidR="00746CB1" w:rsidRPr="00A457CD" w14:paraId="5FBA70A3" w14:textId="77777777" w:rsidTr="00746CB1">
        <w:trPr>
          <w:trHeight w:val="42"/>
        </w:trPr>
        <w:tc>
          <w:tcPr>
            <w:tcW w:w="3266"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hideMark/>
          </w:tcPr>
          <w:p w14:paraId="6B85B37C" w14:textId="1CE25DC6" w:rsidR="00746CB1" w:rsidRPr="00746CB1" w:rsidRDefault="00746CB1" w:rsidP="00746CB1">
            <w:pPr>
              <w:rPr>
                <w:b/>
                <w:bCs/>
                <w:sz w:val="20"/>
                <w:szCs w:val="20"/>
                <w:highlight w:val="green"/>
              </w:rPr>
            </w:pPr>
            <w:r w:rsidRPr="00746CB1">
              <w:rPr>
                <w:b/>
                <w:sz w:val="20"/>
              </w:rPr>
              <w:t>Potpore za suzbijanje učinaka COVID-a i ruske agresije na Ukrajinu*</w:t>
            </w:r>
          </w:p>
        </w:tc>
        <w:tc>
          <w:tcPr>
            <w:tcW w:w="1525"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03439ECD" w14:textId="77777777" w:rsidR="00746CB1" w:rsidRPr="00A457CD" w:rsidRDefault="00746CB1" w:rsidP="00746CB1">
            <w:pPr>
              <w:jc w:val="center"/>
              <w:rPr>
                <w:rFonts w:eastAsia="Times New Roman"/>
                <w:b/>
                <w:bCs/>
                <w:sz w:val="20"/>
                <w:szCs w:val="20"/>
                <w:lang w:val="en-US"/>
              </w:rPr>
            </w:pPr>
            <w:r w:rsidRPr="00A457CD">
              <w:rPr>
                <w:rFonts w:eastAsia="Times New Roman"/>
                <w:b/>
                <w:bCs/>
                <w:sz w:val="20"/>
                <w:szCs w:val="20"/>
                <w:lang w:val="en-US"/>
              </w:rPr>
              <w:t>2020.</w:t>
            </w:r>
          </w:p>
        </w:tc>
        <w:tc>
          <w:tcPr>
            <w:tcW w:w="1524"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542FD099" w14:textId="77777777" w:rsidR="00746CB1" w:rsidRPr="00A457CD" w:rsidRDefault="00746CB1" w:rsidP="00746CB1">
            <w:pPr>
              <w:jc w:val="center"/>
              <w:rPr>
                <w:rFonts w:eastAsia="Times New Roman"/>
                <w:b/>
                <w:bCs/>
                <w:sz w:val="20"/>
                <w:szCs w:val="20"/>
                <w:lang w:val="en-US"/>
              </w:rPr>
            </w:pPr>
            <w:r w:rsidRPr="00A457CD">
              <w:rPr>
                <w:rFonts w:eastAsia="Times New Roman"/>
                <w:b/>
                <w:bCs/>
                <w:sz w:val="20"/>
                <w:szCs w:val="20"/>
                <w:lang w:val="en-US"/>
              </w:rPr>
              <w:t>2021.</w:t>
            </w:r>
          </w:p>
        </w:tc>
        <w:tc>
          <w:tcPr>
            <w:tcW w:w="1560" w:type="dxa"/>
            <w:gridSpan w:val="2"/>
            <w:tcBorders>
              <w:top w:val="single" w:sz="4" w:space="0" w:color="auto"/>
              <w:left w:val="nil"/>
              <w:bottom w:val="single" w:sz="4" w:space="0" w:color="auto"/>
              <w:right w:val="single" w:sz="4" w:space="0" w:color="auto"/>
            </w:tcBorders>
            <w:shd w:val="clear" w:color="000000" w:fill="FFFF99"/>
            <w:noWrap/>
            <w:vAlign w:val="center"/>
            <w:hideMark/>
          </w:tcPr>
          <w:p w14:paraId="49626B47" w14:textId="77777777" w:rsidR="00746CB1" w:rsidRPr="00A457CD" w:rsidRDefault="00746CB1" w:rsidP="00746CB1">
            <w:pPr>
              <w:jc w:val="center"/>
              <w:rPr>
                <w:rFonts w:eastAsia="Times New Roman"/>
                <w:b/>
                <w:bCs/>
                <w:sz w:val="20"/>
                <w:szCs w:val="20"/>
                <w:lang w:val="en-US"/>
              </w:rPr>
            </w:pPr>
            <w:r w:rsidRPr="00A457CD">
              <w:rPr>
                <w:rFonts w:eastAsia="Times New Roman"/>
                <w:b/>
                <w:bCs/>
                <w:sz w:val="20"/>
                <w:szCs w:val="20"/>
                <w:lang w:val="en-US"/>
              </w:rPr>
              <w:t>2022.</w:t>
            </w:r>
          </w:p>
        </w:tc>
      </w:tr>
      <w:tr w:rsidR="00746CB1" w:rsidRPr="00A457CD" w14:paraId="3E85B6CB" w14:textId="77777777" w:rsidTr="00746CB1">
        <w:trPr>
          <w:trHeight w:val="287"/>
        </w:trPr>
        <w:tc>
          <w:tcPr>
            <w:tcW w:w="3266" w:type="dxa"/>
            <w:vMerge/>
            <w:tcBorders>
              <w:top w:val="single" w:sz="4" w:space="0" w:color="auto"/>
              <w:left w:val="single" w:sz="4" w:space="0" w:color="auto"/>
              <w:bottom w:val="single" w:sz="4" w:space="0" w:color="auto"/>
              <w:right w:val="single" w:sz="4" w:space="0" w:color="auto"/>
            </w:tcBorders>
            <w:vAlign w:val="center"/>
            <w:hideMark/>
          </w:tcPr>
          <w:p w14:paraId="0E8001FF" w14:textId="77777777" w:rsidR="00746CB1" w:rsidRPr="00A457CD" w:rsidRDefault="00746CB1" w:rsidP="00746CB1">
            <w:pPr>
              <w:jc w:val="both"/>
              <w:rPr>
                <w:b/>
                <w:bCs/>
                <w:sz w:val="20"/>
                <w:szCs w:val="20"/>
              </w:rPr>
            </w:pPr>
          </w:p>
        </w:tc>
        <w:tc>
          <w:tcPr>
            <w:tcW w:w="816" w:type="dxa"/>
            <w:tcBorders>
              <w:top w:val="single" w:sz="4" w:space="0" w:color="auto"/>
              <w:left w:val="nil"/>
              <w:bottom w:val="single" w:sz="4" w:space="0" w:color="auto"/>
              <w:right w:val="single" w:sz="4" w:space="0" w:color="auto"/>
            </w:tcBorders>
            <w:shd w:val="clear" w:color="000000" w:fill="FFFF99"/>
            <w:vAlign w:val="center"/>
            <w:hideMark/>
          </w:tcPr>
          <w:p w14:paraId="5FD952E0" w14:textId="77777777" w:rsidR="00746CB1" w:rsidRPr="00A457CD" w:rsidRDefault="00746CB1" w:rsidP="00746CB1">
            <w:pPr>
              <w:jc w:val="center"/>
              <w:rPr>
                <w:sz w:val="18"/>
                <w:szCs w:val="20"/>
              </w:rPr>
            </w:pPr>
            <w:r w:rsidRPr="00A457CD">
              <w:rPr>
                <w:sz w:val="18"/>
                <w:szCs w:val="20"/>
              </w:rPr>
              <w:t xml:space="preserve">u </w:t>
            </w:r>
            <w:proofErr w:type="spellStart"/>
            <w:r w:rsidRPr="00A457CD">
              <w:rPr>
                <w:sz w:val="18"/>
                <w:szCs w:val="20"/>
              </w:rPr>
              <w:t>mln</w:t>
            </w:r>
            <w:proofErr w:type="spellEnd"/>
          </w:p>
          <w:p w14:paraId="2F4D40E7" w14:textId="77777777" w:rsidR="00746CB1" w:rsidRPr="00A457CD" w:rsidRDefault="00746CB1" w:rsidP="00746CB1">
            <w:pPr>
              <w:jc w:val="center"/>
              <w:rPr>
                <w:sz w:val="18"/>
                <w:szCs w:val="20"/>
              </w:rPr>
            </w:pPr>
            <w:r w:rsidRPr="00A457CD">
              <w:rPr>
                <w:sz w:val="18"/>
                <w:szCs w:val="20"/>
              </w:rPr>
              <w:t>HRK</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41BFBC7A" w14:textId="77777777" w:rsidR="00746CB1" w:rsidRPr="00A457CD" w:rsidRDefault="00746CB1" w:rsidP="00746CB1">
            <w:pPr>
              <w:jc w:val="center"/>
              <w:rPr>
                <w:sz w:val="18"/>
                <w:szCs w:val="20"/>
              </w:rPr>
            </w:pPr>
            <w:r w:rsidRPr="00A457CD">
              <w:rPr>
                <w:sz w:val="18"/>
                <w:szCs w:val="20"/>
              </w:rPr>
              <w:t xml:space="preserve">u </w:t>
            </w:r>
            <w:proofErr w:type="spellStart"/>
            <w:r w:rsidRPr="00A457CD">
              <w:rPr>
                <w:sz w:val="18"/>
                <w:szCs w:val="20"/>
              </w:rPr>
              <w:t>mln</w:t>
            </w:r>
            <w:proofErr w:type="spellEnd"/>
          </w:p>
          <w:p w14:paraId="73AE76FF" w14:textId="77777777" w:rsidR="00746CB1" w:rsidRPr="00A457CD" w:rsidRDefault="00746CB1" w:rsidP="00746CB1">
            <w:pPr>
              <w:jc w:val="center"/>
              <w:rPr>
                <w:sz w:val="18"/>
                <w:szCs w:val="20"/>
              </w:rPr>
            </w:pPr>
            <w:r w:rsidRPr="00A457CD">
              <w:rPr>
                <w:sz w:val="18"/>
                <w:szCs w:val="20"/>
              </w:rPr>
              <w:t>EUR</w:t>
            </w:r>
          </w:p>
        </w:tc>
        <w:tc>
          <w:tcPr>
            <w:tcW w:w="816" w:type="dxa"/>
            <w:tcBorders>
              <w:top w:val="single" w:sz="4" w:space="0" w:color="auto"/>
              <w:left w:val="nil"/>
              <w:bottom w:val="single" w:sz="4" w:space="0" w:color="auto"/>
              <w:right w:val="single" w:sz="4" w:space="0" w:color="auto"/>
            </w:tcBorders>
            <w:shd w:val="clear" w:color="000000" w:fill="FFFF99"/>
            <w:vAlign w:val="center"/>
            <w:hideMark/>
          </w:tcPr>
          <w:p w14:paraId="07181D4F" w14:textId="77777777" w:rsidR="00746CB1" w:rsidRPr="00A457CD" w:rsidRDefault="00746CB1" w:rsidP="00746CB1">
            <w:pPr>
              <w:jc w:val="center"/>
              <w:rPr>
                <w:sz w:val="18"/>
                <w:szCs w:val="20"/>
              </w:rPr>
            </w:pPr>
            <w:r w:rsidRPr="00A457CD">
              <w:rPr>
                <w:sz w:val="18"/>
                <w:szCs w:val="20"/>
              </w:rPr>
              <w:t xml:space="preserve">u </w:t>
            </w:r>
            <w:proofErr w:type="spellStart"/>
            <w:r w:rsidRPr="00A457CD">
              <w:rPr>
                <w:sz w:val="18"/>
                <w:szCs w:val="20"/>
              </w:rPr>
              <w:t>mln</w:t>
            </w:r>
            <w:proofErr w:type="spellEnd"/>
          </w:p>
          <w:p w14:paraId="43291F2A" w14:textId="77777777" w:rsidR="00746CB1" w:rsidRPr="00A457CD" w:rsidRDefault="00746CB1" w:rsidP="00746CB1">
            <w:pPr>
              <w:jc w:val="center"/>
              <w:rPr>
                <w:sz w:val="18"/>
                <w:szCs w:val="20"/>
              </w:rPr>
            </w:pPr>
            <w:r w:rsidRPr="00A457CD">
              <w:rPr>
                <w:sz w:val="18"/>
                <w:szCs w:val="20"/>
              </w:rPr>
              <w:t>HRK</w:t>
            </w:r>
          </w:p>
        </w:tc>
        <w:tc>
          <w:tcPr>
            <w:tcW w:w="708" w:type="dxa"/>
            <w:tcBorders>
              <w:top w:val="single" w:sz="4" w:space="0" w:color="auto"/>
              <w:left w:val="nil"/>
              <w:bottom w:val="single" w:sz="4" w:space="0" w:color="auto"/>
              <w:right w:val="single" w:sz="4" w:space="0" w:color="auto"/>
            </w:tcBorders>
            <w:shd w:val="clear" w:color="000000" w:fill="FFFF99"/>
            <w:vAlign w:val="center"/>
            <w:hideMark/>
          </w:tcPr>
          <w:p w14:paraId="1B9D6254" w14:textId="77777777" w:rsidR="00746CB1" w:rsidRPr="00A457CD" w:rsidRDefault="00746CB1" w:rsidP="00746CB1">
            <w:pPr>
              <w:jc w:val="center"/>
              <w:rPr>
                <w:sz w:val="18"/>
                <w:szCs w:val="20"/>
              </w:rPr>
            </w:pPr>
            <w:r w:rsidRPr="00A457CD">
              <w:rPr>
                <w:sz w:val="18"/>
                <w:szCs w:val="20"/>
              </w:rPr>
              <w:t xml:space="preserve">u </w:t>
            </w:r>
            <w:proofErr w:type="spellStart"/>
            <w:r w:rsidRPr="00A457CD">
              <w:rPr>
                <w:sz w:val="18"/>
                <w:szCs w:val="20"/>
              </w:rPr>
              <w:t>mln</w:t>
            </w:r>
            <w:proofErr w:type="spellEnd"/>
          </w:p>
          <w:p w14:paraId="7FD202B5" w14:textId="77777777" w:rsidR="00746CB1" w:rsidRPr="00A457CD" w:rsidRDefault="00746CB1" w:rsidP="00746CB1">
            <w:pPr>
              <w:jc w:val="center"/>
              <w:rPr>
                <w:sz w:val="18"/>
                <w:szCs w:val="20"/>
              </w:rPr>
            </w:pPr>
            <w:r w:rsidRPr="00A457CD">
              <w:rPr>
                <w:sz w:val="18"/>
                <w:szCs w:val="20"/>
              </w:rPr>
              <w:t>EUR</w:t>
            </w:r>
          </w:p>
        </w:tc>
        <w:tc>
          <w:tcPr>
            <w:tcW w:w="851" w:type="dxa"/>
            <w:tcBorders>
              <w:top w:val="single" w:sz="4" w:space="0" w:color="auto"/>
              <w:left w:val="nil"/>
              <w:bottom w:val="single" w:sz="4" w:space="0" w:color="auto"/>
              <w:right w:val="single" w:sz="4" w:space="0" w:color="auto"/>
            </w:tcBorders>
            <w:shd w:val="clear" w:color="000000" w:fill="FFFF99"/>
            <w:vAlign w:val="center"/>
            <w:hideMark/>
          </w:tcPr>
          <w:p w14:paraId="36BEE3EC" w14:textId="77777777" w:rsidR="00746CB1" w:rsidRPr="00A457CD" w:rsidRDefault="00746CB1" w:rsidP="00746CB1">
            <w:pPr>
              <w:jc w:val="center"/>
              <w:rPr>
                <w:sz w:val="18"/>
                <w:szCs w:val="20"/>
              </w:rPr>
            </w:pPr>
            <w:r w:rsidRPr="00A457CD">
              <w:rPr>
                <w:sz w:val="18"/>
                <w:szCs w:val="20"/>
              </w:rPr>
              <w:t xml:space="preserve">u </w:t>
            </w:r>
            <w:proofErr w:type="spellStart"/>
            <w:r w:rsidRPr="00A457CD">
              <w:rPr>
                <w:sz w:val="18"/>
                <w:szCs w:val="20"/>
              </w:rPr>
              <w:t>mln</w:t>
            </w:r>
            <w:proofErr w:type="spellEnd"/>
          </w:p>
          <w:p w14:paraId="543AAC79" w14:textId="77777777" w:rsidR="00746CB1" w:rsidRPr="00A457CD" w:rsidRDefault="00746CB1" w:rsidP="00746CB1">
            <w:pPr>
              <w:jc w:val="center"/>
              <w:rPr>
                <w:sz w:val="18"/>
                <w:szCs w:val="20"/>
              </w:rPr>
            </w:pPr>
            <w:r w:rsidRPr="00A457CD">
              <w:rPr>
                <w:sz w:val="18"/>
                <w:szCs w:val="20"/>
              </w:rPr>
              <w:t>HRK</w:t>
            </w:r>
          </w:p>
        </w:tc>
        <w:tc>
          <w:tcPr>
            <w:tcW w:w="709" w:type="dxa"/>
            <w:tcBorders>
              <w:top w:val="single" w:sz="4" w:space="0" w:color="auto"/>
              <w:left w:val="nil"/>
              <w:bottom w:val="single" w:sz="4" w:space="0" w:color="auto"/>
              <w:right w:val="single" w:sz="4" w:space="0" w:color="auto"/>
            </w:tcBorders>
            <w:shd w:val="clear" w:color="000000" w:fill="FFFF99"/>
            <w:vAlign w:val="center"/>
            <w:hideMark/>
          </w:tcPr>
          <w:p w14:paraId="69F792B1" w14:textId="77777777" w:rsidR="00746CB1" w:rsidRPr="00A457CD" w:rsidRDefault="00746CB1" w:rsidP="00746CB1">
            <w:pPr>
              <w:jc w:val="center"/>
              <w:rPr>
                <w:sz w:val="18"/>
                <w:szCs w:val="20"/>
              </w:rPr>
            </w:pPr>
            <w:r w:rsidRPr="00A457CD">
              <w:rPr>
                <w:sz w:val="18"/>
                <w:szCs w:val="20"/>
              </w:rPr>
              <w:t xml:space="preserve">u </w:t>
            </w:r>
            <w:proofErr w:type="spellStart"/>
            <w:r w:rsidRPr="00A457CD">
              <w:rPr>
                <w:sz w:val="18"/>
                <w:szCs w:val="20"/>
              </w:rPr>
              <w:t>mln</w:t>
            </w:r>
            <w:proofErr w:type="spellEnd"/>
          </w:p>
          <w:p w14:paraId="59C3905A" w14:textId="77777777" w:rsidR="00746CB1" w:rsidRPr="00A457CD" w:rsidRDefault="00746CB1" w:rsidP="00746CB1">
            <w:pPr>
              <w:jc w:val="center"/>
              <w:rPr>
                <w:sz w:val="18"/>
                <w:szCs w:val="20"/>
              </w:rPr>
            </w:pPr>
            <w:r w:rsidRPr="00A457CD">
              <w:rPr>
                <w:sz w:val="18"/>
                <w:szCs w:val="20"/>
              </w:rPr>
              <w:t>EUR</w:t>
            </w:r>
          </w:p>
        </w:tc>
      </w:tr>
      <w:tr w:rsidR="00746CB1" w:rsidRPr="00A457CD" w14:paraId="202F742E" w14:textId="77777777" w:rsidTr="00746CB1">
        <w:trPr>
          <w:trHeight w:val="96"/>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14:paraId="2AC26B61" w14:textId="77777777" w:rsidR="00746CB1" w:rsidRPr="00746CB1" w:rsidRDefault="00746CB1" w:rsidP="00746CB1">
            <w:pPr>
              <w:jc w:val="both"/>
              <w:rPr>
                <w:b/>
                <w:bCs/>
                <w:sz w:val="20"/>
                <w:szCs w:val="20"/>
              </w:rPr>
            </w:pPr>
            <w:r w:rsidRPr="00746CB1">
              <w:rPr>
                <w:b/>
                <w:bCs/>
                <w:sz w:val="20"/>
                <w:szCs w:val="20"/>
              </w:rPr>
              <w:t>A1</w:t>
            </w:r>
            <w:r w:rsidRPr="00746CB1">
              <w:rPr>
                <w:sz w:val="20"/>
                <w:szCs w:val="20"/>
              </w:rPr>
              <w:t xml:space="preserve"> subvencije</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7F9E35B6" w14:textId="77777777" w:rsidR="00746CB1" w:rsidRPr="00A457CD" w:rsidRDefault="00746CB1" w:rsidP="00746CB1">
            <w:pPr>
              <w:jc w:val="right"/>
              <w:rPr>
                <w:sz w:val="20"/>
                <w:szCs w:val="20"/>
              </w:rPr>
            </w:pPr>
            <w:r w:rsidRPr="00A457CD">
              <w:rPr>
                <w:sz w:val="20"/>
                <w:szCs w:val="20"/>
              </w:rPr>
              <w:t>2.268,1</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37F8046" w14:textId="77777777" w:rsidR="00746CB1" w:rsidRPr="00A457CD" w:rsidRDefault="00746CB1" w:rsidP="00746CB1">
            <w:pPr>
              <w:jc w:val="right"/>
              <w:rPr>
                <w:sz w:val="20"/>
                <w:szCs w:val="20"/>
              </w:rPr>
            </w:pPr>
            <w:r w:rsidRPr="00A457CD">
              <w:rPr>
                <w:sz w:val="20"/>
                <w:szCs w:val="20"/>
              </w:rPr>
              <w:t>301,1</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7D68F2B0" w14:textId="77777777" w:rsidR="00746CB1" w:rsidRPr="00A457CD" w:rsidRDefault="00746CB1" w:rsidP="00746CB1">
            <w:pPr>
              <w:jc w:val="right"/>
              <w:rPr>
                <w:sz w:val="20"/>
                <w:szCs w:val="20"/>
              </w:rPr>
            </w:pPr>
            <w:r w:rsidRPr="00A457CD">
              <w:rPr>
                <w:sz w:val="20"/>
                <w:szCs w:val="20"/>
              </w:rPr>
              <w:t>3.250,1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E33547B" w14:textId="77777777" w:rsidR="00746CB1" w:rsidRPr="00A457CD" w:rsidRDefault="00746CB1" w:rsidP="00746CB1">
            <w:pPr>
              <w:jc w:val="right"/>
              <w:rPr>
                <w:sz w:val="20"/>
                <w:szCs w:val="20"/>
              </w:rPr>
            </w:pPr>
            <w:r w:rsidRPr="00A457CD">
              <w:rPr>
                <w:sz w:val="20"/>
                <w:szCs w:val="20"/>
              </w:rPr>
              <w:t>432,0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23CC6FA" w14:textId="77777777" w:rsidR="00746CB1" w:rsidRPr="00A457CD" w:rsidRDefault="00746CB1" w:rsidP="00746CB1">
            <w:pPr>
              <w:jc w:val="right"/>
              <w:rPr>
                <w:sz w:val="20"/>
                <w:szCs w:val="20"/>
              </w:rPr>
            </w:pPr>
            <w:r w:rsidRPr="00A457CD">
              <w:rPr>
                <w:sz w:val="20"/>
                <w:szCs w:val="20"/>
              </w:rPr>
              <w:t>214,7</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0AA4BED" w14:textId="77777777" w:rsidR="00746CB1" w:rsidRPr="00A457CD" w:rsidRDefault="00746CB1" w:rsidP="00746CB1">
            <w:pPr>
              <w:jc w:val="right"/>
              <w:rPr>
                <w:sz w:val="20"/>
                <w:szCs w:val="20"/>
              </w:rPr>
            </w:pPr>
            <w:r w:rsidRPr="00A457CD">
              <w:rPr>
                <w:sz w:val="20"/>
                <w:szCs w:val="20"/>
              </w:rPr>
              <w:t>28,5</w:t>
            </w:r>
          </w:p>
        </w:tc>
      </w:tr>
      <w:tr w:rsidR="00746CB1" w:rsidRPr="00A457CD" w14:paraId="2392FE82" w14:textId="77777777" w:rsidTr="00746CB1">
        <w:trPr>
          <w:trHeight w:val="96"/>
        </w:trPr>
        <w:tc>
          <w:tcPr>
            <w:tcW w:w="3266" w:type="dxa"/>
            <w:tcBorders>
              <w:top w:val="nil"/>
              <w:left w:val="single" w:sz="4" w:space="0" w:color="auto"/>
              <w:bottom w:val="single" w:sz="4" w:space="0" w:color="auto"/>
              <w:right w:val="single" w:sz="4" w:space="0" w:color="auto"/>
            </w:tcBorders>
            <w:shd w:val="clear" w:color="auto" w:fill="auto"/>
            <w:noWrap/>
            <w:vAlign w:val="center"/>
          </w:tcPr>
          <w:p w14:paraId="5788BB36" w14:textId="77777777" w:rsidR="00746CB1" w:rsidRPr="00746CB1" w:rsidRDefault="00746CB1" w:rsidP="00746CB1">
            <w:pPr>
              <w:jc w:val="both"/>
              <w:rPr>
                <w:b/>
                <w:bCs/>
                <w:sz w:val="20"/>
                <w:szCs w:val="20"/>
              </w:rPr>
            </w:pPr>
            <w:r w:rsidRPr="00746CB1">
              <w:rPr>
                <w:rFonts w:eastAsia="Times New Roman"/>
                <w:b/>
                <w:bCs/>
                <w:sz w:val="20"/>
                <w:szCs w:val="20"/>
                <w:lang w:eastAsia="hr-HR"/>
              </w:rPr>
              <w:t xml:space="preserve">A1 </w:t>
            </w:r>
            <w:r w:rsidRPr="00746CB1">
              <w:rPr>
                <w:rFonts w:eastAsia="Times New Roman"/>
                <w:sz w:val="20"/>
                <w:szCs w:val="20"/>
                <w:lang w:eastAsia="hr-HR"/>
              </w:rPr>
              <w:t>neposredna subvencija kamata</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3382FC4B" w14:textId="77777777" w:rsidR="00746CB1" w:rsidRPr="00A457CD" w:rsidRDefault="00746CB1" w:rsidP="00746CB1">
            <w:pPr>
              <w:jc w:val="right"/>
              <w:rPr>
                <w:sz w:val="20"/>
                <w:szCs w:val="20"/>
              </w:rPr>
            </w:pPr>
            <w:r w:rsidRPr="00A457CD">
              <w:rPr>
                <w:sz w:val="20"/>
                <w:szCs w:val="20"/>
              </w:rPr>
              <w:t>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43159A2B" w14:textId="77777777" w:rsidR="00746CB1" w:rsidRPr="00A457CD" w:rsidRDefault="00746CB1" w:rsidP="00746CB1">
            <w:pPr>
              <w:jc w:val="right"/>
              <w:rPr>
                <w:sz w:val="20"/>
                <w:szCs w:val="20"/>
              </w:rPr>
            </w:pPr>
            <w:r w:rsidRPr="00A457CD">
              <w:rPr>
                <w:sz w:val="20"/>
                <w:szCs w:val="20"/>
              </w:rPr>
              <w:t>0,0</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2EC8440E" w14:textId="77777777" w:rsidR="00746CB1" w:rsidRPr="00A457CD" w:rsidRDefault="00746CB1" w:rsidP="00746CB1">
            <w:pPr>
              <w:jc w:val="right"/>
              <w:rPr>
                <w:sz w:val="20"/>
                <w:szCs w:val="20"/>
              </w:rPr>
            </w:pPr>
            <w:r w:rsidRPr="00A457CD">
              <w:rPr>
                <w:sz w:val="20"/>
                <w:szCs w:val="20"/>
              </w:rPr>
              <w:t>2,0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3E79E28" w14:textId="77777777" w:rsidR="00746CB1" w:rsidRPr="00A457CD" w:rsidRDefault="00746CB1" w:rsidP="00746CB1">
            <w:pPr>
              <w:jc w:val="right"/>
              <w:rPr>
                <w:sz w:val="20"/>
                <w:szCs w:val="20"/>
              </w:rPr>
            </w:pPr>
            <w:r w:rsidRPr="00A457CD">
              <w:rPr>
                <w:sz w:val="20"/>
                <w:szCs w:val="20"/>
              </w:rPr>
              <w:t>0,3</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77AB52E6" w14:textId="77777777" w:rsidR="00746CB1" w:rsidRPr="00A457CD" w:rsidRDefault="00746CB1" w:rsidP="00746CB1">
            <w:pPr>
              <w:jc w:val="right"/>
              <w:rPr>
                <w:sz w:val="20"/>
                <w:szCs w:val="20"/>
              </w:rPr>
            </w:pPr>
            <w:r w:rsidRPr="00A457CD">
              <w:rPr>
                <w:sz w:val="20"/>
                <w:szCs w:val="20"/>
              </w:rPr>
              <w:t>57,4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29830C1" w14:textId="77777777" w:rsidR="00746CB1" w:rsidRPr="00A457CD" w:rsidRDefault="00746CB1" w:rsidP="00746CB1">
            <w:pPr>
              <w:jc w:val="right"/>
              <w:rPr>
                <w:sz w:val="20"/>
                <w:szCs w:val="20"/>
              </w:rPr>
            </w:pPr>
            <w:r w:rsidRPr="00A457CD">
              <w:rPr>
                <w:sz w:val="20"/>
                <w:szCs w:val="20"/>
              </w:rPr>
              <w:t>7,6</w:t>
            </w:r>
          </w:p>
        </w:tc>
      </w:tr>
      <w:tr w:rsidR="00746CB1" w:rsidRPr="00A457CD" w14:paraId="04EC6050" w14:textId="77777777" w:rsidTr="00746CB1">
        <w:trPr>
          <w:trHeight w:val="96"/>
        </w:trPr>
        <w:tc>
          <w:tcPr>
            <w:tcW w:w="3266" w:type="dxa"/>
            <w:tcBorders>
              <w:top w:val="nil"/>
              <w:left w:val="single" w:sz="4" w:space="0" w:color="auto"/>
              <w:bottom w:val="single" w:sz="4" w:space="0" w:color="auto"/>
              <w:right w:val="single" w:sz="4" w:space="0" w:color="auto"/>
            </w:tcBorders>
            <w:shd w:val="clear" w:color="auto" w:fill="auto"/>
            <w:noWrap/>
            <w:vAlign w:val="center"/>
          </w:tcPr>
          <w:p w14:paraId="593A8304" w14:textId="77777777" w:rsidR="00746CB1" w:rsidRPr="00746CB1" w:rsidRDefault="00746CB1" w:rsidP="00746CB1">
            <w:pPr>
              <w:jc w:val="both"/>
              <w:rPr>
                <w:rFonts w:eastAsia="Times New Roman"/>
                <w:b/>
                <w:bCs/>
                <w:sz w:val="20"/>
                <w:szCs w:val="20"/>
                <w:lang w:eastAsia="hr-HR"/>
              </w:rPr>
            </w:pPr>
            <w:r w:rsidRPr="00746CB1">
              <w:rPr>
                <w:sz w:val="20"/>
                <w:szCs w:val="20"/>
              </w:rPr>
              <w:t>B1 kapitalna ulaganja</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34C10D5D" w14:textId="77777777" w:rsidR="00746CB1" w:rsidRPr="00A457CD" w:rsidRDefault="00746CB1" w:rsidP="00746CB1">
            <w:pPr>
              <w:jc w:val="right"/>
              <w:rPr>
                <w:sz w:val="20"/>
                <w:szCs w:val="20"/>
              </w:rPr>
            </w:pPr>
            <w:r w:rsidRPr="00A457CD">
              <w:rPr>
                <w:sz w:val="20"/>
                <w:szCs w:val="20"/>
              </w:rPr>
              <w:t>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D2A8B9D" w14:textId="77777777" w:rsidR="00746CB1" w:rsidRPr="00A457CD" w:rsidRDefault="00746CB1" w:rsidP="00746CB1">
            <w:pPr>
              <w:jc w:val="right"/>
              <w:rPr>
                <w:sz w:val="20"/>
                <w:szCs w:val="20"/>
              </w:rPr>
            </w:pPr>
            <w:r w:rsidRPr="00A457CD">
              <w:rPr>
                <w:sz w:val="20"/>
                <w:szCs w:val="20"/>
              </w:rPr>
              <w:t>0,0</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143AF648" w14:textId="77777777" w:rsidR="00746CB1" w:rsidRPr="00A457CD" w:rsidRDefault="00746CB1" w:rsidP="00746CB1">
            <w:pPr>
              <w:jc w:val="right"/>
              <w:rPr>
                <w:sz w:val="20"/>
                <w:szCs w:val="20"/>
              </w:rPr>
            </w:pPr>
            <w:r w:rsidRPr="00A457CD">
              <w:rPr>
                <w:sz w:val="20"/>
                <w:szCs w:val="20"/>
              </w:rPr>
              <w:t>0,0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3506DF87" w14:textId="77777777" w:rsidR="00746CB1" w:rsidRPr="00A457CD" w:rsidRDefault="00746CB1" w:rsidP="00746CB1">
            <w:pPr>
              <w:jc w:val="right"/>
              <w:rPr>
                <w:sz w:val="20"/>
                <w:szCs w:val="20"/>
              </w:rPr>
            </w:pPr>
            <w:r w:rsidRPr="00A457CD">
              <w:rPr>
                <w:sz w:val="20"/>
                <w:szCs w:val="20"/>
              </w:rPr>
              <w:t>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63BA20CC" w14:textId="77777777" w:rsidR="00746CB1" w:rsidRPr="00A457CD" w:rsidRDefault="00746CB1" w:rsidP="00746CB1">
            <w:pPr>
              <w:jc w:val="right"/>
              <w:rPr>
                <w:sz w:val="20"/>
                <w:szCs w:val="20"/>
              </w:rPr>
            </w:pPr>
            <w:r w:rsidRPr="00A457CD">
              <w:rPr>
                <w:sz w:val="20"/>
                <w:szCs w:val="20"/>
              </w:rPr>
              <w:t>390,0</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6891B61" w14:textId="77777777" w:rsidR="00746CB1" w:rsidRPr="00A457CD" w:rsidRDefault="00746CB1" w:rsidP="00746CB1">
            <w:pPr>
              <w:jc w:val="right"/>
              <w:rPr>
                <w:sz w:val="20"/>
                <w:szCs w:val="20"/>
              </w:rPr>
            </w:pPr>
            <w:r w:rsidRPr="00A457CD">
              <w:rPr>
                <w:sz w:val="20"/>
                <w:szCs w:val="20"/>
              </w:rPr>
              <w:t>51,8</w:t>
            </w:r>
          </w:p>
        </w:tc>
      </w:tr>
      <w:tr w:rsidR="00746CB1" w:rsidRPr="00A457CD" w14:paraId="6E7D8213" w14:textId="77777777" w:rsidTr="00746CB1">
        <w:trPr>
          <w:trHeight w:val="42"/>
        </w:trPr>
        <w:tc>
          <w:tcPr>
            <w:tcW w:w="3266" w:type="dxa"/>
            <w:tcBorders>
              <w:top w:val="nil"/>
              <w:left w:val="single" w:sz="4" w:space="0" w:color="auto"/>
              <w:bottom w:val="single" w:sz="4" w:space="0" w:color="auto"/>
              <w:right w:val="single" w:sz="4" w:space="0" w:color="auto"/>
            </w:tcBorders>
            <w:shd w:val="clear" w:color="auto" w:fill="auto"/>
            <w:noWrap/>
            <w:vAlign w:val="center"/>
            <w:hideMark/>
          </w:tcPr>
          <w:p w14:paraId="7B378B24" w14:textId="77777777" w:rsidR="00746CB1" w:rsidRPr="00746CB1" w:rsidRDefault="00746CB1" w:rsidP="00746CB1">
            <w:pPr>
              <w:rPr>
                <w:rFonts w:eastAsia="Times New Roman"/>
                <w:b/>
                <w:bCs/>
                <w:sz w:val="20"/>
                <w:szCs w:val="20"/>
              </w:rPr>
            </w:pPr>
            <w:r w:rsidRPr="00746CB1">
              <w:rPr>
                <w:rFonts w:eastAsia="Times New Roman"/>
                <w:b/>
                <w:bCs/>
                <w:sz w:val="20"/>
                <w:szCs w:val="20"/>
              </w:rPr>
              <w:t xml:space="preserve">C1 </w:t>
            </w:r>
            <w:r w:rsidRPr="00746CB1">
              <w:rPr>
                <w:rFonts w:eastAsia="Times New Roman"/>
                <w:sz w:val="20"/>
                <w:szCs w:val="20"/>
              </w:rPr>
              <w:t>povoljni zajmovi</w:t>
            </w:r>
          </w:p>
        </w:tc>
        <w:tc>
          <w:tcPr>
            <w:tcW w:w="816" w:type="dxa"/>
            <w:tcBorders>
              <w:top w:val="nil"/>
              <w:left w:val="nil"/>
              <w:bottom w:val="single" w:sz="4" w:space="0" w:color="auto"/>
              <w:right w:val="single" w:sz="4" w:space="0" w:color="auto"/>
            </w:tcBorders>
            <w:shd w:val="clear" w:color="auto" w:fill="auto"/>
            <w:noWrap/>
            <w:vAlign w:val="center"/>
          </w:tcPr>
          <w:p w14:paraId="1CE1D91E" w14:textId="77777777" w:rsidR="00746CB1" w:rsidRPr="00A457CD" w:rsidRDefault="00746CB1" w:rsidP="00746CB1">
            <w:pPr>
              <w:jc w:val="right"/>
              <w:rPr>
                <w:sz w:val="20"/>
                <w:szCs w:val="20"/>
              </w:rPr>
            </w:pPr>
            <w:r w:rsidRPr="00A457CD">
              <w:rPr>
                <w:sz w:val="20"/>
                <w:szCs w:val="20"/>
              </w:rPr>
              <w:t>823,2</w:t>
            </w:r>
          </w:p>
        </w:tc>
        <w:tc>
          <w:tcPr>
            <w:tcW w:w="709" w:type="dxa"/>
            <w:tcBorders>
              <w:top w:val="nil"/>
              <w:left w:val="nil"/>
              <w:bottom w:val="single" w:sz="4" w:space="0" w:color="auto"/>
              <w:right w:val="single" w:sz="4" w:space="0" w:color="auto"/>
            </w:tcBorders>
            <w:shd w:val="clear" w:color="auto" w:fill="auto"/>
            <w:noWrap/>
            <w:vAlign w:val="center"/>
          </w:tcPr>
          <w:p w14:paraId="1F532340" w14:textId="77777777" w:rsidR="00746CB1" w:rsidRPr="00A457CD" w:rsidRDefault="00746CB1" w:rsidP="00746CB1">
            <w:pPr>
              <w:jc w:val="right"/>
              <w:rPr>
                <w:sz w:val="20"/>
                <w:szCs w:val="20"/>
              </w:rPr>
            </w:pPr>
            <w:r w:rsidRPr="00A457CD">
              <w:rPr>
                <w:sz w:val="20"/>
                <w:szCs w:val="20"/>
              </w:rPr>
              <w:t>109,3</w:t>
            </w:r>
          </w:p>
        </w:tc>
        <w:tc>
          <w:tcPr>
            <w:tcW w:w="816" w:type="dxa"/>
            <w:tcBorders>
              <w:top w:val="nil"/>
              <w:left w:val="nil"/>
              <w:bottom w:val="single" w:sz="4" w:space="0" w:color="auto"/>
              <w:right w:val="single" w:sz="4" w:space="0" w:color="auto"/>
            </w:tcBorders>
            <w:shd w:val="clear" w:color="auto" w:fill="auto"/>
            <w:noWrap/>
            <w:vAlign w:val="center"/>
          </w:tcPr>
          <w:p w14:paraId="537C0F70" w14:textId="77777777" w:rsidR="00746CB1" w:rsidRPr="00A457CD" w:rsidRDefault="00746CB1" w:rsidP="00746CB1">
            <w:pPr>
              <w:jc w:val="right"/>
              <w:rPr>
                <w:sz w:val="20"/>
                <w:szCs w:val="20"/>
              </w:rPr>
            </w:pPr>
            <w:r w:rsidRPr="00A457CD">
              <w:rPr>
                <w:sz w:val="20"/>
                <w:szCs w:val="20"/>
              </w:rPr>
              <w:t>1.225,4</w:t>
            </w:r>
          </w:p>
        </w:tc>
        <w:tc>
          <w:tcPr>
            <w:tcW w:w="708" w:type="dxa"/>
            <w:tcBorders>
              <w:top w:val="nil"/>
              <w:left w:val="nil"/>
              <w:bottom w:val="single" w:sz="4" w:space="0" w:color="auto"/>
              <w:right w:val="single" w:sz="4" w:space="0" w:color="auto"/>
            </w:tcBorders>
            <w:shd w:val="clear" w:color="auto" w:fill="auto"/>
            <w:noWrap/>
            <w:vAlign w:val="center"/>
          </w:tcPr>
          <w:p w14:paraId="59691693" w14:textId="77777777" w:rsidR="00746CB1" w:rsidRPr="00A457CD" w:rsidRDefault="00746CB1" w:rsidP="00746CB1">
            <w:pPr>
              <w:jc w:val="right"/>
              <w:rPr>
                <w:sz w:val="20"/>
                <w:szCs w:val="20"/>
              </w:rPr>
            </w:pPr>
            <w:r w:rsidRPr="00A457CD">
              <w:rPr>
                <w:sz w:val="20"/>
                <w:szCs w:val="20"/>
              </w:rPr>
              <w:t>162,9</w:t>
            </w:r>
          </w:p>
        </w:tc>
        <w:tc>
          <w:tcPr>
            <w:tcW w:w="851" w:type="dxa"/>
            <w:tcBorders>
              <w:top w:val="nil"/>
              <w:left w:val="nil"/>
              <w:bottom w:val="single" w:sz="4" w:space="0" w:color="auto"/>
              <w:right w:val="single" w:sz="4" w:space="0" w:color="auto"/>
            </w:tcBorders>
            <w:shd w:val="clear" w:color="auto" w:fill="auto"/>
            <w:noWrap/>
            <w:vAlign w:val="center"/>
          </w:tcPr>
          <w:p w14:paraId="2F93EBE8" w14:textId="77777777" w:rsidR="00746CB1" w:rsidRPr="00A457CD" w:rsidRDefault="00746CB1" w:rsidP="00746CB1">
            <w:pPr>
              <w:jc w:val="right"/>
              <w:rPr>
                <w:sz w:val="20"/>
                <w:szCs w:val="20"/>
              </w:rPr>
            </w:pPr>
            <w:r w:rsidRPr="00A457CD">
              <w:rPr>
                <w:sz w:val="20"/>
                <w:szCs w:val="20"/>
              </w:rPr>
              <w:t>641,0</w:t>
            </w:r>
          </w:p>
        </w:tc>
        <w:tc>
          <w:tcPr>
            <w:tcW w:w="709" w:type="dxa"/>
            <w:tcBorders>
              <w:top w:val="nil"/>
              <w:left w:val="nil"/>
              <w:bottom w:val="single" w:sz="4" w:space="0" w:color="auto"/>
              <w:right w:val="single" w:sz="4" w:space="0" w:color="auto"/>
            </w:tcBorders>
            <w:shd w:val="clear" w:color="auto" w:fill="auto"/>
            <w:noWrap/>
            <w:vAlign w:val="center"/>
          </w:tcPr>
          <w:p w14:paraId="58CDE957" w14:textId="77777777" w:rsidR="00746CB1" w:rsidRPr="00A457CD" w:rsidRDefault="00746CB1" w:rsidP="00746CB1">
            <w:pPr>
              <w:jc w:val="right"/>
              <w:rPr>
                <w:sz w:val="20"/>
                <w:szCs w:val="20"/>
              </w:rPr>
            </w:pPr>
            <w:r w:rsidRPr="00A457CD">
              <w:rPr>
                <w:sz w:val="20"/>
                <w:szCs w:val="20"/>
              </w:rPr>
              <w:t>85,1</w:t>
            </w:r>
          </w:p>
        </w:tc>
      </w:tr>
      <w:tr w:rsidR="00746CB1" w:rsidRPr="00A457CD" w14:paraId="77FC42EB" w14:textId="77777777" w:rsidTr="00746CB1">
        <w:trPr>
          <w:trHeight w:val="188"/>
        </w:trPr>
        <w:tc>
          <w:tcPr>
            <w:tcW w:w="3266" w:type="dxa"/>
            <w:tcBorders>
              <w:top w:val="nil"/>
              <w:left w:val="single" w:sz="4" w:space="0" w:color="auto"/>
              <w:bottom w:val="single" w:sz="4" w:space="0" w:color="auto"/>
              <w:right w:val="single" w:sz="4" w:space="0" w:color="auto"/>
            </w:tcBorders>
            <w:shd w:val="clear" w:color="auto" w:fill="auto"/>
            <w:noWrap/>
            <w:vAlign w:val="center"/>
          </w:tcPr>
          <w:p w14:paraId="5FF3FA14" w14:textId="77777777" w:rsidR="00746CB1" w:rsidRPr="00746CB1" w:rsidRDefault="00746CB1" w:rsidP="00746CB1">
            <w:pPr>
              <w:rPr>
                <w:rFonts w:eastAsia="Times New Roman"/>
                <w:b/>
                <w:bCs/>
                <w:sz w:val="20"/>
                <w:szCs w:val="20"/>
              </w:rPr>
            </w:pPr>
            <w:r w:rsidRPr="00746CB1">
              <w:rPr>
                <w:rFonts w:eastAsia="Times New Roman"/>
                <w:b/>
                <w:bCs/>
                <w:sz w:val="20"/>
                <w:szCs w:val="20"/>
              </w:rPr>
              <w:t>D</w:t>
            </w:r>
            <w:r w:rsidRPr="00746CB1">
              <w:rPr>
                <w:rFonts w:eastAsia="Times New Roman"/>
                <w:sz w:val="20"/>
                <w:szCs w:val="20"/>
              </w:rPr>
              <w:t xml:space="preserve"> jamstva</w:t>
            </w:r>
          </w:p>
        </w:tc>
        <w:tc>
          <w:tcPr>
            <w:tcW w:w="816" w:type="dxa"/>
            <w:tcBorders>
              <w:top w:val="nil"/>
              <w:left w:val="nil"/>
              <w:bottom w:val="single" w:sz="4" w:space="0" w:color="auto"/>
              <w:right w:val="single" w:sz="4" w:space="0" w:color="auto"/>
            </w:tcBorders>
            <w:shd w:val="clear" w:color="auto" w:fill="auto"/>
            <w:noWrap/>
            <w:vAlign w:val="center"/>
          </w:tcPr>
          <w:p w14:paraId="2DCDAFC0" w14:textId="77777777" w:rsidR="00746CB1" w:rsidRPr="00A457CD" w:rsidRDefault="00746CB1" w:rsidP="00746CB1">
            <w:pPr>
              <w:jc w:val="right"/>
              <w:rPr>
                <w:sz w:val="20"/>
                <w:szCs w:val="20"/>
              </w:rPr>
            </w:pPr>
            <w:r w:rsidRPr="00A457CD">
              <w:rPr>
                <w:sz w:val="20"/>
                <w:szCs w:val="20"/>
              </w:rPr>
              <w:t>755,1</w:t>
            </w:r>
          </w:p>
        </w:tc>
        <w:tc>
          <w:tcPr>
            <w:tcW w:w="709" w:type="dxa"/>
            <w:tcBorders>
              <w:top w:val="nil"/>
              <w:left w:val="nil"/>
              <w:bottom w:val="single" w:sz="4" w:space="0" w:color="auto"/>
              <w:right w:val="single" w:sz="4" w:space="0" w:color="auto"/>
            </w:tcBorders>
            <w:shd w:val="clear" w:color="auto" w:fill="auto"/>
            <w:noWrap/>
            <w:vAlign w:val="center"/>
          </w:tcPr>
          <w:p w14:paraId="46DC3476" w14:textId="77777777" w:rsidR="00746CB1" w:rsidRPr="00A457CD" w:rsidRDefault="00746CB1" w:rsidP="00746CB1">
            <w:pPr>
              <w:jc w:val="right"/>
              <w:rPr>
                <w:sz w:val="20"/>
                <w:szCs w:val="20"/>
              </w:rPr>
            </w:pPr>
            <w:r w:rsidRPr="00A457CD">
              <w:rPr>
                <w:sz w:val="20"/>
                <w:szCs w:val="20"/>
              </w:rPr>
              <w:t>100,2</w:t>
            </w:r>
          </w:p>
        </w:tc>
        <w:tc>
          <w:tcPr>
            <w:tcW w:w="816" w:type="dxa"/>
            <w:tcBorders>
              <w:top w:val="nil"/>
              <w:left w:val="nil"/>
              <w:bottom w:val="single" w:sz="4" w:space="0" w:color="auto"/>
              <w:right w:val="single" w:sz="4" w:space="0" w:color="auto"/>
            </w:tcBorders>
            <w:shd w:val="clear" w:color="auto" w:fill="auto"/>
            <w:noWrap/>
            <w:vAlign w:val="center"/>
          </w:tcPr>
          <w:p w14:paraId="08D5794C" w14:textId="77777777" w:rsidR="00746CB1" w:rsidRPr="00A457CD" w:rsidRDefault="00746CB1" w:rsidP="00746CB1">
            <w:pPr>
              <w:jc w:val="right"/>
              <w:rPr>
                <w:sz w:val="20"/>
                <w:szCs w:val="20"/>
              </w:rPr>
            </w:pPr>
            <w:r w:rsidRPr="00A457CD">
              <w:rPr>
                <w:sz w:val="20"/>
                <w:szCs w:val="20"/>
              </w:rPr>
              <w:t>1.960,8</w:t>
            </w:r>
          </w:p>
        </w:tc>
        <w:tc>
          <w:tcPr>
            <w:tcW w:w="708" w:type="dxa"/>
            <w:tcBorders>
              <w:top w:val="nil"/>
              <w:left w:val="nil"/>
              <w:bottom w:val="single" w:sz="4" w:space="0" w:color="auto"/>
              <w:right w:val="single" w:sz="4" w:space="0" w:color="auto"/>
            </w:tcBorders>
            <w:shd w:val="clear" w:color="auto" w:fill="auto"/>
            <w:noWrap/>
            <w:vAlign w:val="center"/>
          </w:tcPr>
          <w:p w14:paraId="009B17B4" w14:textId="77777777" w:rsidR="00746CB1" w:rsidRPr="00A457CD" w:rsidRDefault="00746CB1" w:rsidP="00746CB1">
            <w:pPr>
              <w:jc w:val="right"/>
              <w:rPr>
                <w:sz w:val="20"/>
                <w:szCs w:val="20"/>
              </w:rPr>
            </w:pPr>
            <w:r w:rsidRPr="00A457CD">
              <w:rPr>
                <w:sz w:val="20"/>
                <w:szCs w:val="20"/>
              </w:rPr>
              <w:t>260,6</w:t>
            </w:r>
          </w:p>
        </w:tc>
        <w:tc>
          <w:tcPr>
            <w:tcW w:w="851" w:type="dxa"/>
            <w:tcBorders>
              <w:top w:val="nil"/>
              <w:left w:val="nil"/>
              <w:bottom w:val="single" w:sz="4" w:space="0" w:color="auto"/>
              <w:right w:val="single" w:sz="4" w:space="0" w:color="auto"/>
            </w:tcBorders>
            <w:shd w:val="clear" w:color="auto" w:fill="auto"/>
            <w:noWrap/>
            <w:vAlign w:val="center"/>
          </w:tcPr>
          <w:p w14:paraId="58E9059E" w14:textId="77777777" w:rsidR="00746CB1" w:rsidRPr="00A457CD" w:rsidRDefault="00746CB1" w:rsidP="00746CB1">
            <w:pPr>
              <w:jc w:val="right"/>
              <w:rPr>
                <w:sz w:val="20"/>
                <w:szCs w:val="20"/>
              </w:rPr>
            </w:pPr>
            <w:r w:rsidRPr="00A457CD">
              <w:rPr>
                <w:sz w:val="20"/>
                <w:szCs w:val="20"/>
              </w:rPr>
              <w:t>1.560,2</w:t>
            </w:r>
          </w:p>
        </w:tc>
        <w:tc>
          <w:tcPr>
            <w:tcW w:w="709" w:type="dxa"/>
            <w:tcBorders>
              <w:top w:val="nil"/>
              <w:left w:val="nil"/>
              <w:bottom w:val="single" w:sz="4" w:space="0" w:color="auto"/>
              <w:right w:val="single" w:sz="4" w:space="0" w:color="auto"/>
            </w:tcBorders>
            <w:shd w:val="clear" w:color="auto" w:fill="auto"/>
            <w:noWrap/>
            <w:vAlign w:val="center"/>
          </w:tcPr>
          <w:p w14:paraId="7E896533" w14:textId="77777777" w:rsidR="00746CB1" w:rsidRPr="00A457CD" w:rsidRDefault="00746CB1" w:rsidP="00746CB1">
            <w:pPr>
              <w:jc w:val="right"/>
              <w:rPr>
                <w:sz w:val="20"/>
                <w:szCs w:val="20"/>
              </w:rPr>
            </w:pPr>
            <w:r w:rsidRPr="00A457CD">
              <w:rPr>
                <w:sz w:val="20"/>
                <w:szCs w:val="20"/>
              </w:rPr>
              <w:t>207,2</w:t>
            </w:r>
          </w:p>
        </w:tc>
      </w:tr>
      <w:tr w:rsidR="00746CB1" w:rsidRPr="00A457CD" w14:paraId="1585E45E" w14:textId="77777777" w:rsidTr="00746CB1">
        <w:trPr>
          <w:trHeight w:val="50"/>
        </w:trPr>
        <w:tc>
          <w:tcPr>
            <w:tcW w:w="3266" w:type="dxa"/>
            <w:tcBorders>
              <w:top w:val="nil"/>
              <w:left w:val="single" w:sz="4" w:space="0" w:color="auto"/>
              <w:bottom w:val="single" w:sz="4" w:space="0" w:color="auto"/>
              <w:right w:val="single" w:sz="4" w:space="0" w:color="auto"/>
            </w:tcBorders>
            <w:shd w:val="clear" w:color="000000" w:fill="FFFF99"/>
            <w:noWrap/>
            <w:vAlign w:val="center"/>
            <w:hideMark/>
          </w:tcPr>
          <w:p w14:paraId="23A03911" w14:textId="77777777" w:rsidR="00746CB1" w:rsidRPr="00A457CD" w:rsidRDefault="00746CB1" w:rsidP="00746CB1">
            <w:pPr>
              <w:jc w:val="both"/>
              <w:rPr>
                <w:b/>
                <w:bCs/>
                <w:sz w:val="20"/>
                <w:szCs w:val="20"/>
              </w:rPr>
            </w:pPr>
            <w:r w:rsidRPr="00A457CD">
              <w:rPr>
                <w:b/>
                <w:bCs/>
                <w:sz w:val="20"/>
                <w:szCs w:val="20"/>
              </w:rPr>
              <w:t>UKUPNO</w:t>
            </w:r>
          </w:p>
        </w:tc>
        <w:tc>
          <w:tcPr>
            <w:tcW w:w="816" w:type="dxa"/>
            <w:tcBorders>
              <w:top w:val="nil"/>
              <w:left w:val="nil"/>
              <w:bottom w:val="single" w:sz="4" w:space="0" w:color="auto"/>
              <w:right w:val="single" w:sz="4" w:space="0" w:color="auto"/>
            </w:tcBorders>
            <w:shd w:val="clear" w:color="000000" w:fill="FFFF99"/>
            <w:noWrap/>
            <w:vAlign w:val="center"/>
          </w:tcPr>
          <w:p w14:paraId="54BA1937" w14:textId="77777777" w:rsidR="00746CB1" w:rsidRPr="00A457CD" w:rsidRDefault="00746CB1" w:rsidP="00746CB1">
            <w:pPr>
              <w:jc w:val="right"/>
              <w:rPr>
                <w:b/>
                <w:sz w:val="20"/>
                <w:szCs w:val="20"/>
              </w:rPr>
            </w:pPr>
            <w:r w:rsidRPr="00A457CD">
              <w:rPr>
                <w:b/>
                <w:sz w:val="20"/>
                <w:szCs w:val="20"/>
              </w:rPr>
              <w:t>3.846,4</w:t>
            </w:r>
          </w:p>
        </w:tc>
        <w:tc>
          <w:tcPr>
            <w:tcW w:w="709" w:type="dxa"/>
            <w:tcBorders>
              <w:top w:val="nil"/>
              <w:left w:val="nil"/>
              <w:bottom w:val="single" w:sz="4" w:space="0" w:color="auto"/>
              <w:right w:val="single" w:sz="4" w:space="0" w:color="auto"/>
            </w:tcBorders>
            <w:shd w:val="clear" w:color="000000" w:fill="FFFF99"/>
            <w:noWrap/>
            <w:vAlign w:val="center"/>
          </w:tcPr>
          <w:p w14:paraId="02663D3C" w14:textId="77777777" w:rsidR="00746CB1" w:rsidRPr="00A457CD" w:rsidRDefault="00746CB1" w:rsidP="00746CB1">
            <w:pPr>
              <w:jc w:val="right"/>
              <w:rPr>
                <w:b/>
                <w:sz w:val="20"/>
                <w:szCs w:val="20"/>
              </w:rPr>
            </w:pPr>
            <w:r w:rsidRPr="00A457CD">
              <w:rPr>
                <w:b/>
                <w:sz w:val="20"/>
                <w:szCs w:val="20"/>
              </w:rPr>
              <w:t>510,6</w:t>
            </w:r>
          </w:p>
        </w:tc>
        <w:tc>
          <w:tcPr>
            <w:tcW w:w="816" w:type="dxa"/>
            <w:tcBorders>
              <w:top w:val="nil"/>
              <w:left w:val="nil"/>
              <w:bottom w:val="single" w:sz="4" w:space="0" w:color="auto"/>
              <w:right w:val="single" w:sz="4" w:space="0" w:color="auto"/>
            </w:tcBorders>
            <w:shd w:val="clear" w:color="000000" w:fill="FFFF99"/>
            <w:noWrap/>
            <w:vAlign w:val="center"/>
          </w:tcPr>
          <w:p w14:paraId="2747C9A4" w14:textId="77777777" w:rsidR="00746CB1" w:rsidRPr="00A457CD" w:rsidRDefault="00746CB1" w:rsidP="00746CB1">
            <w:pPr>
              <w:jc w:val="right"/>
              <w:rPr>
                <w:b/>
                <w:sz w:val="20"/>
                <w:szCs w:val="20"/>
              </w:rPr>
            </w:pPr>
            <w:r w:rsidRPr="00A457CD">
              <w:rPr>
                <w:b/>
                <w:sz w:val="20"/>
                <w:szCs w:val="20"/>
              </w:rPr>
              <w:t>6.438,3</w:t>
            </w:r>
          </w:p>
        </w:tc>
        <w:tc>
          <w:tcPr>
            <w:tcW w:w="708" w:type="dxa"/>
            <w:tcBorders>
              <w:top w:val="nil"/>
              <w:left w:val="nil"/>
              <w:bottom w:val="single" w:sz="4" w:space="0" w:color="auto"/>
              <w:right w:val="single" w:sz="4" w:space="0" w:color="auto"/>
            </w:tcBorders>
            <w:shd w:val="clear" w:color="000000" w:fill="FFFF99"/>
            <w:noWrap/>
            <w:vAlign w:val="center"/>
          </w:tcPr>
          <w:p w14:paraId="080F5DD1" w14:textId="77777777" w:rsidR="00746CB1" w:rsidRPr="00A457CD" w:rsidRDefault="00746CB1" w:rsidP="00746CB1">
            <w:pPr>
              <w:jc w:val="right"/>
              <w:rPr>
                <w:b/>
                <w:sz w:val="20"/>
                <w:szCs w:val="20"/>
              </w:rPr>
            </w:pPr>
            <w:r w:rsidRPr="00A457CD">
              <w:rPr>
                <w:b/>
                <w:sz w:val="20"/>
                <w:szCs w:val="20"/>
              </w:rPr>
              <w:t>855,7</w:t>
            </w:r>
          </w:p>
        </w:tc>
        <w:tc>
          <w:tcPr>
            <w:tcW w:w="851" w:type="dxa"/>
            <w:tcBorders>
              <w:top w:val="nil"/>
              <w:left w:val="nil"/>
              <w:bottom w:val="single" w:sz="4" w:space="0" w:color="auto"/>
              <w:right w:val="single" w:sz="4" w:space="0" w:color="auto"/>
            </w:tcBorders>
            <w:shd w:val="clear" w:color="000000" w:fill="FFFF99"/>
            <w:noWrap/>
            <w:vAlign w:val="center"/>
          </w:tcPr>
          <w:p w14:paraId="508EDF1C" w14:textId="77777777" w:rsidR="00746CB1" w:rsidRPr="00A457CD" w:rsidRDefault="00746CB1" w:rsidP="00746CB1">
            <w:pPr>
              <w:jc w:val="right"/>
              <w:rPr>
                <w:b/>
                <w:sz w:val="20"/>
                <w:szCs w:val="20"/>
              </w:rPr>
            </w:pPr>
            <w:r w:rsidRPr="00A457CD">
              <w:rPr>
                <w:b/>
                <w:sz w:val="20"/>
                <w:szCs w:val="20"/>
              </w:rPr>
              <w:t>2.863,3</w:t>
            </w:r>
          </w:p>
        </w:tc>
        <w:tc>
          <w:tcPr>
            <w:tcW w:w="709" w:type="dxa"/>
            <w:tcBorders>
              <w:top w:val="nil"/>
              <w:left w:val="nil"/>
              <w:bottom w:val="single" w:sz="4" w:space="0" w:color="auto"/>
              <w:right w:val="single" w:sz="4" w:space="0" w:color="auto"/>
            </w:tcBorders>
            <w:shd w:val="clear" w:color="000000" w:fill="FFFF99"/>
            <w:noWrap/>
            <w:vAlign w:val="center"/>
          </w:tcPr>
          <w:p w14:paraId="14121A41" w14:textId="77777777" w:rsidR="00746CB1" w:rsidRPr="00A457CD" w:rsidRDefault="00746CB1" w:rsidP="00746CB1">
            <w:pPr>
              <w:jc w:val="right"/>
              <w:rPr>
                <w:b/>
                <w:sz w:val="20"/>
                <w:szCs w:val="20"/>
              </w:rPr>
            </w:pPr>
            <w:r w:rsidRPr="00A457CD">
              <w:rPr>
                <w:b/>
                <w:sz w:val="20"/>
                <w:szCs w:val="20"/>
              </w:rPr>
              <w:t>380,2</w:t>
            </w:r>
          </w:p>
        </w:tc>
      </w:tr>
      <w:tr w:rsidR="00746CB1" w:rsidRPr="00A457CD" w14:paraId="1C8086B6" w14:textId="77777777" w:rsidTr="00746CB1">
        <w:trPr>
          <w:trHeight w:val="137"/>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4C9698D4" w14:textId="77777777" w:rsidR="00746CB1" w:rsidRPr="00A457CD" w:rsidRDefault="00746CB1" w:rsidP="00746CB1">
            <w:pPr>
              <w:rPr>
                <w:sz w:val="20"/>
                <w:szCs w:val="20"/>
              </w:rPr>
            </w:pPr>
            <w:r w:rsidRPr="00A457CD">
              <w:rPr>
                <w:sz w:val="20"/>
                <w:szCs w:val="20"/>
              </w:rPr>
              <w:t>udio (%) u ukupnim potporama (bez poljoprivrede i ribarstva)</w:t>
            </w:r>
          </w:p>
        </w:tc>
        <w:tc>
          <w:tcPr>
            <w:tcW w:w="1525" w:type="dxa"/>
            <w:gridSpan w:val="2"/>
            <w:tcBorders>
              <w:top w:val="single" w:sz="4" w:space="0" w:color="auto"/>
              <w:left w:val="nil"/>
              <w:bottom w:val="single" w:sz="4" w:space="0" w:color="auto"/>
              <w:right w:val="single" w:sz="4" w:space="0" w:color="auto"/>
            </w:tcBorders>
            <w:shd w:val="clear" w:color="auto" w:fill="auto"/>
            <w:noWrap/>
            <w:vAlign w:val="center"/>
          </w:tcPr>
          <w:p w14:paraId="4871DD13" w14:textId="77777777" w:rsidR="00746CB1" w:rsidRPr="00A457CD" w:rsidRDefault="00746CB1" w:rsidP="00746CB1">
            <w:pPr>
              <w:jc w:val="center"/>
              <w:rPr>
                <w:sz w:val="20"/>
                <w:szCs w:val="20"/>
              </w:rPr>
            </w:pPr>
            <w:r w:rsidRPr="00A457CD">
              <w:rPr>
                <w:sz w:val="20"/>
                <w:szCs w:val="20"/>
              </w:rPr>
              <w:t>24,74</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tcPr>
          <w:p w14:paraId="533AF67F" w14:textId="77777777" w:rsidR="00746CB1" w:rsidRPr="00A457CD" w:rsidRDefault="00746CB1" w:rsidP="00746CB1">
            <w:pPr>
              <w:jc w:val="center"/>
              <w:rPr>
                <w:sz w:val="20"/>
                <w:szCs w:val="20"/>
              </w:rPr>
            </w:pPr>
            <w:r w:rsidRPr="00A457CD">
              <w:rPr>
                <w:sz w:val="20"/>
                <w:szCs w:val="20"/>
              </w:rPr>
              <w:t>44,18</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180F42C0" w14:textId="77777777" w:rsidR="00746CB1" w:rsidRPr="00A457CD" w:rsidRDefault="00746CB1" w:rsidP="00746CB1">
            <w:pPr>
              <w:jc w:val="center"/>
              <w:rPr>
                <w:sz w:val="20"/>
                <w:szCs w:val="20"/>
              </w:rPr>
            </w:pPr>
            <w:r w:rsidRPr="00A457CD">
              <w:rPr>
                <w:sz w:val="20"/>
                <w:szCs w:val="20"/>
              </w:rPr>
              <w:t>29,50</w:t>
            </w:r>
          </w:p>
        </w:tc>
      </w:tr>
      <w:tr w:rsidR="00746CB1" w:rsidRPr="00A457CD" w14:paraId="282D2D60" w14:textId="77777777" w:rsidTr="00746CB1">
        <w:trPr>
          <w:trHeight w:val="42"/>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09BCA81F" w14:textId="77777777" w:rsidR="00746CB1" w:rsidRPr="00A457CD" w:rsidRDefault="00746CB1" w:rsidP="00746CB1">
            <w:pPr>
              <w:rPr>
                <w:sz w:val="20"/>
                <w:szCs w:val="20"/>
              </w:rPr>
            </w:pPr>
            <w:r w:rsidRPr="00A457CD">
              <w:rPr>
                <w:sz w:val="20"/>
                <w:szCs w:val="20"/>
              </w:rPr>
              <w:t>udio (%) u ukupnim potporama</w:t>
            </w:r>
          </w:p>
        </w:tc>
        <w:tc>
          <w:tcPr>
            <w:tcW w:w="1525" w:type="dxa"/>
            <w:gridSpan w:val="2"/>
            <w:tcBorders>
              <w:top w:val="single" w:sz="4" w:space="0" w:color="auto"/>
              <w:left w:val="nil"/>
              <w:bottom w:val="single" w:sz="4" w:space="0" w:color="auto"/>
              <w:right w:val="single" w:sz="4" w:space="0" w:color="auto"/>
            </w:tcBorders>
            <w:shd w:val="clear" w:color="auto" w:fill="auto"/>
            <w:noWrap/>
            <w:vAlign w:val="center"/>
          </w:tcPr>
          <w:p w14:paraId="258A62FD" w14:textId="77777777" w:rsidR="00746CB1" w:rsidRPr="00A457CD" w:rsidRDefault="00746CB1" w:rsidP="00746CB1">
            <w:pPr>
              <w:jc w:val="center"/>
              <w:rPr>
                <w:sz w:val="20"/>
                <w:szCs w:val="20"/>
              </w:rPr>
            </w:pPr>
            <w:r w:rsidRPr="00A457CD">
              <w:rPr>
                <w:sz w:val="20"/>
                <w:szCs w:val="20"/>
              </w:rPr>
              <w:t>16,56</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tcPr>
          <w:p w14:paraId="49044074" w14:textId="77777777" w:rsidR="00746CB1" w:rsidRPr="00A457CD" w:rsidRDefault="00746CB1" w:rsidP="00746CB1">
            <w:pPr>
              <w:jc w:val="center"/>
              <w:rPr>
                <w:sz w:val="20"/>
                <w:szCs w:val="20"/>
              </w:rPr>
            </w:pPr>
            <w:r w:rsidRPr="00A457CD">
              <w:rPr>
                <w:sz w:val="20"/>
                <w:szCs w:val="20"/>
              </w:rPr>
              <w:t>29,07</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432972FD" w14:textId="77777777" w:rsidR="00746CB1" w:rsidRPr="00A457CD" w:rsidRDefault="00746CB1" w:rsidP="00746CB1">
            <w:pPr>
              <w:jc w:val="center"/>
              <w:rPr>
                <w:sz w:val="20"/>
                <w:szCs w:val="20"/>
              </w:rPr>
            </w:pPr>
            <w:r w:rsidRPr="00A457CD">
              <w:rPr>
                <w:sz w:val="20"/>
                <w:szCs w:val="20"/>
              </w:rPr>
              <w:t>16,81</w:t>
            </w:r>
          </w:p>
        </w:tc>
      </w:tr>
      <w:tr w:rsidR="00746CB1" w:rsidRPr="00A457CD" w14:paraId="2B4BE118" w14:textId="77777777" w:rsidTr="00746CB1">
        <w:trPr>
          <w:trHeight w:val="134"/>
        </w:trPr>
        <w:tc>
          <w:tcPr>
            <w:tcW w:w="3266" w:type="dxa"/>
            <w:tcBorders>
              <w:top w:val="nil"/>
              <w:left w:val="single" w:sz="4" w:space="0" w:color="auto"/>
              <w:bottom w:val="single" w:sz="4" w:space="0" w:color="auto"/>
              <w:right w:val="single" w:sz="4" w:space="0" w:color="auto"/>
            </w:tcBorders>
            <w:shd w:val="clear" w:color="auto" w:fill="auto"/>
            <w:vAlign w:val="center"/>
            <w:hideMark/>
          </w:tcPr>
          <w:p w14:paraId="68329111" w14:textId="77777777" w:rsidR="00746CB1" w:rsidRPr="00A457CD" w:rsidRDefault="00746CB1" w:rsidP="00746CB1">
            <w:pPr>
              <w:rPr>
                <w:sz w:val="20"/>
                <w:szCs w:val="20"/>
              </w:rPr>
            </w:pPr>
            <w:r w:rsidRPr="00A457CD">
              <w:rPr>
                <w:sz w:val="20"/>
                <w:szCs w:val="20"/>
              </w:rPr>
              <w:t>udio (%) u BDP-u</w:t>
            </w:r>
          </w:p>
        </w:tc>
        <w:tc>
          <w:tcPr>
            <w:tcW w:w="1525" w:type="dxa"/>
            <w:gridSpan w:val="2"/>
            <w:tcBorders>
              <w:top w:val="single" w:sz="4" w:space="0" w:color="auto"/>
              <w:left w:val="nil"/>
              <w:bottom w:val="single" w:sz="4" w:space="0" w:color="auto"/>
              <w:right w:val="single" w:sz="4" w:space="0" w:color="auto"/>
            </w:tcBorders>
            <w:shd w:val="clear" w:color="auto" w:fill="auto"/>
            <w:noWrap/>
            <w:vAlign w:val="center"/>
          </w:tcPr>
          <w:p w14:paraId="76F4272B" w14:textId="77777777" w:rsidR="00746CB1" w:rsidRPr="00A457CD" w:rsidRDefault="00746CB1" w:rsidP="00746CB1">
            <w:pPr>
              <w:jc w:val="center"/>
              <w:rPr>
                <w:sz w:val="20"/>
                <w:szCs w:val="20"/>
              </w:rPr>
            </w:pPr>
            <w:r w:rsidRPr="00A457CD">
              <w:rPr>
                <w:sz w:val="20"/>
                <w:szCs w:val="20"/>
              </w:rPr>
              <w:t>1,01</w:t>
            </w:r>
          </w:p>
        </w:tc>
        <w:tc>
          <w:tcPr>
            <w:tcW w:w="1524" w:type="dxa"/>
            <w:gridSpan w:val="2"/>
            <w:tcBorders>
              <w:top w:val="single" w:sz="4" w:space="0" w:color="auto"/>
              <w:left w:val="nil"/>
              <w:bottom w:val="single" w:sz="4" w:space="0" w:color="auto"/>
              <w:right w:val="single" w:sz="4" w:space="0" w:color="auto"/>
            </w:tcBorders>
            <w:shd w:val="clear" w:color="auto" w:fill="auto"/>
            <w:noWrap/>
            <w:vAlign w:val="center"/>
          </w:tcPr>
          <w:p w14:paraId="0F8F8F57" w14:textId="77777777" w:rsidR="00746CB1" w:rsidRPr="00A457CD" w:rsidRDefault="00746CB1" w:rsidP="00746CB1">
            <w:pPr>
              <w:jc w:val="center"/>
              <w:rPr>
                <w:sz w:val="20"/>
                <w:szCs w:val="20"/>
              </w:rPr>
            </w:pPr>
            <w:r w:rsidRPr="00A457CD">
              <w:rPr>
                <w:sz w:val="20"/>
                <w:szCs w:val="20"/>
              </w:rPr>
              <w:t>1,47</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117AB3AE" w14:textId="77777777" w:rsidR="00746CB1" w:rsidRPr="00A457CD" w:rsidRDefault="00746CB1" w:rsidP="00746CB1">
            <w:pPr>
              <w:jc w:val="center"/>
              <w:rPr>
                <w:sz w:val="20"/>
                <w:szCs w:val="20"/>
              </w:rPr>
            </w:pPr>
            <w:r w:rsidRPr="00A457CD">
              <w:rPr>
                <w:sz w:val="20"/>
                <w:szCs w:val="20"/>
              </w:rPr>
              <w:t>0,57</w:t>
            </w:r>
          </w:p>
        </w:tc>
      </w:tr>
    </w:tbl>
    <w:p w14:paraId="1907291E" w14:textId="77777777" w:rsidR="00746CB1" w:rsidRPr="00A457CD" w:rsidRDefault="00746CB1" w:rsidP="00746CB1">
      <w:pPr>
        <w:contextualSpacing/>
        <w:jc w:val="both"/>
        <w:rPr>
          <w:i/>
          <w:sz w:val="20"/>
        </w:rPr>
      </w:pPr>
      <w:r w:rsidRPr="00A457CD">
        <w:rPr>
          <w:i/>
          <w:sz w:val="20"/>
        </w:rPr>
        <w:t>Izvor: Ministarstvo financija i davatelji potpora; podaci obrađeni u Ministarstvu financija</w:t>
      </w:r>
    </w:p>
    <w:p w14:paraId="0F647B4F" w14:textId="77777777" w:rsidR="00746CB1" w:rsidRPr="00871913" w:rsidRDefault="00746CB1" w:rsidP="00746CB1">
      <w:pPr>
        <w:jc w:val="both"/>
        <w:rPr>
          <w:i/>
          <w:sz w:val="20"/>
        </w:rPr>
      </w:pPr>
      <w:r w:rsidRPr="00871913">
        <w:rPr>
          <w:i/>
          <w:sz w:val="20"/>
        </w:rPr>
        <w:t xml:space="preserve">*Potpore za suzbijanje učinaka COVID-a i ruske agresije na Ukrajinu su potpore dodijeljene prema Privremenim okvirima: Privremeni okvir za dodjelu potpora gospodarstvu za suzbijanje učinaka COVID-a 19 i Privremeni okvir za dodjelu potpora za suzbijanje učinaka ruske agresije na Ukrajinu </w:t>
      </w:r>
    </w:p>
    <w:p w14:paraId="2FCE12D5" w14:textId="6FBDB155" w:rsidR="00746CB1" w:rsidRDefault="00746CB1" w:rsidP="00BE487D">
      <w:pPr>
        <w:contextualSpacing/>
        <w:jc w:val="both"/>
      </w:pPr>
    </w:p>
    <w:p w14:paraId="58D1AB53" w14:textId="3FAFBCAC" w:rsidR="00985402" w:rsidRPr="007E0A2C" w:rsidRDefault="003E16E6" w:rsidP="003E16E6">
      <w:pPr>
        <w:jc w:val="both"/>
      </w:pPr>
      <w:r w:rsidRPr="00746CB1">
        <w:t xml:space="preserve">Potpore </w:t>
      </w:r>
      <w:r w:rsidR="00985402" w:rsidRPr="00746CB1">
        <w:t xml:space="preserve">za podršku gospodarstvu u aktualnoj </w:t>
      </w:r>
      <w:proofErr w:type="spellStart"/>
      <w:r w:rsidR="00985402" w:rsidRPr="00746CB1">
        <w:t>pandemiji</w:t>
      </w:r>
      <w:proofErr w:type="spellEnd"/>
      <w:r w:rsidR="00985402" w:rsidRPr="00746CB1">
        <w:t xml:space="preserve"> COVID–19 </w:t>
      </w:r>
      <w:r w:rsidR="00336EEC" w:rsidRPr="00746CB1">
        <w:t xml:space="preserve">te za suzbijanje učinaka ruske agresije na Ukrajinu </w:t>
      </w:r>
      <w:r w:rsidRPr="00746CB1">
        <w:t>u 202</w:t>
      </w:r>
      <w:r w:rsidR="005437E8" w:rsidRPr="00746CB1">
        <w:t>2</w:t>
      </w:r>
      <w:r w:rsidRPr="00746CB1">
        <w:t xml:space="preserve">. godini dodijeljene </w:t>
      </w:r>
      <w:r w:rsidR="007E0A2C" w:rsidRPr="00746CB1">
        <w:t xml:space="preserve">su </w:t>
      </w:r>
      <w:r w:rsidRPr="00746CB1">
        <w:t xml:space="preserve">u iznosu od </w:t>
      </w:r>
      <w:r w:rsidR="007E0A2C" w:rsidRPr="00746CB1">
        <w:t>2.863,3</w:t>
      </w:r>
      <w:r w:rsidR="00985402" w:rsidRPr="00746CB1">
        <w:t xml:space="preserve"> </w:t>
      </w:r>
      <w:r w:rsidRPr="00746CB1">
        <w:t>milijuna kuna,</w:t>
      </w:r>
      <w:r w:rsidR="00746CB1" w:rsidRPr="00746CB1">
        <w:t xml:space="preserve"> što je </w:t>
      </w:r>
      <w:r w:rsidR="007E0A2C" w:rsidRPr="00746CB1">
        <w:t>smanjenje</w:t>
      </w:r>
      <w:r w:rsidRPr="00746CB1">
        <w:t xml:space="preserve"> za </w:t>
      </w:r>
      <w:r w:rsidR="007E0A2C" w:rsidRPr="00746CB1">
        <w:t xml:space="preserve">3.575 </w:t>
      </w:r>
      <w:r w:rsidRPr="00746CB1">
        <w:t xml:space="preserve">milijuna kuna odnosno </w:t>
      </w:r>
      <w:r w:rsidR="00746CB1" w:rsidRPr="00746CB1">
        <w:t xml:space="preserve">za </w:t>
      </w:r>
      <w:r w:rsidR="007E0A2C" w:rsidRPr="00746CB1">
        <w:rPr>
          <w:rFonts w:eastAsia="Times New Roman"/>
        </w:rPr>
        <w:t>55,5</w:t>
      </w:r>
      <w:r w:rsidRPr="00746CB1">
        <w:rPr>
          <w:rFonts w:eastAsia="Times New Roman"/>
        </w:rPr>
        <w:t xml:space="preserve"> </w:t>
      </w:r>
      <w:r w:rsidRPr="00746CB1">
        <w:t>posto u odnosu na 202</w:t>
      </w:r>
      <w:r w:rsidR="007E0A2C" w:rsidRPr="00746CB1">
        <w:t>1</w:t>
      </w:r>
      <w:r w:rsidRPr="00746CB1">
        <w:t xml:space="preserve">. godinu, kada su </w:t>
      </w:r>
      <w:r w:rsidRPr="00746CB1">
        <w:lastRenderedPageBreak/>
        <w:t xml:space="preserve">potpore dodijeljene u iznosu od </w:t>
      </w:r>
      <w:r w:rsidR="007E0A2C" w:rsidRPr="00746CB1">
        <w:t xml:space="preserve">6.438,3 </w:t>
      </w:r>
      <w:r w:rsidRPr="00746CB1">
        <w:t>milijuna kuna,</w:t>
      </w:r>
      <w:r w:rsidR="007E0A2C" w:rsidRPr="00746CB1">
        <w:t xml:space="preserve"> te je smanjenje za 983,1 milijun kuna ili </w:t>
      </w:r>
      <w:r w:rsidR="00746CB1" w:rsidRPr="00746CB1">
        <w:t xml:space="preserve">za </w:t>
      </w:r>
      <w:r w:rsidR="007E0A2C" w:rsidRPr="00746CB1">
        <w:t>25,6 posto u odnosu na 2020. godinu kada su potpore dodijeljene u iznosu od 3.846,4 milijuna kuna.</w:t>
      </w:r>
    </w:p>
    <w:p w14:paraId="7EA681A4" w14:textId="73FBE912" w:rsidR="007E0A2C" w:rsidRDefault="007E0A2C" w:rsidP="003E16E6">
      <w:pPr>
        <w:jc w:val="both"/>
      </w:pPr>
    </w:p>
    <w:p w14:paraId="4BEA2EB0" w14:textId="77777777" w:rsidR="00985402" w:rsidRPr="00ED678C" w:rsidRDefault="00985402" w:rsidP="00985402">
      <w:pPr>
        <w:jc w:val="both"/>
      </w:pPr>
      <w:r w:rsidRPr="00ED678C">
        <w:t xml:space="preserve">Udio </w:t>
      </w:r>
      <w:r w:rsidR="00ED678C">
        <w:t xml:space="preserve">navedenih </w:t>
      </w:r>
      <w:r w:rsidRPr="00ED678C">
        <w:t>potpora u BDP-u u 202</w:t>
      </w:r>
      <w:r w:rsidR="007E0A2C" w:rsidRPr="00ED678C">
        <w:t>2</w:t>
      </w:r>
      <w:r w:rsidRPr="00ED678C">
        <w:t>. godini iznosio je 0,</w:t>
      </w:r>
      <w:r w:rsidR="007E0A2C" w:rsidRPr="00ED678C">
        <w:t>57</w:t>
      </w:r>
      <w:r w:rsidRPr="00ED678C">
        <w:t xml:space="preserve"> posto</w:t>
      </w:r>
      <w:r w:rsidR="007E0A2C" w:rsidRPr="00ED678C">
        <w:t>, u 2021. godini iznosio je 1,47 posto dok j</w:t>
      </w:r>
      <w:r w:rsidRPr="00ED678C">
        <w:t xml:space="preserve">e u 2020. godini iznosio </w:t>
      </w:r>
      <w:r w:rsidR="007E0A2C" w:rsidRPr="00ED678C">
        <w:t>1,01</w:t>
      </w:r>
      <w:r w:rsidRPr="00ED678C">
        <w:t xml:space="preserve"> posto. Udio navedenih potpora u 202</w:t>
      </w:r>
      <w:r w:rsidR="00ED678C" w:rsidRPr="00ED678C">
        <w:t>2</w:t>
      </w:r>
      <w:r w:rsidRPr="00ED678C">
        <w:t>. godini u ukupno dodijeljenim potporama iznosio je 16,</w:t>
      </w:r>
      <w:r w:rsidR="00ED678C" w:rsidRPr="00ED678C">
        <w:t>8</w:t>
      </w:r>
      <w:r w:rsidRPr="00ED678C">
        <w:t xml:space="preserve"> posto, dok je udio u dodijeljenim potporama u sektoru industrije i usluga iznosio 2</w:t>
      </w:r>
      <w:r w:rsidR="00ED678C" w:rsidRPr="00ED678C">
        <w:t>9,5</w:t>
      </w:r>
      <w:r w:rsidRPr="00ED678C">
        <w:t xml:space="preserve"> posto.</w:t>
      </w:r>
    </w:p>
    <w:p w14:paraId="720DF28C" w14:textId="068D41E2" w:rsidR="00994032" w:rsidRDefault="00994032" w:rsidP="00985402">
      <w:pPr>
        <w:jc w:val="both"/>
        <w:rPr>
          <w:rFonts w:eastAsia="Times New Roman"/>
          <w:color w:val="FF0000"/>
        </w:rPr>
      </w:pPr>
    </w:p>
    <w:p w14:paraId="3BB8AFDC" w14:textId="2B9ED4E4" w:rsidR="00384B3C" w:rsidRPr="00384B3C" w:rsidRDefault="00B25832" w:rsidP="00384B3C">
      <w:pPr>
        <w:jc w:val="both"/>
      </w:pPr>
      <w:r w:rsidRPr="00384B3C">
        <w:t xml:space="preserve">Od ukupno dodijeljenih potpora za podršku gospodarstvu u aktualnoj </w:t>
      </w:r>
      <w:proofErr w:type="spellStart"/>
      <w:r w:rsidRPr="00384B3C">
        <w:t>pandemiji</w:t>
      </w:r>
      <w:proofErr w:type="spellEnd"/>
      <w:r w:rsidRPr="00384B3C">
        <w:t xml:space="preserve"> COVID–19 te za suzbijanje učinaka ruske agresije na Ukrajinu u 2022. godini, dodijeljenih u iznosu od 2.863,3 milijuna kuna, za potpore za podršku gospodarstvu u aktualnoj </w:t>
      </w:r>
      <w:proofErr w:type="spellStart"/>
      <w:r w:rsidRPr="00384B3C">
        <w:t>pandemiji</w:t>
      </w:r>
      <w:proofErr w:type="spellEnd"/>
      <w:r w:rsidRPr="00384B3C">
        <w:t xml:space="preserve"> COVID–19 dodijeljeno je </w:t>
      </w:r>
      <w:r w:rsidR="00384B3C" w:rsidRPr="00384B3C">
        <w:t xml:space="preserve">2.489 milijuna kuna ili 86,9 posto, temeljem Privremenog okvira za mjere državnih potpora u svrhu podrške gospodarstvu u aktualnoj </w:t>
      </w:r>
      <w:proofErr w:type="spellStart"/>
      <w:r w:rsidR="00384B3C" w:rsidRPr="00384B3C">
        <w:t>pandemiji</w:t>
      </w:r>
      <w:proofErr w:type="spellEnd"/>
      <w:r w:rsidR="00384B3C" w:rsidRPr="00384B3C">
        <w:t xml:space="preserve"> </w:t>
      </w:r>
      <w:proofErr w:type="spellStart"/>
      <w:r w:rsidR="00384B3C" w:rsidRPr="00384B3C">
        <w:t>COVIDa</w:t>
      </w:r>
      <w:proofErr w:type="spellEnd"/>
      <w:r w:rsidR="00384B3C" w:rsidRPr="00384B3C">
        <w:t>–19, dok je za potpore za suzbijanje učinaka ruske agresije na Ukrajinu dodijeljeno 374,3 milijuna kuna ili 13,1 posto, temeljem Privremenog okvira za mjere državne potpore u kriznim situacijama za potporu gospodarstvu nakon ruske agresije na Ukrajinu.</w:t>
      </w:r>
    </w:p>
    <w:p w14:paraId="0548AB72" w14:textId="77777777" w:rsidR="00D66C10" w:rsidRDefault="00D66C10" w:rsidP="00985402">
      <w:pPr>
        <w:jc w:val="both"/>
        <w:rPr>
          <w:rFonts w:eastAsia="Times New Roman"/>
        </w:rPr>
      </w:pPr>
    </w:p>
    <w:p w14:paraId="65720926" w14:textId="630454E4" w:rsidR="00985402" w:rsidRPr="00D66C10" w:rsidRDefault="00ED678C" w:rsidP="00985402">
      <w:pPr>
        <w:jc w:val="both"/>
      </w:pPr>
      <w:r w:rsidRPr="00D66C10">
        <w:t>Dodijeljene p</w:t>
      </w:r>
      <w:r w:rsidR="00985402" w:rsidRPr="00D66C10">
        <w:t xml:space="preserve">otpore </w:t>
      </w:r>
      <w:r w:rsidRPr="00D66C10">
        <w:t>podrške</w:t>
      </w:r>
      <w:r w:rsidR="00985402" w:rsidRPr="00D66C10">
        <w:t xml:space="preserve"> gospodarstvu </w:t>
      </w:r>
      <w:r w:rsidR="00D66C10" w:rsidRPr="00D66C10">
        <w:t xml:space="preserve">u aktualnoj </w:t>
      </w:r>
      <w:proofErr w:type="spellStart"/>
      <w:r w:rsidR="00D66C10" w:rsidRPr="00D66C10">
        <w:t>pandemiji</w:t>
      </w:r>
      <w:proofErr w:type="spellEnd"/>
      <w:r w:rsidR="00D66C10" w:rsidRPr="00D66C10">
        <w:t xml:space="preserve"> COVID–19 te za suzbijanje učinaka ruske agresije na Ukrajinu </w:t>
      </w:r>
      <w:r w:rsidR="00985402" w:rsidRPr="00D66C10">
        <w:t>u 202</w:t>
      </w:r>
      <w:r w:rsidRPr="00D66C10">
        <w:t>2</w:t>
      </w:r>
      <w:r w:rsidR="00985402" w:rsidRPr="00D66C10">
        <w:t xml:space="preserve">. godini u iznosu od </w:t>
      </w:r>
      <w:r w:rsidRPr="00D66C10">
        <w:t xml:space="preserve">2.863,3 </w:t>
      </w:r>
      <w:r w:rsidR="00985402" w:rsidRPr="00D66C10">
        <w:t xml:space="preserve">milijuna kuna, najvećim dijelom dodjeljivane su putem izdanih jamstava u iznosu od </w:t>
      </w:r>
      <w:r w:rsidRPr="00D66C10">
        <w:t xml:space="preserve">1.560,2 </w:t>
      </w:r>
      <w:r w:rsidR="00985402" w:rsidRPr="00D66C10">
        <w:t xml:space="preserve">milijuna kuna odnosno s udjelom od </w:t>
      </w:r>
      <w:r w:rsidRPr="00D66C10">
        <w:t>54,5</w:t>
      </w:r>
      <w:r w:rsidR="00985402" w:rsidRPr="00D66C10">
        <w:t xml:space="preserve"> posto u navedenom sektoru, slijede </w:t>
      </w:r>
      <w:r w:rsidR="00994032" w:rsidRPr="00D66C10">
        <w:t xml:space="preserve">povoljni zajmovi </w:t>
      </w:r>
      <w:r w:rsidR="00985402" w:rsidRPr="00D66C10">
        <w:t xml:space="preserve">u iznosu od </w:t>
      </w:r>
      <w:r w:rsidRPr="00D66C10">
        <w:t xml:space="preserve">641 </w:t>
      </w:r>
      <w:r w:rsidR="00985402" w:rsidRPr="00D66C10">
        <w:t xml:space="preserve">milijun kuna ili </w:t>
      </w:r>
      <w:r w:rsidRPr="00D66C10">
        <w:t>22,4</w:t>
      </w:r>
      <w:r w:rsidR="00994032" w:rsidRPr="00D66C10">
        <w:t xml:space="preserve"> </w:t>
      </w:r>
      <w:r w:rsidR="00985402" w:rsidRPr="00D66C10">
        <w:t xml:space="preserve">posto, </w:t>
      </w:r>
      <w:r w:rsidRPr="00D66C10">
        <w:t xml:space="preserve">kapitalna ulaganja u iznosu od </w:t>
      </w:r>
      <w:r w:rsidR="00ED05FB" w:rsidRPr="00D66C10">
        <w:t xml:space="preserve">390 milijuna kuna ili 13,6 posto, </w:t>
      </w:r>
      <w:r w:rsidR="00994032" w:rsidRPr="00D66C10">
        <w:t xml:space="preserve">subvencije </w:t>
      </w:r>
      <w:r w:rsidR="00985402" w:rsidRPr="00D66C10">
        <w:t xml:space="preserve">u iznosu od </w:t>
      </w:r>
      <w:r w:rsidR="00ED05FB" w:rsidRPr="00D66C10">
        <w:t xml:space="preserve">214,7 </w:t>
      </w:r>
      <w:r w:rsidR="00985402" w:rsidRPr="00D66C10">
        <w:t xml:space="preserve">milijuna kuna ili </w:t>
      </w:r>
      <w:r w:rsidR="00ED05FB" w:rsidRPr="00D66C10">
        <w:t>7,5</w:t>
      </w:r>
      <w:r w:rsidR="00994032" w:rsidRPr="00D66C10">
        <w:t xml:space="preserve"> </w:t>
      </w:r>
      <w:r w:rsidR="00985402" w:rsidRPr="00D66C10">
        <w:t>posto</w:t>
      </w:r>
      <w:r w:rsidR="00994032" w:rsidRPr="00D66C10">
        <w:t xml:space="preserve"> </w:t>
      </w:r>
      <w:r w:rsidR="00985402" w:rsidRPr="00D66C10">
        <w:t xml:space="preserve">te </w:t>
      </w:r>
      <w:r w:rsidR="00994032" w:rsidRPr="00D66C10">
        <w:t xml:space="preserve">neposredne subvencije kamata </w:t>
      </w:r>
      <w:r w:rsidR="00985402" w:rsidRPr="00D66C10">
        <w:t xml:space="preserve">u iznosu od </w:t>
      </w:r>
      <w:r w:rsidR="00ED05FB" w:rsidRPr="00D66C10">
        <w:t>57,4</w:t>
      </w:r>
      <w:r w:rsidR="00985402" w:rsidRPr="00D66C10">
        <w:t xml:space="preserve"> milijuna kuna ili </w:t>
      </w:r>
      <w:r w:rsidR="00ED05FB" w:rsidRPr="00D66C10">
        <w:t>2</w:t>
      </w:r>
      <w:r w:rsidR="00985402" w:rsidRPr="00D66C10">
        <w:t xml:space="preserve"> posto.</w:t>
      </w:r>
    </w:p>
    <w:p w14:paraId="62D5D9DC" w14:textId="77777777" w:rsidR="00497182" w:rsidRPr="00D66C10" w:rsidRDefault="00497182" w:rsidP="003E16E6">
      <w:pPr>
        <w:jc w:val="both"/>
      </w:pPr>
    </w:p>
    <w:p w14:paraId="4113ABB5" w14:textId="77777777" w:rsidR="00985402" w:rsidRPr="00ED05FB" w:rsidRDefault="00985402" w:rsidP="00985402">
      <w:pPr>
        <w:contextualSpacing/>
        <w:jc w:val="both"/>
      </w:pPr>
      <w:r w:rsidRPr="00D66C10">
        <w:t xml:space="preserve">Davatelji </w:t>
      </w:r>
      <w:r w:rsidR="00ED05FB" w:rsidRPr="00D66C10">
        <w:t xml:space="preserve">navedenih </w:t>
      </w:r>
      <w:r w:rsidRPr="00D66C10">
        <w:t>potpora</w:t>
      </w:r>
      <w:r w:rsidR="00ED05FB" w:rsidRPr="00D66C10">
        <w:t xml:space="preserve"> u 2022. godini </w:t>
      </w:r>
      <w:r w:rsidR="00994032" w:rsidRPr="00D66C10">
        <w:t xml:space="preserve">u iznosu od </w:t>
      </w:r>
      <w:r w:rsidR="00ED05FB" w:rsidRPr="00D66C10">
        <w:t xml:space="preserve">2.863,3 </w:t>
      </w:r>
      <w:r w:rsidR="00994032" w:rsidRPr="00D66C10">
        <w:t>milijuna kuna su</w:t>
      </w:r>
      <w:r w:rsidRPr="00D66C10">
        <w:t>: HBOR</w:t>
      </w:r>
      <w:r w:rsidR="000F126D" w:rsidRPr="00D66C10">
        <w:t xml:space="preserve"> </w:t>
      </w:r>
      <w:r w:rsidR="00ED05FB" w:rsidRPr="00D66C10">
        <w:t xml:space="preserve">koji je </w:t>
      </w:r>
      <w:r w:rsidR="000F126D" w:rsidRPr="00D66C10">
        <w:t>dodijel</w:t>
      </w:r>
      <w:r w:rsidR="00ED05FB" w:rsidRPr="00D66C10">
        <w:t>io</w:t>
      </w:r>
      <w:r w:rsidR="000F126D" w:rsidRPr="00D66C10">
        <w:t xml:space="preserve"> </w:t>
      </w:r>
      <w:r w:rsidR="00ED05FB" w:rsidRPr="00D66C10">
        <w:t>2.150,9</w:t>
      </w:r>
      <w:r w:rsidR="000F126D" w:rsidRPr="00D66C10">
        <w:t xml:space="preserve"> milijun</w:t>
      </w:r>
      <w:r w:rsidR="00ED05FB" w:rsidRPr="00D66C10">
        <w:t>a</w:t>
      </w:r>
      <w:r w:rsidR="000F126D" w:rsidRPr="00D66C10">
        <w:t xml:space="preserve"> kuna</w:t>
      </w:r>
      <w:r w:rsidRPr="00D66C10">
        <w:t xml:space="preserve">, </w:t>
      </w:r>
      <w:r w:rsidR="00ED05FB" w:rsidRPr="00D66C10">
        <w:t xml:space="preserve">Ministarstvo mora, prometa i infrastrukture s iznosom od 539,7 milijuna kuna, Hrvatski zavod za zapošljavanje s iznosom od 127,8 milijuna kuna, </w:t>
      </w:r>
      <w:r w:rsidRPr="00D66C10">
        <w:t>HAMAG</w:t>
      </w:r>
      <w:r w:rsidR="00F07739" w:rsidRPr="00D66C10">
        <w:t>–</w:t>
      </w:r>
      <w:r w:rsidRPr="00D66C10">
        <w:t>BICRO</w:t>
      </w:r>
      <w:r w:rsidR="000F126D" w:rsidRPr="00D66C10">
        <w:t xml:space="preserve"> s iznosom od </w:t>
      </w:r>
      <w:r w:rsidR="00ED05FB" w:rsidRPr="00D66C10">
        <w:t>43,9</w:t>
      </w:r>
      <w:r w:rsidR="000F126D" w:rsidRPr="00D66C10">
        <w:t xml:space="preserve"> milijuna kuna</w:t>
      </w:r>
      <w:r w:rsidR="00ED05FB" w:rsidRPr="00D66C10">
        <w:t xml:space="preserve"> te </w:t>
      </w:r>
      <w:r w:rsidRPr="00D66C10">
        <w:t xml:space="preserve">Ministarstvo kulture i medija u </w:t>
      </w:r>
      <w:r w:rsidR="000F126D" w:rsidRPr="00D66C10">
        <w:t xml:space="preserve">iznosu od </w:t>
      </w:r>
      <w:r w:rsidR="00ED05FB" w:rsidRPr="00D66C10">
        <w:t>1</w:t>
      </w:r>
      <w:r w:rsidR="000F126D" w:rsidRPr="00D66C10">
        <w:t xml:space="preserve"> milijun kuna</w:t>
      </w:r>
      <w:r w:rsidRPr="00D66C10">
        <w:t>.</w:t>
      </w:r>
    </w:p>
    <w:p w14:paraId="2AAF0FFA" w14:textId="77777777" w:rsidR="00ED05FB" w:rsidRDefault="00ED05FB" w:rsidP="00985402">
      <w:pPr>
        <w:contextualSpacing/>
        <w:jc w:val="both"/>
      </w:pPr>
    </w:p>
    <w:p w14:paraId="1904BFC4" w14:textId="224F7045" w:rsidR="002E4F84" w:rsidRPr="006545E8" w:rsidRDefault="00AF5287" w:rsidP="004B0417">
      <w:pPr>
        <w:jc w:val="both"/>
      </w:pPr>
      <w:r w:rsidRPr="006545E8">
        <w:rPr>
          <w:b/>
        </w:rPr>
        <w:t xml:space="preserve">HBOR </w:t>
      </w:r>
      <w:r w:rsidRPr="006545E8">
        <w:t>je</w:t>
      </w:r>
      <w:r w:rsidRPr="006545E8">
        <w:rPr>
          <w:b/>
        </w:rPr>
        <w:t xml:space="preserve"> </w:t>
      </w:r>
      <w:r w:rsidR="001F4D8C" w:rsidRPr="006545E8">
        <w:t xml:space="preserve">dodijelio navedene potpore </w:t>
      </w:r>
      <w:r w:rsidR="002E4F84" w:rsidRPr="006545E8">
        <w:t>u 202</w:t>
      </w:r>
      <w:r w:rsidR="001F4D8C" w:rsidRPr="006545E8">
        <w:t>2</w:t>
      </w:r>
      <w:r w:rsidR="002E4F84" w:rsidRPr="006545E8">
        <w:t>. godini</w:t>
      </w:r>
      <w:r w:rsidR="002E4F84" w:rsidRPr="006545E8">
        <w:rPr>
          <w:b/>
        </w:rPr>
        <w:t xml:space="preserve"> </w:t>
      </w:r>
      <w:r w:rsidRPr="006545E8">
        <w:t xml:space="preserve">u iznosu od </w:t>
      </w:r>
      <w:r w:rsidR="002E4F84" w:rsidRPr="006545E8">
        <w:t>2.</w:t>
      </w:r>
      <w:r w:rsidR="001F4D8C" w:rsidRPr="006545E8">
        <w:t>150,9</w:t>
      </w:r>
      <w:r w:rsidR="002E4F84" w:rsidRPr="006545E8">
        <w:t xml:space="preserve"> milijun</w:t>
      </w:r>
      <w:r w:rsidR="001F4D8C" w:rsidRPr="006545E8">
        <w:t>a</w:t>
      </w:r>
      <w:r w:rsidR="002E4F84" w:rsidRPr="006545E8">
        <w:t xml:space="preserve"> kuna</w:t>
      </w:r>
      <w:r w:rsidRPr="006545E8">
        <w:t xml:space="preserve">. </w:t>
      </w:r>
      <w:r w:rsidR="00D66C10" w:rsidRPr="006545E8">
        <w:t xml:space="preserve">Temeljem Privremenog okvira za dodjelu potpora gospodarstvu za suzbijanje učinaka COVID-a 19, HBOR je dodijelio 1.776,6 milijuna kuna, dok je temeljem Privremenog okvira za dodjelu potpora za suzbijanje učinaka ruske agresije na Ukrajinu dodijelio 374,3 milijuna kuna. </w:t>
      </w:r>
      <w:r w:rsidR="00B915B2" w:rsidRPr="006545E8">
        <w:t>Instrumenti putem kojih su dodijeljene navedene potpore su u najvećem iznosu izdana jamstva u iznosu od 1.</w:t>
      </w:r>
      <w:r w:rsidR="00F70418" w:rsidRPr="006545E8">
        <w:t>464</w:t>
      </w:r>
      <w:r w:rsidR="00B915B2" w:rsidRPr="006545E8">
        <w:t xml:space="preserve"> milijuna kuna, slijede povoljni zajmovi s iznosom od </w:t>
      </w:r>
      <w:r w:rsidR="00F70418" w:rsidRPr="006545E8">
        <w:t>597,2</w:t>
      </w:r>
      <w:r w:rsidR="00B915B2" w:rsidRPr="006545E8">
        <w:t xml:space="preserve"> milijun</w:t>
      </w:r>
      <w:r w:rsidR="00F70418" w:rsidRPr="006545E8">
        <w:t>a</w:t>
      </w:r>
      <w:r w:rsidR="00B915B2" w:rsidRPr="006545E8">
        <w:t xml:space="preserve"> kuna</w:t>
      </w:r>
      <w:r w:rsidR="00F70418" w:rsidRPr="006545E8">
        <w:t xml:space="preserve">, neposredne subvencije kamata u iznosu od 57,4 milijuna kuna te </w:t>
      </w:r>
      <w:r w:rsidR="00B915B2" w:rsidRPr="006545E8">
        <w:t xml:space="preserve">subvencije u iznosu od </w:t>
      </w:r>
      <w:r w:rsidR="00F70418" w:rsidRPr="006545E8">
        <w:t>32,3</w:t>
      </w:r>
      <w:r w:rsidR="00B915B2" w:rsidRPr="006545E8">
        <w:t xml:space="preserve"> milijuna kuna.</w:t>
      </w:r>
    </w:p>
    <w:p w14:paraId="663D82CA" w14:textId="09D99720" w:rsidR="001F4D8C" w:rsidRPr="006545E8" w:rsidRDefault="001F4D8C" w:rsidP="004B0417">
      <w:pPr>
        <w:jc w:val="both"/>
      </w:pPr>
    </w:p>
    <w:p w14:paraId="60CF6F40" w14:textId="77777777" w:rsidR="003D0335" w:rsidRPr="006545E8" w:rsidRDefault="00AF4688" w:rsidP="00E40EC0">
      <w:pPr>
        <w:jc w:val="both"/>
      </w:pPr>
      <w:r w:rsidRPr="006545E8">
        <w:t xml:space="preserve">HBOR je </w:t>
      </w:r>
      <w:r w:rsidR="00FA7B97" w:rsidRPr="006545E8">
        <w:t>t</w:t>
      </w:r>
      <w:r w:rsidR="004B0417" w:rsidRPr="006545E8">
        <w:t xml:space="preserve">emeljem Programa </w:t>
      </w:r>
      <w:r w:rsidR="00AB2953" w:rsidRPr="006545E8">
        <w:t xml:space="preserve">pojedinačnog i </w:t>
      </w:r>
      <w:proofErr w:type="spellStart"/>
      <w:r w:rsidR="004B0417" w:rsidRPr="006545E8">
        <w:t>portfeljnog</w:t>
      </w:r>
      <w:proofErr w:type="spellEnd"/>
      <w:r w:rsidR="004B0417" w:rsidRPr="006545E8">
        <w:t xml:space="preserve"> osiguranja kredita za likvidnost izvoznika COVID</w:t>
      </w:r>
      <w:r w:rsidR="00F07739" w:rsidRPr="006545E8">
        <w:t>–</w:t>
      </w:r>
      <w:r w:rsidR="004B0417" w:rsidRPr="006545E8">
        <w:t>19</w:t>
      </w:r>
      <w:r w:rsidR="00AB2953" w:rsidRPr="006545E8">
        <w:t>, i njegovih izmjena i dopuna,</w:t>
      </w:r>
      <w:r w:rsidR="004B0417" w:rsidRPr="006545E8">
        <w:t xml:space="preserve"> dodijel</w:t>
      </w:r>
      <w:r w:rsidR="00BB6B58" w:rsidRPr="006545E8">
        <w:t>io 1.149,9</w:t>
      </w:r>
      <w:r w:rsidR="00AB2953" w:rsidRPr="006545E8">
        <w:t xml:space="preserve"> milijuna kuna</w:t>
      </w:r>
      <w:r w:rsidR="004B0417" w:rsidRPr="006545E8">
        <w:t xml:space="preserve">, i to kroz izdana jamstva iznos od </w:t>
      </w:r>
      <w:r w:rsidR="00BB6B58" w:rsidRPr="006545E8">
        <w:t>1.125,5</w:t>
      </w:r>
      <w:r w:rsidR="00AB2953" w:rsidRPr="006545E8">
        <w:t xml:space="preserve"> </w:t>
      </w:r>
      <w:r w:rsidR="004B0417" w:rsidRPr="006545E8">
        <w:t xml:space="preserve">milijuna kuna te putem subvencija iznos od </w:t>
      </w:r>
      <w:r w:rsidR="00BB6B58" w:rsidRPr="006545E8">
        <w:t>24,4</w:t>
      </w:r>
      <w:r w:rsidR="00AB2953" w:rsidRPr="006545E8">
        <w:t xml:space="preserve"> </w:t>
      </w:r>
      <w:r w:rsidR="004B0417" w:rsidRPr="006545E8">
        <w:t>milijun</w:t>
      </w:r>
      <w:r w:rsidR="00AB2953" w:rsidRPr="006545E8">
        <w:t>a</w:t>
      </w:r>
      <w:r w:rsidR="004B0417" w:rsidRPr="006545E8">
        <w:t xml:space="preserve"> kuna. Europska komisija je navedeni </w:t>
      </w:r>
      <w:r w:rsidR="00460925" w:rsidRPr="006545E8">
        <w:t xml:space="preserve">Program </w:t>
      </w:r>
      <w:r w:rsidR="004B0417" w:rsidRPr="006545E8">
        <w:t>odobrila pod brojem SA.56877</w:t>
      </w:r>
      <w:r w:rsidR="00AB2953" w:rsidRPr="006545E8">
        <w:t xml:space="preserve">, a </w:t>
      </w:r>
      <w:r w:rsidR="004B0417" w:rsidRPr="006545E8">
        <w:t xml:space="preserve">dodatne izmjene predmetnog </w:t>
      </w:r>
      <w:r w:rsidR="00460925" w:rsidRPr="006545E8">
        <w:t xml:space="preserve">Programa </w:t>
      </w:r>
      <w:r w:rsidR="004B0417" w:rsidRPr="006545E8">
        <w:t>odobrene su pod broje</w:t>
      </w:r>
      <w:r w:rsidR="00AB2953" w:rsidRPr="006545E8">
        <w:t>vima</w:t>
      </w:r>
      <w:r w:rsidR="004B0417" w:rsidRPr="006545E8">
        <w:t xml:space="preserve"> SA.58128, SA.58740</w:t>
      </w:r>
      <w:r w:rsidR="00BB6B58" w:rsidRPr="006545E8">
        <w:t>,</w:t>
      </w:r>
      <w:r w:rsidR="004B0417" w:rsidRPr="006545E8">
        <w:t xml:space="preserve"> SA.62616</w:t>
      </w:r>
      <w:r w:rsidR="00BB6B58" w:rsidRPr="006545E8">
        <w:t>, SA.100912 i SA.200975</w:t>
      </w:r>
      <w:r w:rsidR="004B0417" w:rsidRPr="006545E8">
        <w:t xml:space="preserve">. </w:t>
      </w:r>
      <w:r w:rsidR="00E0223D" w:rsidRPr="006545E8">
        <w:t>Svi</w:t>
      </w:r>
      <w:r w:rsidR="00EA26CD" w:rsidRPr="006545E8">
        <w:t xml:space="preserve"> </w:t>
      </w:r>
      <w:r w:rsidR="00AB2953" w:rsidRPr="006545E8">
        <w:t>korisni</w:t>
      </w:r>
      <w:r w:rsidR="00E0223D" w:rsidRPr="006545E8">
        <w:t>ci</w:t>
      </w:r>
      <w:r w:rsidR="00AB2953" w:rsidRPr="006545E8">
        <w:t xml:space="preserve"> navedenog </w:t>
      </w:r>
      <w:r w:rsidR="00460925" w:rsidRPr="006545E8">
        <w:t>Programa</w:t>
      </w:r>
      <w:r w:rsidR="00AB2953" w:rsidRPr="006545E8">
        <w:t>, prikazani</w:t>
      </w:r>
      <w:r w:rsidR="007A38A7" w:rsidRPr="006545E8">
        <w:t>h</w:t>
      </w:r>
      <w:r w:rsidR="00AB2953" w:rsidRPr="006545E8">
        <w:t xml:space="preserve"> po visini dodijeljenih potpora su:</w:t>
      </w:r>
      <w:r w:rsidR="006A58DD" w:rsidRPr="006545E8">
        <w:t xml:space="preserve"> </w:t>
      </w:r>
      <w:proofErr w:type="spellStart"/>
      <w:r w:rsidR="003D0335" w:rsidRPr="006545E8">
        <w:t>Fanon</w:t>
      </w:r>
      <w:proofErr w:type="spellEnd"/>
      <w:r w:rsidR="003D0335" w:rsidRPr="006545E8">
        <w:t xml:space="preserve"> d.o.o., PPK Karlovačka mesna industrija d.d., </w:t>
      </w:r>
      <w:proofErr w:type="spellStart"/>
      <w:r w:rsidR="003D0335" w:rsidRPr="006545E8">
        <w:t>Pelagos</w:t>
      </w:r>
      <w:proofErr w:type="spellEnd"/>
      <w:r w:rsidR="003D0335" w:rsidRPr="006545E8">
        <w:t xml:space="preserve"> </w:t>
      </w:r>
      <w:proofErr w:type="spellStart"/>
      <w:r w:rsidR="003D0335" w:rsidRPr="006545E8">
        <w:t>Net</w:t>
      </w:r>
      <w:proofErr w:type="spellEnd"/>
      <w:r w:rsidR="003D0335" w:rsidRPr="006545E8">
        <w:t xml:space="preserve"> farma d.o.o., Kraš prehrambena industrija d.d., Jadran-tuna d.o.o., </w:t>
      </w:r>
      <w:proofErr w:type="spellStart"/>
      <w:r w:rsidR="003D0335" w:rsidRPr="006545E8">
        <w:t>Bjelin</w:t>
      </w:r>
      <w:proofErr w:type="spellEnd"/>
      <w:r w:rsidR="003D0335" w:rsidRPr="006545E8">
        <w:t xml:space="preserve"> Croatia d.o.o.</w:t>
      </w:r>
      <w:r w:rsidR="00E40EC0" w:rsidRPr="006545E8">
        <w:t xml:space="preserve">, </w:t>
      </w:r>
      <w:proofErr w:type="spellStart"/>
      <w:r w:rsidR="00E40EC0" w:rsidRPr="006545E8">
        <w:t>Klimaoprema</w:t>
      </w:r>
      <w:proofErr w:type="spellEnd"/>
      <w:r w:rsidR="00E40EC0" w:rsidRPr="006545E8">
        <w:t xml:space="preserve"> d.d., </w:t>
      </w:r>
      <w:r w:rsidR="003D0335" w:rsidRPr="006545E8">
        <w:t>Kutjevo d.d.</w:t>
      </w:r>
      <w:r w:rsidR="00E40EC0" w:rsidRPr="006545E8">
        <w:t xml:space="preserve">, </w:t>
      </w:r>
      <w:proofErr w:type="spellStart"/>
      <w:r w:rsidR="003D0335" w:rsidRPr="006545E8">
        <w:t>Spin</w:t>
      </w:r>
      <w:proofErr w:type="spellEnd"/>
      <w:r w:rsidR="003D0335" w:rsidRPr="006545E8">
        <w:t xml:space="preserve"> </w:t>
      </w:r>
      <w:proofErr w:type="spellStart"/>
      <w:r w:rsidR="003D0335" w:rsidRPr="006545E8">
        <w:t>Valis</w:t>
      </w:r>
      <w:proofErr w:type="spellEnd"/>
      <w:r w:rsidR="003D0335" w:rsidRPr="006545E8">
        <w:t xml:space="preserve"> d.d.</w:t>
      </w:r>
      <w:r w:rsidR="00E40EC0" w:rsidRPr="006545E8">
        <w:t xml:space="preserve">, </w:t>
      </w:r>
      <w:r w:rsidR="003D0335" w:rsidRPr="006545E8">
        <w:t>Adria Oil d.o.o.</w:t>
      </w:r>
      <w:r w:rsidR="00E40EC0" w:rsidRPr="006545E8">
        <w:t xml:space="preserve">, </w:t>
      </w:r>
      <w:r w:rsidR="003D0335" w:rsidRPr="006545E8">
        <w:t>Krnjak d.o.o.</w:t>
      </w:r>
      <w:r w:rsidR="00E40EC0" w:rsidRPr="006545E8">
        <w:t xml:space="preserve">, </w:t>
      </w:r>
      <w:r w:rsidR="003D0335" w:rsidRPr="006545E8">
        <w:t>Fr</w:t>
      </w:r>
      <w:r w:rsidR="00E40EC0" w:rsidRPr="006545E8">
        <w:t xml:space="preserve">anck d.d., </w:t>
      </w:r>
      <w:r w:rsidR="003D0335" w:rsidRPr="006545E8">
        <w:t xml:space="preserve">Zdenka-mliječni </w:t>
      </w:r>
      <w:r w:rsidR="003D0335" w:rsidRPr="006545E8">
        <w:lastRenderedPageBreak/>
        <w:t>proizvodi d.o.o.</w:t>
      </w:r>
      <w:r w:rsidR="00E40EC0" w:rsidRPr="006545E8">
        <w:t xml:space="preserve">, </w:t>
      </w:r>
      <w:r w:rsidR="003D0335" w:rsidRPr="006545E8">
        <w:t>Toni d.o.o.</w:t>
      </w:r>
      <w:r w:rsidR="00E40EC0" w:rsidRPr="006545E8">
        <w:t xml:space="preserve">, </w:t>
      </w:r>
      <w:proofErr w:type="spellStart"/>
      <w:r w:rsidR="003D0335" w:rsidRPr="006545E8">
        <w:t>Solvis</w:t>
      </w:r>
      <w:proofErr w:type="spellEnd"/>
      <w:r w:rsidR="003D0335" w:rsidRPr="006545E8">
        <w:t xml:space="preserve"> d.o.o.</w:t>
      </w:r>
      <w:r w:rsidR="00E40EC0" w:rsidRPr="006545E8">
        <w:t xml:space="preserve">, </w:t>
      </w:r>
      <w:r w:rsidR="003D0335" w:rsidRPr="006545E8">
        <w:t>Drvna industrija Spačva d.d.</w:t>
      </w:r>
      <w:r w:rsidR="00E40EC0" w:rsidRPr="006545E8">
        <w:t xml:space="preserve">, </w:t>
      </w:r>
      <w:proofErr w:type="spellStart"/>
      <w:r w:rsidR="003D0335" w:rsidRPr="006545E8">
        <w:t>Fidifarm</w:t>
      </w:r>
      <w:proofErr w:type="spellEnd"/>
      <w:r w:rsidR="003D0335" w:rsidRPr="006545E8">
        <w:t xml:space="preserve"> d.o.o.</w:t>
      </w:r>
      <w:r w:rsidR="00E40EC0" w:rsidRPr="006545E8">
        <w:t xml:space="preserve">, </w:t>
      </w:r>
      <w:r w:rsidR="003D0335" w:rsidRPr="006545E8">
        <w:t>Međimurje PMP d.o.o.</w:t>
      </w:r>
      <w:r w:rsidR="00E40EC0" w:rsidRPr="006545E8">
        <w:t xml:space="preserve">, </w:t>
      </w:r>
      <w:r w:rsidR="003D0335" w:rsidRPr="006545E8">
        <w:t>Kos transporti d.o.o.</w:t>
      </w:r>
      <w:r w:rsidR="00E40EC0" w:rsidRPr="006545E8">
        <w:t xml:space="preserve">, Adria Snack Company d.o.o., </w:t>
      </w:r>
      <w:proofErr w:type="spellStart"/>
      <w:r w:rsidR="003D0335" w:rsidRPr="006545E8">
        <w:t>Color</w:t>
      </w:r>
      <w:proofErr w:type="spellEnd"/>
      <w:r w:rsidR="003D0335" w:rsidRPr="006545E8">
        <w:t xml:space="preserve"> emajl d.o.o.</w:t>
      </w:r>
      <w:r w:rsidR="00E40EC0" w:rsidRPr="006545E8">
        <w:t xml:space="preserve">, </w:t>
      </w:r>
      <w:proofErr w:type="spellStart"/>
      <w:r w:rsidR="003D0335" w:rsidRPr="006545E8">
        <w:t>Kostel</w:t>
      </w:r>
      <w:proofErr w:type="spellEnd"/>
      <w:r w:rsidR="003D0335" w:rsidRPr="006545E8">
        <w:t xml:space="preserve"> promet d.o.o.</w:t>
      </w:r>
      <w:r w:rsidR="00E40EC0" w:rsidRPr="006545E8">
        <w:t xml:space="preserve">, </w:t>
      </w:r>
      <w:proofErr w:type="spellStart"/>
      <w:r w:rsidR="003D0335" w:rsidRPr="006545E8">
        <w:t>Biff</w:t>
      </w:r>
      <w:proofErr w:type="spellEnd"/>
      <w:r w:rsidR="003D0335" w:rsidRPr="006545E8">
        <w:t xml:space="preserve"> d.o.o.</w:t>
      </w:r>
      <w:r w:rsidR="00E40EC0" w:rsidRPr="006545E8">
        <w:t xml:space="preserve">, </w:t>
      </w:r>
      <w:proofErr w:type="spellStart"/>
      <w:r w:rsidR="003D0335" w:rsidRPr="006545E8">
        <w:t>Polleo</w:t>
      </w:r>
      <w:proofErr w:type="spellEnd"/>
      <w:r w:rsidR="003D0335" w:rsidRPr="006545E8">
        <w:t xml:space="preserve"> </w:t>
      </w:r>
      <w:proofErr w:type="spellStart"/>
      <w:r w:rsidR="003D0335" w:rsidRPr="006545E8">
        <w:t>adria</w:t>
      </w:r>
      <w:proofErr w:type="spellEnd"/>
      <w:r w:rsidR="003D0335" w:rsidRPr="006545E8">
        <w:t xml:space="preserve"> d.o.o.</w:t>
      </w:r>
      <w:r w:rsidR="00E40EC0" w:rsidRPr="006545E8">
        <w:t xml:space="preserve">, Kali tuna d.o.o., </w:t>
      </w:r>
      <w:r w:rsidR="003D0335" w:rsidRPr="006545E8">
        <w:t xml:space="preserve">Alfa </w:t>
      </w:r>
      <w:proofErr w:type="spellStart"/>
      <w:r w:rsidR="003D0335" w:rsidRPr="006545E8">
        <w:t>Therm</w:t>
      </w:r>
      <w:proofErr w:type="spellEnd"/>
      <w:r w:rsidR="003D0335" w:rsidRPr="006545E8">
        <w:t xml:space="preserve"> d.o.o.</w:t>
      </w:r>
      <w:r w:rsidR="00E40EC0" w:rsidRPr="006545E8">
        <w:t xml:space="preserve">, </w:t>
      </w:r>
      <w:r w:rsidR="003D0335" w:rsidRPr="006545E8">
        <w:t>Žitar d.o.o.</w:t>
      </w:r>
      <w:r w:rsidR="00E40EC0" w:rsidRPr="006545E8">
        <w:t xml:space="preserve">, </w:t>
      </w:r>
      <w:proofErr w:type="spellStart"/>
      <w:r w:rsidR="00E40EC0" w:rsidRPr="006545E8">
        <w:t>Agroland</w:t>
      </w:r>
      <w:proofErr w:type="spellEnd"/>
      <w:r w:rsidR="00E40EC0" w:rsidRPr="006545E8">
        <w:t xml:space="preserve"> d.o.o., </w:t>
      </w:r>
      <w:proofErr w:type="spellStart"/>
      <w:r w:rsidR="003D0335" w:rsidRPr="006545E8">
        <w:t>Gržinčić</w:t>
      </w:r>
      <w:proofErr w:type="spellEnd"/>
      <w:r w:rsidR="003D0335" w:rsidRPr="006545E8">
        <w:t xml:space="preserve"> d.o.o.</w:t>
      </w:r>
      <w:r w:rsidR="00E40EC0" w:rsidRPr="006545E8">
        <w:t xml:space="preserve">, </w:t>
      </w:r>
      <w:proofErr w:type="spellStart"/>
      <w:r w:rsidR="003D0335" w:rsidRPr="006545E8">
        <w:t>Ricardo</w:t>
      </w:r>
      <w:proofErr w:type="spellEnd"/>
      <w:r w:rsidR="003D0335" w:rsidRPr="006545E8">
        <w:t xml:space="preserve"> d.o.o.</w:t>
      </w:r>
      <w:r w:rsidR="00E40EC0" w:rsidRPr="006545E8">
        <w:t xml:space="preserve">, </w:t>
      </w:r>
      <w:proofErr w:type="spellStart"/>
      <w:r w:rsidR="003D0335" w:rsidRPr="006545E8">
        <w:t>Eurokamen</w:t>
      </w:r>
      <w:proofErr w:type="spellEnd"/>
      <w:r w:rsidR="003D0335" w:rsidRPr="006545E8">
        <w:t xml:space="preserve"> d.o.o.</w:t>
      </w:r>
      <w:r w:rsidR="00E40EC0" w:rsidRPr="006545E8">
        <w:t xml:space="preserve">, </w:t>
      </w:r>
      <w:proofErr w:type="spellStart"/>
      <w:r w:rsidR="00E40EC0" w:rsidRPr="006545E8">
        <w:t>Pharmas</w:t>
      </w:r>
      <w:proofErr w:type="spellEnd"/>
      <w:r w:rsidR="00E40EC0" w:rsidRPr="006545E8">
        <w:t xml:space="preserve"> d.o.o., </w:t>
      </w:r>
      <w:r w:rsidR="003D0335" w:rsidRPr="006545E8">
        <w:t xml:space="preserve">Vis </w:t>
      </w:r>
      <w:proofErr w:type="spellStart"/>
      <w:r w:rsidR="00E40EC0" w:rsidRPr="006545E8">
        <w:t>Solis</w:t>
      </w:r>
      <w:proofErr w:type="spellEnd"/>
      <w:r w:rsidR="00E40EC0" w:rsidRPr="006545E8">
        <w:t xml:space="preserve"> d.o.o., B.T.C. d.o.o., </w:t>
      </w:r>
      <w:proofErr w:type="spellStart"/>
      <w:r w:rsidR="003D0335" w:rsidRPr="006545E8">
        <w:t>Ferro</w:t>
      </w:r>
      <w:proofErr w:type="spellEnd"/>
      <w:r w:rsidR="00E40EC0" w:rsidRPr="006545E8">
        <w:t xml:space="preserve"> </w:t>
      </w:r>
      <w:r w:rsidR="003D0335" w:rsidRPr="006545E8">
        <w:t>-</w:t>
      </w:r>
      <w:r w:rsidR="00E40EC0" w:rsidRPr="006545E8">
        <w:t xml:space="preserve"> </w:t>
      </w:r>
      <w:proofErr w:type="spellStart"/>
      <w:r w:rsidR="00E40EC0" w:rsidRPr="006545E8">
        <w:t>Preis</w:t>
      </w:r>
      <w:proofErr w:type="spellEnd"/>
      <w:r w:rsidR="00E40EC0" w:rsidRPr="006545E8">
        <w:t xml:space="preserve"> d.o.o., Končar - generatori i motori d.d., </w:t>
      </w:r>
      <w:proofErr w:type="spellStart"/>
      <w:r w:rsidR="00E40EC0" w:rsidRPr="006545E8">
        <w:t>Bjelin</w:t>
      </w:r>
      <w:proofErr w:type="spellEnd"/>
      <w:r w:rsidR="00E40EC0" w:rsidRPr="006545E8">
        <w:t xml:space="preserve"> otok d.o.o., </w:t>
      </w:r>
      <w:proofErr w:type="spellStart"/>
      <w:r w:rsidR="00E40EC0" w:rsidRPr="006545E8">
        <w:t>Sobočan</w:t>
      </w:r>
      <w:proofErr w:type="spellEnd"/>
      <w:r w:rsidR="00E40EC0" w:rsidRPr="006545E8">
        <w:t xml:space="preserve"> - Interijeri d.o.o., </w:t>
      </w:r>
      <w:proofErr w:type="spellStart"/>
      <w:r w:rsidR="00E40EC0" w:rsidRPr="006545E8">
        <w:t>Sato</w:t>
      </w:r>
      <w:proofErr w:type="spellEnd"/>
      <w:r w:rsidR="00E40EC0" w:rsidRPr="006545E8">
        <w:t xml:space="preserve"> d.o.o., </w:t>
      </w:r>
      <w:proofErr w:type="spellStart"/>
      <w:r w:rsidR="00E40EC0" w:rsidRPr="006545E8">
        <w:t>Valis</w:t>
      </w:r>
      <w:proofErr w:type="spellEnd"/>
      <w:r w:rsidR="00E40EC0" w:rsidRPr="006545E8">
        <w:t xml:space="preserve"> </w:t>
      </w:r>
      <w:proofErr w:type="spellStart"/>
      <w:r w:rsidR="00E40EC0" w:rsidRPr="006545E8">
        <w:t>fagus</w:t>
      </w:r>
      <w:proofErr w:type="spellEnd"/>
      <w:r w:rsidR="00E40EC0" w:rsidRPr="006545E8">
        <w:t xml:space="preserve"> d.o.o., Novi </w:t>
      </w:r>
      <w:proofErr w:type="spellStart"/>
      <w:r w:rsidR="00E40EC0" w:rsidRPr="006545E8">
        <w:t>Feromont</w:t>
      </w:r>
      <w:proofErr w:type="spellEnd"/>
      <w:r w:rsidR="00E40EC0" w:rsidRPr="006545E8">
        <w:t xml:space="preserve"> d.o.o., </w:t>
      </w:r>
      <w:proofErr w:type="spellStart"/>
      <w:r w:rsidR="00E40EC0" w:rsidRPr="006545E8">
        <w:t>Conex</w:t>
      </w:r>
      <w:proofErr w:type="spellEnd"/>
      <w:r w:rsidR="00E40EC0" w:rsidRPr="006545E8">
        <w:t xml:space="preserve"> </w:t>
      </w:r>
      <w:proofErr w:type="spellStart"/>
      <w:r w:rsidR="00E40EC0" w:rsidRPr="006545E8">
        <w:t>trade</w:t>
      </w:r>
      <w:proofErr w:type="spellEnd"/>
      <w:r w:rsidR="00E40EC0" w:rsidRPr="006545E8">
        <w:t xml:space="preserve"> d.o.o., DIV Grupa d.o.o., Oprema - strojevi d.d., Grad - </w:t>
      </w:r>
      <w:proofErr w:type="spellStart"/>
      <w:r w:rsidR="00E40EC0" w:rsidRPr="006545E8">
        <w:t>export</w:t>
      </w:r>
      <w:proofErr w:type="spellEnd"/>
      <w:r w:rsidR="00E40EC0" w:rsidRPr="006545E8">
        <w:t xml:space="preserve"> d.o.o., </w:t>
      </w:r>
      <w:proofErr w:type="spellStart"/>
      <w:r w:rsidR="00E40EC0" w:rsidRPr="006545E8">
        <w:t>Elektrocentar</w:t>
      </w:r>
      <w:proofErr w:type="spellEnd"/>
      <w:r w:rsidR="00E40EC0" w:rsidRPr="006545E8">
        <w:t xml:space="preserve"> Petek d.o.o., </w:t>
      </w:r>
      <w:proofErr w:type="spellStart"/>
      <w:r w:rsidR="00E40EC0" w:rsidRPr="006545E8">
        <w:t>Svpetrvs</w:t>
      </w:r>
      <w:proofErr w:type="spellEnd"/>
      <w:r w:rsidR="00E40EC0" w:rsidRPr="006545E8">
        <w:t xml:space="preserve"> hoteli d.d., </w:t>
      </w:r>
      <w:proofErr w:type="spellStart"/>
      <w:r w:rsidR="00E40EC0" w:rsidRPr="006545E8">
        <w:t>Altpro</w:t>
      </w:r>
      <w:proofErr w:type="spellEnd"/>
      <w:r w:rsidR="00E40EC0" w:rsidRPr="006545E8">
        <w:t xml:space="preserve"> d.o.o., </w:t>
      </w:r>
      <w:proofErr w:type="spellStart"/>
      <w:r w:rsidR="00E40EC0" w:rsidRPr="006545E8">
        <w:t>Palco</w:t>
      </w:r>
      <w:proofErr w:type="spellEnd"/>
      <w:r w:rsidR="00E40EC0" w:rsidRPr="006545E8">
        <w:t xml:space="preserve"> d.o.o., </w:t>
      </w:r>
      <w:proofErr w:type="spellStart"/>
      <w:r w:rsidR="00E40EC0" w:rsidRPr="006545E8">
        <w:t>Zagrebtrans</w:t>
      </w:r>
      <w:proofErr w:type="spellEnd"/>
      <w:r w:rsidR="00E40EC0" w:rsidRPr="006545E8">
        <w:t xml:space="preserve"> d.o.o., </w:t>
      </w:r>
      <w:proofErr w:type="spellStart"/>
      <w:r w:rsidR="00E40EC0" w:rsidRPr="006545E8">
        <w:t>Globtour</w:t>
      </w:r>
      <w:proofErr w:type="spellEnd"/>
      <w:r w:rsidR="00E40EC0" w:rsidRPr="006545E8">
        <w:t xml:space="preserve"> event d.o.o., </w:t>
      </w:r>
      <w:proofErr w:type="spellStart"/>
      <w:r w:rsidR="00E40EC0" w:rsidRPr="006545E8">
        <w:t>Carta</w:t>
      </w:r>
      <w:proofErr w:type="spellEnd"/>
      <w:r w:rsidR="00E40EC0" w:rsidRPr="006545E8">
        <w:t xml:space="preserve"> d.o.o., Lokve d.o.o., </w:t>
      </w:r>
      <w:proofErr w:type="spellStart"/>
      <w:r w:rsidR="00E40EC0" w:rsidRPr="006545E8">
        <w:t>Cezareja</w:t>
      </w:r>
      <w:proofErr w:type="spellEnd"/>
      <w:r w:rsidR="00E40EC0" w:rsidRPr="006545E8">
        <w:t xml:space="preserve"> d.o.o., Auro </w:t>
      </w:r>
      <w:proofErr w:type="spellStart"/>
      <w:r w:rsidR="00E40EC0" w:rsidRPr="006545E8">
        <w:t>domus</w:t>
      </w:r>
      <w:proofErr w:type="spellEnd"/>
      <w:r w:rsidR="00E40EC0" w:rsidRPr="006545E8">
        <w:t xml:space="preserve"> d.o.o., </w:t>
      </w:r>
      <w:proofErr w:type="spellStart"/>
      <w:r w:rsidR="00E40EC0" w:rsidRPr="006545E8">
        <w:t>Legradmetal</w:t>
      </w:r>
      <w:proofErr w:type="spellEnd"/>
      <w:r w:rsidR="00E40EC0" w:rsidRPr="006545E8">
        <w:t xml:space="preserve"> </w:t>
      </w:r>
      <w:proofErr w:type="spellStart"/>
      <w:r w:rsidR="00E40EC0" w:rsidRPr="006545E8">
        <w:t>Gredičak</w:t>
      </w:r>
      <w:proofErr w:type="spellEnd"/>
      <w:r w:rsidR="00E40EC0" w:rsidRPr="006545E8">
        <w:t xml:space="preserve"> d.o.o., </w:t>
      </w:r>
      <w:proofErr w:type="spellStart"/>
      <w:r w:rsidR="00E40EC0" w:rsidRPr="006545E8">
        <w:t>Azonprinter</w:t>
      </w:r>
      <w:proofErr w:type="spellEnd"/>
      <w:r w:rsidR="00E40EC0" w:rsidRPr="006545E8">
        <w:t xml:space="preserve"> d.o.o., </w:t>
      </w:r>
      <w:proofErr w:type="spellStart"/>
      <w:r w:rsidR="00E40EC0" w:rsidRPr="006545E8">
        <w:t>Industroremont</w:t>
      </w:r>
      <w:proofErr w:type="spellEnd"/>
      <w:r w:rsidR="00E40EC0" w:rsidRPr="006545E8">
        <w:t xml:space="preserve"> d.o.o., </w:t>
      </w:r>
      <w:proofErr w:type="spellStart"/>
      <w:r w:rsidR="00E40EC0" w:rsidRPr="006545E8">
        <w:t>Ivamont</w:t>
      </w:r>
      <w:proofErr w:type="spellEnd"/>
      <w:r w:rsidR="00E40EC0" w:rsidRPr="006545E8">
        <w:t xml:space="preserve"> d.o.o., </w:t>
      </w:r>
      <w:proofErr w:type="spellStart"/>
      <w:r w:rsidR="00E40EC0" w:rsidRPr="006545E8">
        <w:t>Fochista</w:t>
      </w:r>
      <w:proofErr w:type="spellEnd"/>
      <w:r w:rsidR="00E40EC0" w:rsidRPr="006545E8">
        <w:t xml:space="preserve"> Belišće d.o.o., D.O.N.I.S. d.o.o., Euro </w:t>
      </w:r>
      <w:proofErr w:type="spellStart"/>
      <w:r w:rsidR="00E40EC0" w:rsidRPr="006545E8">
        <w:t>pizza</w:t>
      </w:r>
      <w:proofErr w:type="spellEnd"/>
      <w:r w:rsidR="00E40EC0" w:rsidRPr="006545E8">
        <w:t xml:space="preserve"> d.o.o., </w:t>
      </w:r>
      <w:proofErr w:type="spellStart"/>
      <w:r w:rsidR="00E40EC0" w:rsidRPr="006545E8">
        <w:t>Mihatrans</w:t>
      </w:r>
      <w:proofErr w:type="spellEnd"/>
      <w:r w:rsidR="00E40EC0" w:rsidRPr="006545E8">
        <w:t xml:space="preserve"> d.o.o., </w:t>
      </w:r>
      <w:proofErr w:type="spellStart"/>
      <w:r w:rsidR="00E40EC0" w:rsidRPr="006545E8">
        <w:t>Agrobaranja</w:t>
      </w:r>
      <w:proofErr w:type="spellEnd"/>
      <w:r w:rsidR="00E40EC0" w:rsidRPr="006545E8">
        <w:t xml:space="preserve"> M.S. d.o.o., Poljoprivredni obrt </w:t>
      </w:r>
      <w:proofErr w:type="spellStart"/>
      <w:r w:rsidR="00E40EC0" w:rsidRPr="006545E8">
        <w:t>Lukinović</w:t>
      </w:r>
      <w:proofErr w:type="spellEnd"/>
      <w:r w:rsidR="00E40EC0" w:rsidRPr="006545E8">
        <w:t xml:space="preserve">, Drvna industrija Klana d.d., </w:t>
      </w:r>
      <w:proofErr w:type="spellStart"/>
      <w:r w:rsidR="00E40EC0" w:rsidRPr="006545E8">
        <w:t>Egorra</w:t>
      </w:r>
      <w:proofErr w:type="spellEnd"/>
      <w:r w:rsidR="00E40EC0" w:rsidRPr="006545E8">
        <w:t xml:space="preserve"> d.o.o., </w:t>
      </w:r>
      <w:proofErr w:type="spellStart"/>
      <w:r w:rsidR="00E40EC0" w:rsidRPr="006545E8">
        <w:t>Apipharma</w:t>
      </w:r>
      <w:proofErr w:type="spellEnd"/>
      <w:r w:rsidR="00E40EC0" w:rsidRPr="006545E8">
        <w:t xml:space="preserve"> d.o.o., D &amp; D plovila, </w:t>
      </w:r>
      <w:proofErr w:type="spellStart"/>
      <w:r w:rsidR="00E40EC0" w:rsidRPr="006545E8">
        <w:t>Alerion</w:t>
      </w:r>
      <w:proofErr w:type="spellEnd"/>
      <w:r w:rsidR="00E40EC0" w:rsidRPr="006545E8">
        <w:t xml:space="preserve"> DT Grupa d.o.o., CMP d.o.o., </w:t>
      </w:r>
      <w:proofErr w:type="spellStart"/>
      <w:r w:rsidR="00E40EC0" w:rsidRPr="006545E8">
        <w:t>Jelstima</w:t>
      </w:r>
      <w:proofErr w:type="spellEnd"/>
      <w:r w:rsidR="00E40EC0" w:rsidRPr="006545E8">
        <w:t xml:space="preserve"> projekt d.o.o., P.E.S. – Zagreb d.o.o., </w:t>
      </w:r>
      <w:proofErr w:type="spellStart"/>
      <w:r w:rsidR="00E40EC0" w:rsidRPr="006545E8">
        <w:t>Clarum</w:t>
      </w:r>
      <w:proofErr w:type="spellEnd"/>
      <w:r w:rsidR="00E40EC0" w:rsidRPr="006545E8">
        <w:t xml:space="preserve"> d.o.o., </w:t>
      </w:r>
      <w:proofErr w:type="spellStart"/>
      <w:r w:rsidR="00E40EC0" w:rsidRPr="006545E8">
        <w:t>Nekmar</w:t>
      </w:r>
      <w:proofErr w:type="spellEnd"/>
      <w:r w:rsidR="00E40EC0" w:rsidRPr="006545E8">
        <w:t xml:space="preserve"> Pet </w:t>
      </w:r>
      <w:proofErr w:type="spellStart"/>
      <w:r w:rsidR="00E40EC0" w:rsidRPr="006545E8">
        <w:t>Nutrition</w:t>
      </w:r>
      <w:proofErr w:type="spellEnd"/>
      <w:r w:rsidR="00E40EC0" w:rsidRPr="006545E8">
        <w:t xml:space="preserve"> d.o.o., </w:t>
      </w:r>
      <w:proofErr w:type="spellStart"/>
      <w:r w:rsidR="00E40EC0" w:rsidRPr="006545E8">
        <w:t>Bagudić</w:t>
      </w:r>
      <w:proofErr w:type="spellEnd"/>
      <w:r w:rsidR="00E40EC0" w:rsidRPr="006545E8">
        <w:t xml:space="preserve"> Grupa d.o.o., Interijeri Sabljo d.o.o., MPR </w:t>
      </w:r>
      <w:proofErr w:type="spellStart"/>
      <w:r w:rsidR="00E40EC0" w:rsidRPr="006545E8">
        <w:t>Baumont</w:t>
      </w:r>
      <w:proofErr w:type="spellEnd"/>
      <w:r w:rsidR="00E40EC0" w:rsidRPr="006545E8">
        <w:t xml:space="preserve"> d.o.o., Uje d.o.o., OPG Krunoslav Sušac, OPG Zvonko Sušac, Reful </w:t>
      </w:r>
      <w:proofErr w:type="spellStart"/>
      <w:r w:rsidR="00E40EC0" w:rsidRPr="006545E8">
        <w:t>Yachting</w:t>
      </w:r>
      <w:proofErr w:type="spellEnd"/>
      <w:r w:rsidR="00E40EC0" w:rsidRPr="006545E8">
        <w:t xml:space="preserve"> putnička agencija d.o.o., </w:t>
      </w:r>
      <w:proofErr w:type="spellStart"/>
      <w:r w:rsidR="00E40EC0" w:rsidRPr="006545E8">
        <w:t>Contorte</w:t>
      </w:r>
      <w:proofErr w:type="spellEnd"/>
      <w:r w:rsidR="00E40EC0" w:rsidRPr="006545E8">
        <w:t xml:space="preserve"> d.o.o., Drava International d.o.o., </w:t>
      </w:r>
      <w:proofErr w:type="spellStart"/>
      <w:r w:rsidR="00E40EC0" w:rsidRPr="006545E8">
        <w:t>Luma</w:t>
      </w:r>
      <w:proofErr w:type="spellEnd"/>
      <w:r w:rsidR="00E40EC0" w:rsidRPr="006545E8">
        <w:t xml:space="preserve"> ribarstvo d.o.o., Neva logistika d.o.o., Eco-</w:t>
      </w:r>
      <w:proofErr w:type="spellStart"/>
      <w:r w:rsidR="00E40EC0" w:rsidRPr="006545E8">
        <w:t>Therm</w:t>
      </w:r>
      <w:proofErr w:type="spellEnd"/>
      <w:r w:rsidR="00E40EC0" w:rsidRPr="006545E8">
        <w:t xml:space="preserve"> 1 d.o.o. i </w:t>
      </w:r>
      <w:proofErr w:type="spellStart"/>
      <w:r w:rsidR="00E40EC0" w:rsidRPr="006545E8">
        <w:t>Mlinoprom</w:t>
      </w:r>
      <w:proofErr w:type="spellEnd"/>
      <w:r w:rsidR="00E40EC0" w:rsidRPr="006545E8">
        <w:t xml:space="preserve"> d.o.o. </w:t>
      </w:r>
    </w:p>
    <w:p w14:paraId="10EBCB5C" w14:textId="77777777" w:rsidR="003D0335" w:rsidRPr="006545E8" w:rsidRDefault="003D0335" w:rsidP="00EA26CD"/>
    <w:p w14:paraId="40E54B7C" w14:textId="77777777" w:rsidR="003D0335" w:rsidRPr="006545E8" w:rsidRDefault="00BB6B58" w:rsidP="00F70E77">
      <w:pPr>
        <w:jc w:val="both"/>
      </w:pPr>
      <w:r w:rsidRPr="006545E8">
        <w:t>HBOR je također i t</w:t>
      </w:r>
      <w:r w:rsidR="00AF5287" w:rsidRPr="006545E8">
        <w:t xml:space="preserve">emeljem Programa dodjele državnih potpora HBOR-a usklađenog s Privremenim </w:t>
      </w:r>
      <w:r w:rsidR="009E5A25" w:rsidRPr="006545E8">
        <w:t>Okvirom</w:t>
      </w:r>
      <w:r w:rsidR="00AB2953" w:rsidRPr="006545E8">
        <w:t xml:space="preserve">, i njegovih izmjena i dopuna, </w:t>
      </w:r>
      <w:r w:rsidR="00AF5287" w:rsidRPr="006545E8">
        <w:t>dodijel</w:t>
      </w:r>
      <w:r w:rsidRPr="006545E8">
        <w:t>io</w:t>
      </w:r>
      <w:r w:rsidR="00AF5287" w:rsidRPr="006545E8">
        <w:t xml:space="preserve"> </w:t>
      </w:r>
      <w:r w:rsidRPr="006545E8">
        <w:t>626,7</w:t>
      </w:r>
      <w:r w:rsidR="00AB2953" w:rsidRPr="006545E8">
        <w:t xml:space="preserve"> milijuna kuna, i to putem povoljnih zajmova iznos od </w:t>
      </w:r>
      <w:r w:rsidRPr="006545E8">
        <w:t>584,3</w:t>
      </w:r>
      <w:r w:rsidR="00AB2953" w:rsidRPr="006545E8">
        <w:t xml:space="preserve"> milijun</w:t>
      </w:r>
      <w:r w:rsidRPr="006545E8">
        <w:t>a</w:t>
      </w:r>
      <w:r w:rsidR="00AB2953" w:rsidRPr="006545E8">
        <w:t xml:space="preserve"> kuna te putem neposrednih subvencija kamata </w:t>
      </w:r>
      <w:r w:rsidRPr="006545E8">
        <w:t>42,4</w:t>
      </w:r>
      <w:r w:rsidR="00AB2953" w:rsidRPr="006545E8">
        <w:t xml:space="preserve"> milijuna kuna. </w:t>
      </w:r>
      <w:r w:rsidR="00AF5287" w:rsidRPr="006545E8">
        <w:t xml:space="preserve">Europska komisija je navedeni </w:t>
      </w:r>
      <w:r w:rsidR="009E5A25" w:rsidRPr="006545E8">
        <w:t xml:space="preserve">Program </w:t>
      </w:r>
      <w:r w:rsidR="00AF5287" w:rsidRPr="006545E8">
        <w:t>odobrila pod brojem SA.56957</w:t>
      </w:r>
      <w:r w:rsidR="00AB2953" w:rsidRPr="006545E8">
        <w:t xml:space="preserve">, a </w:t>
      </w:r>
      <w:r w:rsidR="00AF5287" w:rsidRPr="006545E8">
        <w:t xml:space="preserve">dodatne izmjene predmetnog </w:t>
      </w:r>
      <w:r w:rsidR="009E5A25" w:rsidRPr="006545E8">
        <w:t xml:space="preserve">Programa </w:t>
      </w:r>
      <w:r w:rsidR="00AF5287" w:rsidRPr="006545E8">
        <w:t>odobrene su pod broje</w:t>
      </w:r>
      <w:r w:rsidR="00AB2953" w:rsidRPr="006545E8">
        <w:t>vima</w:t>
      </w:r>
      <w:r w:rsidR="00AF5287" w:rsidRPr="006545E8">
        <w:t xml:space="preserve"> SA.58128, SA.58782</w:t>
      </w:r>
      <w:r w:rsidRPr="006545E8">
        <w:t xml:space="preserve">, </w:t>
      </w:r>
      <w:r w:rsidR="00AF5287" w:rsidRPr="006545E8">
        <w:t>SA.62616</w:t>
      </w:r>
      <w:r w:rsidRPr="006545E8">
        <w:t>, SA.100912 i SA.200975.</w:t>
      </w:r>
      <w:r w:rsidR="00AF5287" w:rsidRPr="006545E8">
        <w:t xml:space="preserve"> </w:t>
      </w:r>
      <w:r w:rsidR="00757498" w:rsidRPr="006545E8">
        <w:t xml:space="preserve">Svi </w:t>
      </w:r>
      <w:r w:rsidR="00B827F5" w:rsidRPr="006545E8">
        <w:t>korisni</w:t>
      </w:r>
      <w:r w:rsidR="00757498" w:rsidRPr="006545E8">
        <w:t>ci</w:t>
      </w:r>
      <w:r w:rsidR="00B827F5" w:rsidRPr="006545E8">
        <w:t xml:space="preserve"> </w:t>
      </w:r>
      <w:r w:rsidR="00661E7F" w:rsidRPr="006545E8">
        <w:t xml:space="preserve">navedenog </w:t>
      </w:r>
      <w:r w:rsidR="009E5A25" w:rsidRPr="006545E8">
        <w:t xml:space="preserve">Programa </w:t>
      </w:r>
      <w:r w:rsidR="00661E7F" w:rsidRPr="006545E8">
        <w:t>potpora, prikazani</w:t>
      </w:r>
      <w:r w:rsidR="00B827F5" w:rsidRPr="006545E8">
        <w:t>h</w:t>
      </w:r>
      <w:r w:rsidR="00661E7F" w:rsidRPr="006545E8">
        <w:t xml:space="preserve"> po visini dodijeljenih potpora su:</w:t>
      </w:r>
      <w:r w:rsidR="0044468B" w:rsidRPr="006545E8">
        <w:t xml:space="preserve"> </w:t>
      </w:r>
      <w:r w:rsidR="00075630" w:rsidRPr="006545E8">
        <w:t>Plava laguna d.d.</w:t>
      </w:r>
      <w:r w:rsidR="00F70E77" w:rsidRPr="006545E8">
        <w:t xml:space="preserve">, </w:t>
      </w:r>
      <w:r w:rsidR="00075630" w:rsidRPr="006545E8">
        <w:t xml:space="preserve">Jadran - </w:t>
      </w:r>
      <w:proofErr w:type="spellStart"/>
      <w:r w:rsidR="00075630" w:rsidRPr="006545E8">
        <w:t>galenski</w:t>
      </w:r>
      <w:proofErr w:type="spellEnd"/>
      <w:r w:rsidR="00075630" w:rsidRPr="006545E8">
        <w:t xml:space="preserve"> laboratorij d.d.</w:t>
      </w:r>
      <w:r w:rsidR="00F70E77" w:rsidRPr="006545E8">
        <w:t xml:space="preserve">, </w:t>
      </w:r>
      <w:r w:rsidR="00075630" w:rsidRPr="006545E8">
        <w:t xml:space="preserve">Arena </w:t>
      </w:r>
      <w:proofErr w:type="spellStart"/>
      <w:r w:rsidR="00075630" w:rsidRPr="006545E8">
        <w:t>Hospitality</w:t>
      </w:r>
      <w:proofErr w:type="spellEnd"/>
      <w:r w:rsidR="00075630" w:rsidRPr="006545E8">
        <w:t xml:space="preserve"> Group </w:t>
      </w:r>
      <w:r w:rsidR="00F70E77" w:rsidRPr="006545E8">
        <w:t xml:space="preserve">d.d., </w:t>
      </w:r>
      <w:proofErr w:type="spellStart"/>
      <w:r w:rsidR="00075630" w:rsidRPr="006545E8">
        <w:t>Dinoza</w:t>
      </w:r>
      <w:proofErr w:type="spellEnd"/>
      <w:r w:rsidR="00075630" w:rsidRPr="006545E8">
        <w:t xml:space="preserve"> d.o.o.</w:t>
      </w:r>
      <w:r w:rsidR="00F70E77" w:rsidRPr="006545E8">
        <w:t xml:space="preserve">, </w:t>
      </w:r>
      <w:proofErr w:type="spellStart"/>
      <w:r w:rsidR="00F70E77" w:rsidRPr="006545E8">
        <w:t>Agroland</w:t>
      </w:r>
      <w:proofErr w:type="spellEnd"/>
      <w:r w:rsidR="00F70E77" w:rsidRPr="006545E8">
        <w:t xml:space="preserve"> d.o.o., </w:t>
      </w:r>
      <w:proofErr w:type="spellStart"/>
      <w:r w:rsidR="00075630" w:rsidRPr="006545E8">
        <w:t>Letina</w:t>
      </w:r>
      <w:proofErr w:type="spellEnd"/>
      <w:r w:rsidR="00075630" w:rsidRPr="006545E8">
        <w:t xml:space="preserve"> </w:t>
      </w:r>
      <w:proofErr w:type="spellStart"/>
      <w:r w:rsidR="00075630" w:rsidRPr="006545E8">
        <w:t>intech</w:t>
      </w:r>
      <w:proofErr w:type="spellEnd"/>
      <w:r w:rsidR="00075630" w:rsidRPr="006545E8">
        <w:t xml:space="preserve"> d.o.o.</w:t>
      </w:r>
      <w:r w:rsidR="00F70E77" w:rsidRPr="006545E8">
        <w:t xml:space="preserve">, </w:t>
      </w:r>
      <w:proofErr w:type="spellStart"/>
      <w:r w:rsidR="00075630" w:rsidRPr="006545E8">
        <w:t>Ricardo</w:t>
      </w:r>
      <w:proofErr w:type="spellEnd"/>
      <w:r w:rsidR="00075630" w:rsidRPr="006545E8">
        <w:t xml:space="preserve"> d.o.o.</w:t>
      </w:r>
      <w:r w:rsidR="00F70E77" w:rsidRPr="006545E8">
        <w:t xml:space="preserve">, </w:t>
      </w:r>
      <w:proofErr w:type="spellStart"/>
      <w:r w:rsidR="00075630" w:rsidRPr="006545E8">
        <w:t>Solvis</w:t>
      </w:r>
      <w:proofErr w:type="spellEnd"/>
      <w:r w:rsidR="00075630" w:rsidRPr="006545E8">
        <w:t xml:space="preserve"> d.o.o.</w:t>
      </w:r>
      <w:r w:rsidR="00F70E77" w:rsidRPr="006545E8">
        <w:t xml:space="preserve">, </w:t>
      </w:r>
      <w:r w:rsidR="00075630" w:rsidRPr="006545E8">
        <w:t>Žitar d.o.o.</w:t>
      </w:r>
      <w:r w:rsidR="00F70E77" w:rsidRPr="006545E8">
        <w:t xml:space="preserve">, </w:t>
      </w:r>
      <w:proofErr w:type="spellStart"/>
      <w:r w:rsidR="00F70E77" w:rsidRPr="006545E8">
        <w:t>Pharmas</w:t>
      </w:r>
      <w:proofErr w:type="spellEnd"/>
      <w:r w:rsidR="00F70E77" w:rsidRPr="006545E8">
        <w:t xml:space="preserve"> d.o.o., </w:t>
      </w:r>
      <w:r w:rsidR="00075630" w:rsidRPr="006545E8">
        <w:t>Međimurje PMP d.o.o.</w:t>
      </w:r>
      <w:r w:rsidR="00F70E77" w:rsidRPr="006545E8">
        <w:t xml:space="preserve">, </w:t>
      </w:r>
      <w:r w:rsidR="00075630" w:rsidRPr="006545E8">
        <w:t>Kanaan d.o.o.</w:t>
      </w:r>
      <w:r w:rsidR="00F70E77" w:rsidRPr="006545E8">
        <w:t xml:space="preserve">, Vis </w:t>
      </w:r>
      <w:proofErr w:type="spellStart"/>
      <w:r w:rsidR="00F70E77" w:rsidRPr="006545E8">
        <w:t>solis</w:t>
      </w:r>
      <w:proofErr w:type="spellEnd"/>
      <w:r w:rsidR="00F70E77" w:rsidRPr="006545E8">
        <w:t xml:space="preserve"> d.o.o., </w:t>
      </w:r>
      <w:r w:rsidR="00075630" w:rsidRPr="006545E8">
        <w:t>B.T.C. d.o.o.</w:t>
      </w:r>
      <w:r w:rsidR="00F70E77" w:rsidRPr="006545E8">
        <w:t xml:space="preserve">, </w:t>
      </w:r>
      <w:r w:rsidR="00075630" w:rsidRPr="006545E8">
        <w:t>Bernarda d.o.o.</w:t>
      </w:r>
      <w:r w:rsidR="00F70E77" w:rsidRPr="006545E8">
        <w:t xml:space="preserve">, </w:t>
      </w:r>
      <w:proofErr w:type="spellStart"/>
      <w:r w:rsidR="00075630" w:rsidRPr="006545E8">
        <w:t>Ferro</w:t>
      </w:r>
      <w:proofErr w:type="spellEnd"/>
      <w:r w:rsidR="00075630" w:rsidRPr="006545E8">
        <w:t xml:space="preserve"> - </w:t>
      </w:r>
      <w:proofErr w:type="spellStart"/>
      <w:r w:rsidR="00075630" w:rsidRPr="006545E8">
        <w:t>preis</w:t>
      </w:r>
      <w:proofErr w:type="spellEnd"/>
      <w:r w:rsidR="00075630" w:rsidRPr="006545E8">
        <w:t xml:space="preserve"> d.o.o.</w:t>
      </w:r>
      <w:r w:rsidR="00F70E77" w:rsidRPr="006545E8">
        <w:t xml:space="preserve">, </w:t>
      </w:r>
      <w:r w:rsidR="00075630" w:rsidRPr="006545E8">
        <w:t>Končar - generatori i motori d.d.</w:t>
      </w:r>
      <w:r w:rsidR="00F70E77" w:rsidRPr="006545E8">
        <w:t xml:space="preserve">, </w:t>
      </w:r>
      <w:r w:rsidR="00075630" w:rsidRPr="006545E8">
        <w:t xml:space="preserve">Međimurje - metali </w:t>
      </w:r>
      <w:r w:rsidR="00F70E77" w:rsidRPr="006545E8">
        <w:t xml:space="preserve">d.o.o., </w:t>
      </w:r>
      <w:r w:rsidR="00075630" w:rsidRPr="006545E8">
        <w:t xml:space="preserve">Novi </w:t>
      </w:r>
      <w:proofErr w:type="spellStart"/>
      <w:r w:rsidR="00075630" w:rsidRPr="006545E8">
        <w:t>Feromont</w:t>
      </w:r>
      <w:proofErr w:type="spellEnd"/>
      <w:r w:rsidR="00075630" w:rsidRPr="006545E8">
        <w:t xml:space="preserve"> </w:t>
      </w:r>
      <w:r w:rsidR="00F70E77" w:rsidRPr="006545E8">
        <w:t xml:space="preserve">d.o.o., </w:t>
      </w:r>
      <w:proofErr w:type="spellStart"/>
      <w:r w:rsidR="00075630" w:rsidRPr="006545E8">
        <w:t>Ragusa</w:t>
      </w:r>
      <w:proofErr w:type="spellEnd"/>
      <w:r w:rsidR="00075630" w:rsidRPr="006545E8">
        <w:t xml:space="preserve"> d.o.o.</w:t>
      </w:r>
      <w:r w:rsidR="00F70E77" w:rsidRPr="006545E8">
        <w:t xml:space="preserve">, </w:t>
      </w:r>
      <w:proofErr w:type="spellStart"/>
      <w:r w:rsidR="00075630" w:rsidRPr="006545E8">
        <w:t>Sato</w:t>
      </w:r>
      <w:proofErr w:type="spellEnd"/>
      <w:r w:rsidR="00075630" w:rsidRPr="006545E8">
        <w:t xml:space="preserve"> d.o.o.</w:t>
      </w:r>
      <w:r w:rsidR="00F70E77" w:rsidRPr="006545E8">
        <w:t xml:space="preserve">, </w:t>
      </w:r>
      <w:proofErr w:type="spellStart"/>
      <w:r w:rsidR="00075630" w:rsidRPr="006545E8">
        <w:t>Sobočan</w:t>
      </w:r>
      <w:proofErr w:type="spellEnd"/>
      <w:r w:rsidR="00075630" w:rsidRPr="006545E8">
        <w:t xml:space="preserve"> - interijeri d.o.o.</w:t>
      </w:r>
      <w:r w:rsidR="00F70E77" w:rsidRPr="006545E8">
        <w:t xml:space="preserve">, </w:t>
      </w:r>
      <w:proofErr w:type="spellStart"/>
      <w:r w:rsidR="00075630" w:rsidRPr="006545E8">
        <w:t>Valis</w:t>
      </w:r>
      <w:proofErr w:type="spellEnd"/>
      <w:r w:rsidR="00075630" w:rsidRPr="006545E8">
        <w:t xml:space="preserve"> </w:t>
      </w:r>
      <w:proofErr w:type="spellStart"/>
      <w:r w:rsidR="00075630" w:rsidRPr="006545E8">
        <w:t>fagus</w:t>
      </w:r>
      <w:proofErr w:type="spellEnd"/>
      <w:r w:rsidR="00075630" w:rsidRPr="006545E8">
        <w:t xml:space="preserve"> d.o.o.</w:t>
      </w:r>
      <w:r w:rsidR="00F70E77" w:rsidRPr="006545E8">
        <w:t xml:space="preserve">, </w:t>
      </w:r>
      <w:r w:rsidR="00075630" w:rsidRPr="006545E8">
        <w:t>Oprema-strojevi d.d.</w:t>
      </w:r>
      <w:r w:rsidR="00F70E77" w:rsidRPr="006545E8">
        <w:t xml:space="preserve">, </w:t>
      </w:r>
      <w:r w:rsidR="00075630" w:rsidRPr="006545E8">
        <w:t xml:space="preserve">Grad - </w:t>
      </w:r>
      <w:proofErr w:type="spellStart"/>
      <w:r w:rsidR="00075630" w:rsidRPr="006545E8">
        <w:t>Export</w:t>
      </w:r>
      <w:proofErr w:type="spellEnd"/>
      <w:r w:rsidR="00075630" w:rsidRPr="006545E8">
        <w:t xml:space="preserve"> </w:t>
      </w:r>
      <w:r w:rsidR="00F70E77" w:rsidRPr="006545E8">
        <w:t xml:space="preserve">d.o.o., </w:t>
      </w:r>
      <w:r w:rsidR="00075630" w:rsidRPr="006545E8">
        <w:t xml:space="preserve">Jan - </w:t>
      </w:r>
      <w:proofErr w:type="spellStart"/>
      <w:r w:rsidR="00075630" w:rsidRPr="006545E8">
        <w:t>Spider</w:t>
      </w:r>
      <w:proofErr w:type="spellEnd"/>
      <w:r w:rsidR="00075630" w:rsidRPr="006545E8">
        <w:t xml:space="preserve"> d.o.o.</w:t>
      </w:r>
      <w:r w:rsidR="00F70E77" w:rsidRPr="006545E8">
        <w:t xml:space="preserve">, </w:t>
      </w:r>
      <w:proofErr w:type="spellStart"/>
      <w:r w:rsidR="00075630" w:rsidRPr="006545E8">
        <w:t>Palco</w:t>
      </w:r>
      <w:proofErr w:type="spellEnd"/>
      <w:r w:rsidR="00075630" w:rsidRPr="006545E8">
        <w:t xml:space="preserve"> d.o.o.</w:t>
      </w:r>
      <w:r w:rsidR="00F70E77" w:rsidRPr="006545E8">
        <w:t xml:space="preserve">, </w:t>
      </w:r>
      <w:proofErr w:type="spellStart"/>
      <w:r w:rsidR="00F70E77" w:rsidRPr="006545E8">
        <w:t>Cras</w:t>
      </w:r>
      <w:proofErr w:type="spellEnd"/>
      <w:r w:rsidR="00F70E77" w:rsidRPr="006545E8">
        <w:t xml:space="preserve"> d.o.o., </w:t>
      </w:r>
      <w:r w:rsidR="00075630" w:rsidRPr="006545E8">
        <w:t>Drvna industrija Spačva d.d.</w:t>
      </w:r>
      <w:r w:rsidR="00F70E77" w:rsidRPr="006545E8">
        <w:t xml:space="preserve">, </w:t>
      </w:r>
      <w:r w:rsidR="00075630" w:rsidRPr="006545E8">
        <w:t>Grič International d.o.o.</w:t>
      </w:r>
      <w:r w:rsidR="00F70E77" w:rsidRPr="006545E8">
        <w:t xml:space="preserve">, </w:t>
      </w:r>
      <w:proofErr w:type="spellStart"/>
      <w:r w:rsidR="00F70E77" w:rsidRPr="006545E8">
        <w:t>Carta</w:t>
      </w:r>
      <w:proofErr w:type="spellEnd"/>
      <w:r w:rsidR="00F70E77" w:rsidRPr="006545E8">
        <w:t xml:space="preserve"> d.o.o., </w:t>
      </w:r>
      <w:proofErr w:type="spellStart"/>
      <w:r w:rsidR="00075630" w:rsidRPr="006545E8">
        <w:t>Globtour</w:t>
      </w:r>
      <w:proofErr w:type="spellEnd"/>
      <w:r w:rsidR="00075630" w:rsidRPr="006545E8">
        <w:t xml:space="preserve"> event</w:t>
      </w:r>
      <w:r w:rsidR="00F70E77" w:rsidRPr="006545E8">
        <w:t xml:space="preserve"> d.o.o., </w:t>
      </w:r>
      <w:r w:rsidR="00075630" w:rsidRPr="006545E8">
        <w:t>Lokve d.o.o.</w:t>
      </w:r>
      <w:r w:rsidR="00F70E77" w:rsidRPr="006545E8">
        <w:t xml:space="preserve">, Plazma tehnika d.o.o., </w:t>
      </w:r>
      <w:proofErr w:type="spellStart"/>
      <w:r w:rsidR="00075630" w:rsidRPr="006545E8">
        <w:t>Econ</w:t>
      </w:r>
      <w:proofErr w:type="spellEnd"/>
      <w:r w:rsidR="00075630" w:rsidRPr="006545E8">
        <w:t xml:space="preserve"> d.o.o.</w:t>
      </w:r>
      <w:r w:rsidR="00F70E77" w:rsidRPr="006545E8">
        <w:t xml:space="preserve">, </w:t>
      </w:r>
      <w:proofErr w:type="spellStart"/>
      <w:r w:rsidR="00075630" w:rsidRPr="006545E8">
        <w:t>Legradmetal</w:t>
      </w:r>
      <w:proofErr w:type="spellEnd"/>
      <w:r w:rsidR="00075630" w:rsidRPr="006545E8">
        <w:t xml:space="preserve"> </w:t>
      </w:r>
      <w:proofErr w:type="spellStart"/>
      <w:r w:rsidR="00075630" w:rsidRPr="006545E8">
        <w:t>Gredičak</w:t>
      </w:r>
      <w:proofErr w:type="spellEnd"/>
      <w:r w:rsidR="00075630" w:rsidRPr="006545E8">
        <w:t xml:space="preserve"> d.o.o.</w:t>
      </w:r>
      <w:r w:rsidR="00F70E77" w:rsidRPr="006545E8">
        <w:t xml:space="preserve">, </w:t>
      </w:r>
      <w:r w:rsidR="00075630" w:rsidRPr="006545E8">
        <w:t>PPK Karlovačka mesna industrija d.d.</w:t>
      </w:r>
      <w:r w:rsidR="00F70E77" w:rsidRPr="006545E8">
        <w:t xml:space="preserve">, </w:t>
      </w:r>
      <w:proofErr w:type="spellStart"/>
      <w:r w:rsidR="00F70E77" w:rsidRPr="006545E8">
        <w:t>Bjelin</w:t>
      </w:r>
      <w:proofErr w:type="spellEnd"/>
      <w:r w:rsidR="00F70E77" w:rsidRPr="006545E8">
        <w:t xml:space="preserve"> otok d.o.o., </w:t>
      </w:r>
      <w:proofErr w:type="spellStart"/>
      <w:r w:rsidR="00F70E77" w:rsidRPr="006545E8">
        <w:t>Azonprinter</w:t>
      </w:r>
      <w:proofErr w:type="spellEnd"/>
      <w:r w:rsidR="00F70E77" w:rsidRPr="006545E8">
        <w:t xml:space="preserve"> d.o.o., </w:t>
      </w:r>
      <w:proofErr w:type="spellStart"/>
      <w:r w:rsidR="00F70E77" w:rsidRPr="006545E8">
        <w:t>Industroremont</w:t>
      </w:r>
      <w:proofErr w:type="spellEnd"/>
      <w:r w:rsidR="00F70E77" w:rsidRPr="006545E8">
        <w:t xml:space="preserve"> d.o.o., </w:t>
      </w:r>
      <w:proofErr w:type="spellStart"/>
      <w:r w:rsidR="00F70E77" w:rsidRPr="006545E8">
        <w:t>Klimaoprema</w:t>
      </w:r>
      <w:proofErr w:type="spellEnd"/>
      <w:r w:rsidR="00F70E77" w:rsidRPr="006545E8">
        <w:t xml:space="preserve"> d.d., </w:t>
      </w:r>
      <w:proofErr w:type="spellStart"/>
      <w:r w:rsidR="00075630" w:rsidRPr="006545E8">
        <w:t>Codel</w:t>
      </w:r>
      <w:proofErr w:type="spellEnd"/>
      <w:r w:rsidR="00075630" w:rsidRPr="006545E8">
        <w:t xml:space="preserve"> d.o.o.</w:t>
      </w:r>
      <w:r w:rsidR="00F70E77" w:rsidRPr="006545E8">
        <w:t xml:space="preserve">, </w:t>
      </w:r>
      <w:proofErr w:type="spellStart"/>
      <w:r w:rsidR="00075630" w:rsidRPr="006545E8">
        <w:t>Agrobaranja</w:t>
      </w:r>
      <w:proofErr w:type="spellEnd"/>
      <w:r w:rsidR="00075630" w:rsidRPr="006545E8">
        <w:t xml:space="preserve"> M.S. d.o.o.</w:t>
      </w:r>
      <w:r w:rsidR="00F70E77" w:rsidRPr="006545E8">
        <w:t xml:space="preserve">, </w:t>
      </w:r>
      <w:proofErr w:type="spellStart"/>
      <w:r w:rsidR="00075630" w:rsidRPr="006545E8">
        <w:t>Beljo</w:t>
      </w:r>
      <w:proofErr w:type="spellEnd"/>
      <w:r w:rsidR="00075630" w:rsidRPr="006545E8">
        <w:t xml:space="preserve"> profili d.o.o.</w:t>
      </w:r>
      <w:r w:rsidR="00F70E77" w:rsidRPr="006545E8">
        <w:t xml:space="preserve">, </w:t>
      </w:r>
      <w:proofErr w:type="spellStart"/>
      <w:r w:rsidR="00075630" w:rsidRPr="006545E8">
        <w:t>Eurobeef</w:t>
      </w:r>
      <w:proofErr w:type="spellEnd"/>
      <w:r w:rsidR="00075630" w:rsidRPr="006545E8">
        <w:t xml:space="preserve"> d.o.o.</w:t>
      </w:r>
      <w:r w:rsidR="00F70E77" w:rsidRPr="006545E8">
        <w:t xml:space="preserve">, </w:t>
      </w:r>
      <w:proofErr w:type="spellStart"/>
      <w:r w:rsidR="00075630" w:rsidRPr="006545E8">
        <w:t>Mihatrans</w:t>
      </w:r>
      <w:proofErr w:type="spellEnd"/>
      <w:r w:rsidR="00075630" w:rsidRPr="006545E8">
        <w:t xml:space="preserve"> d.o.o.</w:t>
      </w:r>
      <w:r w:rsidR="00F70E77" w:rsidRPr="006545E8">
        <w:t xml:space="preserve">, </w:t>
      </w:r>
      <w:r w:rsidR="00075630" w:rsidRPr="006545E8">
        <w:t xml:space="preserve">Poljoprivredni obrt </w:t>
      </w:r>
      <w:proofErr w:type="spellStart"/>
      <w:r w:rsidR="00075630" w:rsidRPr="006545E8">
        <w:t>Lukinović</w:t>
      </w:r>
      <w:proofErr w:type="spellEnd"/>
      <w:r w:rsidR="00075630" w:rsidRPr="006545E8">
        <w:t>,</w:t>
      </w:r>
      <w:r w:rsidR="00F70E77" w:rsidRPr="006545E8">
        <w:t xml:space="preserve"> </w:t>
      </w:r>
      <w:r w:rsidR="00075630" w:rsidRPr="006545E8">
        <w:t>Hidroelektra-Čikara d.o.o.</w:t>
      </w:r>
      <w:r w:rsidR="00F70E77" w:rsidRPr="006545E8">
        <w:t xml:space="preserve">, </w:t>
      </w:r>
      <w:r w:rsidR="00075630" w:rsidRPr="006545E8">
        <w:t>Holetić d.o.o.</w:t>
      </w:r>
      <w:r w:rsidR="00F70E77" w:rsidRPr="006545E8">
        <w:t xml:space="preserve">, </w:t>
      </w:r>
      <w:r w:rsidR="00075630" w:rsidRPr="006545E8">
        <w:t>Rasadnik Iva d.o.o.</w:t>
      </w:r>
      <w:r w:rsidR="00F70E77" w:rsidRPr="006545E8">
        <w:t xml:space="preserve">, </w:t>
      </w:r>
      <w:r w:rsidR="00075630" w:rsidRPr="006545E8">
        <w:t>Kraš prehrambena industrija d.d.</w:t>
      </w:r>
      <w:r w:rsidR="00F70E77" w:rsidRPr="006545E8">
        <w:t xml:space="preserve">, </w:t>
      </w:r>
      <w:r w:rsidR="00075630" w:rsidRPr="006545E8">
        <w:t>Krnjak d.o.o.</w:t>
      </w:r>
      <w:r w:rsidR="00F70E77" w:rsidRPr="006545E8">
        <w:t xml:space="preserve">, </w:t>
      </w:r>
      <w:proofErr w:type="spellStart"/>
      <w:r w:rsidR="00075630" w:rsidRPr="006545E8">
        <w:t>Multi</w:t>
      </w:r>
      <w:proofErr w:type="spellEnd"/>
      <w:r w:rsidR="00075630" w:rsidRPr="006545E8">
        <w:t>-sport d.o.o.</w:t>
      </w:r>
      <w:r w:rsidR="00F70E77" w:rsidRPr="006545E8">
        <w:t xml:space="preserve">, </w:t>
      </w:r>
      <w:r w:rsidR="00075630" w:rsidRPr="006545E8">
        <w:t>Kupina M.D.</w:t>
      </w:r>
      <w:r w:rsidR="00F70E77" w:rsidRPr="006545E8">
        <w:t xml:space="preserve">, </w:t>
      </w:r>
      <w:proofErr w:type="spellStart"/>
      <w:r w:rsidR="00075630" w:rsidRPr="006545E8">
        <w:t>Abebenja</w:t>
      </w:r>
      <w:proofErr w:type="spellEnd"/>
      <w:r w:rsidR="00075630" w:rsidRPr="006545E8">
        <w:t xml:space="preserve"> metali </w:t>
      </w:r>
      <w:proofErr w:type="spellStart"/>
      <w:r w:rsidR="00075630" w:rsidRPr="006545E8">
        <w:t>j.d.o.o</w:t>
      </w:r>
      <w:proofErr w:type="spellEnd"/>
      <w:r w:rsidR="00075630" w:rsidRPr="006545E8">
        <w:t>.</w:t>
      </w:r>
      <w:r w:rsidR="00F70E77" w:rsidRPr="006545E8">
        <w:t xml:space="preserve">, </w:t>
      </w:r>
      <w:proofErr w:type="spellStart"/>
      <w:r w:rsidR="00075630" w:rsidRPr="006545E8">
        <w:t>Aglab</w:t>
      </w:r>
      <w:proofErr w:type="spellEnd"/>
      <w:r w:rsidR="00075630" w:rsidRPr="006545E8">
        <w:t xml:space="preserve"> d.o.o.</w:t>
      </w:r>
      <w:r w:rsidR="00F70E77" w:rsidRPr="006545E8">
        <w:t xml:space="preserve">, </w:t>
      </w:r>
      <w:proofErr w:type="spellStart"/>
      <w:r w:rsidR="00075630" w:rsidRPr="006545E8">
        <w:t>Alerion</w:t>
      </w:r>
      <w:proofErr w:type="spellEnd"/>
      <w:r w:rsidR="00075630" w:rsidRPr="006545E8">
        <w:t xml:space="preserve"> DT Grupa d.o.o.</w:t>
      </w:r>
      <w:r w:rsidR="00F70E77" w:rsidRPr="006545E8">
        <w:t xml:space="preserve">, </w:t>
      </w:r>
      <w:proofErr w:type="spellStart"/>
      <w:r w:rsidR="00075630" w:rsidRPr="006545E8">
        <w:t>Bagudić</w:t>
      </w:r>
      <w:proofErr w:type="spellEnd"/>
      <w:r w:rsidR="00075630" w:rsidRPr="006545E8">
        <w:t xml:space="preserve"> Grupa d.o.o.</w:t>
      </w:r>
      <w:r w:rsidR="00F70E77" w:rsidRPr="006545E8">
        <w:t xml:space="preserve">, </w:t>
      </w:r>
      <w:proofErr w:type="spellStart"/>
      <w:r w:rsidR="00075630" w:rsidRPr="006545E8">
        <w:t>Clarum</w:t>
      </w:r>
      <w:proofErr w:type="spellEnd"/>
      <w:r w:rsidR="00075630" w:rsidRPr="006545E8">
        <w:t xml:space="preserve"> d.o.o.</w:t>
      </w:r>
      <w:r w:rsidR="00F70E77" w:rsidRPr="006545E8">
        <w:t xml:space="preserve">, </w:t>
      </w:r>
      <w:proofErr w:type="spellStart"/>
      <w:r w:rsidR="00075630" w:rsidRPr="006545E8">
        <w:t>Cmp</w:t>
      </w:r>
      <w:proofErr w:type="spellEnd"/>
      <w:r w:rsidR="00075630" w:rsidRPr="006545E8">
        <w:t xml:space="preserve"> d.o.o.</w:t>
      </w:r>
      <w:r w:rsidR="00F70E77" w:rsidRPr="006545E8">
        <w:t xml:space="preserve">, </w:t>
      </w:r>
      <w:proofErr w:type="spellStart"/>
      <w:r w:rsidR="00075630" w:rsidRPr="006545E8">
        <w:t>Genesis</w:t>
      </w:r>
      <w:proofErr w:type="spellEnd"/>
      <w:r w:rsidR="00075630" w:rsidRPr="006545E8">
        <w:t xml:space="preserve"> d.o.o.</w:t>
      </w:r>
      <w:r w:rsidR="00F70E77" w:rsidRPr="006545E8">
        <w:t xml:space="preserve">, </w:t>
      </w:r>
      <w:proofErr w:type="spellStart"/>
      <w:r w:rsidR="00F70E77" w:rsidRPr="006545E8">
        <w:t>Jelstima</w:t>
      </w:r>
      <w:proofErr w:type="spellEnd"/>
      <w:r w:rsidR="00F70E77" w:rsidRPr="006545E8">
        <w:t xml:space="preserve"> projekt d.o.o., </w:t>
      </w:r>
      <w:proofErr w:type="spellStart"/>
      <w:r w:rsidR="00075630" w:rsidRPr="006545E8">
        <w:t>Nekmar</w:t>
      </w:r>
      <w:proofErr w:type="spellEnd"/>
      <w:r w:rsidR="00075630" w:rsidRPr="006545E8">
        <w:t xml:space="preserve"> pet </w:t>
      </w:r>
      <w:proofErr w:type="spellStart"/>
      <w:r w:rsidR="00075630" w:rsidRPr="006545E8">
        <w:t>nutrition</w:t>
      </w:r>
      <w:proofErr w:type="spellEnd"/>
      <w:r w:rsidR="00075630" w:rsidRPr="006545E8">
        <w:t xml:space="preserve"> d.o.o.</w:t>
      </w:r>
      <w:r w:rsidR="00F70E77" w:rsidRPr="006545E8">
        <w:t xml:space="preserve">, </w:t>
      </w:r>
      <w:r w:rsidR="00075630" w:rsidRPr="006545E8">
        <w:t xml:space="preserve">P.E.S. – Zagreb </w:t>
      </w:r>
      <w:r w:rsidR="00F70E77" w:rsidRPr="006545E8">
        <w:t xml:space="preserve">d.o.o., </w:t>
      </w:r>
      <w:r w:rsidR="00075630" w:rsidRPr="006545E8">
        <w:t>Royal transport d.o.o.</w:t>
      </w:r>
      <w:r w:rsidR="00F70E77" w:rsidRPr="006545E8">
        <w:t xml:space="preserve">, </w:t>
      </w:r>
      <w:r w:rsidR="00075630" w:rsidRPr="006545E8">
        <w:t>Siga d.o.o.</w:t>
      </w:r>
      <w:r w:rsidR="00F70E77" w:rsidRPr="006545E8">
        <w:t xml:space="preserve">, </w:t>
      </w:r>
      <w:r w:rsidR="00075630" w:rsidRPr="006545E8">
        <w:t xml:space="preserve">TTT Stela </w:t>
      </w:r>
      <w:r w:rsidR="00F70E77" w:rsidRPr="006545E8">
        <w:t xml:space="preserve">d.o.o., </w:t>
      </w:r>
      <w:proofErr w:type="spellStart"/>
      <w:r w:rsidR="00075630" w:rsidRPr="006545E8">
        <w:t>Spin</w:t>
      </w:r>
      <w:proofErr w:type="spellEnd"/>
      <w:r w:rsidR="00075630" w:rsidRPr="006545E8">
        <w:t xml:space="preserve"> </w:t>
      </w:r>
      <w:proofErr w:type="spellStart"/>
      <w:r w:rsidR="00075630" w:rsidRPr="006545E8">
        <w:t>Valis</w:t>
      </w:r>
      <w:proofErr w:type="spellEnd"/>
      <w:r w:rsidR="00075630" w:rsidRPr="006545E8">
        <w:t xml:space="preserve"> d.d.</w:t>
      </w:r>
      <w:r w:rsidR="00F70E77" w:rsidRPr="006545E8">
        <w:t xml:space="preserve">, </w:t>
      </w:r>
      <w:r w:rsidR="00075630" w:rsidRPr="006545E8">
        <w:t>Zdenka-mliječni proizvodi d.o.o.</w:t>
      </w:r>
      <w:r w:rsidR="00F70E77" w:rsidRPr="006545E8">
        <w:t xml:space="preserve">, </w:t>
      </w:r>
      <w:r w:rsidR="00075630" w:rsidRPr="006545E8">
        <w:t>Toni d.o.o.</w:t>
      </w:r>
      <w:r w:rsidR="00F70E77" w:rsidRPr="006545E8">
        <w:t xml:space="preserve">, </w:t>
      </w:r>
      <w:proofErr w:type="spellStart"/>
      <w:r w:rsidR="00075630" w:rsidRPr="006545E8">
        <w:t>Color</w:t>
      </w:r>
      <w:proofErr w:type="spellEnd"/>
      <w:r w:rsidR="00075630" w:rsidRPr="006545E8">
        <w:t xml:space="preserve"> emajl d.o.o.</w:t>
      </w:r>
      <w:r w:rsidR="00F70E77" w:rsidRPr="006545E8">
        <w:t xml:space="preserve">, </w:t>
      </w:r>
      <w:r w:rsidR="00075630" w:rsidRPr="006545E8">
        <w:t xml:space="preserve">Adria snack </w:t>
      </w:r>
      <w:r w:rsidR="00F70E77" w:rsidRPr="006545E8">
        <w:t xml:space="preserve">Company </w:t>
      </w:r>
      <w:r w:rsidR="00075630" w:rsidRPr="006545E8">
        <w:t>d.o.o.</w:t>
      </w:r>
      <w:r w:rsidR="00F70E77" w:rsidRPr="006545E8">
        <w:t xml:space="preserve">, </w:t>
      </w:r>
      <w:proofErr w:type="spellStart"/>
      <w:r w:rsidR="00075630" w:rsidRPr="006545E8">
        <w:t>Fidifarm</w:t>
      </w:r>
      <w:proofErr w:type="spellEnd"/>
      <w:r w:rsidR="00075630" w:rsidRPr="006545E8">
        <w:t xml:space="preserve"> d.o.o.</w:t>
      </w:r>
      <w:r w:rsidR="00F70E77" w:rsidRPr="006545E8">
        <w:t xml:space="preserve">, </w:t>
      </w:r>
      <w:r w:rsidR="00075630" w:rsidRPr="006545E8">
        <w:t>Franck d</w:t>
      </w:r>
      <w:r w:rsidR="00F70E77" w:rsidRPr="006545E8">
        <w:t xml:space="preserve">.d., </w:t>
      </w:r>
      <w:proofErr w:type="spellStart"/>
      <w:r w:rsidR="00075630" w:rsidRPr="006545E8">
        <w:t>Polleo</w:t>
      </w:r>
      <w:proofErr w:type="spellEnd"/>
      <w:r w:rsidR="00075630" w:rsidRPr="006545E8">
        <w:t xml:space="preserve"> </w:t>
      </w:r>
      <w:r w:rsidR="00F70E77" w:rsidRPr="006545E8">
        <w:t xml:space="preserve">Adria </w:t>
      </w:r>
      <w:r w:rsidR="00075630" w:rsidRPr="006545E8">
        <w:t>d.o.o.</w:t>
      </w:r>
      <w:r w:rsidR="00F70E77" w:rsidRPr="006545E8">
        <w:t xml:space="preserve">, </w:t>
      </w:r>
      <w:proofErr w:type="spellStart"/>
      <w:r w:rsidR="00075630" w:rsidRPr="006545E8">
        <w:t>Biff</w:t>
      </w:r>
      <w:proofErr w:type="spellEnd"/>
      <w:r w:rsidR="00075630" w:rsidRPr="006545E8">
        <w:t xml:space="preserve"> d.o.o.</w:t>
      </w:r>
      <w:r w:rsidR="00F70E77" w:rsidRPr="006545E8">
        <w:t xml:space="preserve">, </w:t>
      </w:r>
      <w:r w:rsidR="00075630" w:rsidRPr="006545E8">
        <w:t>Kos transporti d.o.o.</w:t>
      </w:r>
      <w:r w:rsidR="00F70E77" w:rsidRPr="006545E8">
        <w:t xml:space="preserve">, </w:t>
      </w:r>
      <w:proofErr w:type="spellStart"/>
      <w:r w:rsidR="00075630" w:rsidRPr="006545E8">
        <w:t>Marlex</w:t>
      </w:r>
      <w:proofErr w:type="spellEnd"/>
      <w:r w:rsidR="00075630" w:rsidRPr="006545E8">
        <w:t xml:space="preserve"> d.o.o.</w:t>
      </w:r>
      <w:r w:rsidR="00F70E77" w:rsidRPr="006545E8">
        <w:t xml:space="preserve">, </w:t>
      </w:r>
      <w:r w:rsidR="00075630" w:rsidRPr="006545E8">
        <w:t xml:space="preserve">Alfa </w:t>
      </w:r>
      <w:proofErr w:type="spellStart"/>
      <w:r w:rsidR="00F70E77" w:rsidRPr="006545E8">
        <w:t>Therm</w:t>
      </w:r>
      <w:proofErr w:type="spellEnd"/>
      <w:r w:rsidR="00F70E77" w:rsidRPr="006545E8">
        <w:t xml:space="preserve"> </w:t>
      </w:r>
      <w:r w:rsidR="00075630" w:rsidRPr="006545E8">
        <w:t>d.o.o.</w:t>
      </w:r>
      <w:r w:rsidR="00F70E77" w:rsidRPr="006545E8">
        <w:t xml:space="preserve">, </w:t>
      </w:r>
      <w:r w:rsidR="00075630" w:rsidRPr="006545E8">
        <w:t>Marti d.o.o.</w:t>
      </w:r>
      <w:r w:rsidR="00F70E77" w:rsidRPr="006545E8">
        <w:t xml:space="preserve">, </w:t>
      </w:r>
      <w:r w:rsidR="00075630" w:rsidRPr="006545E8">
        <w:t xml:space="preserve">Kutjevo </w:t>
      </w:r>
      <w:r w:rsidR="00F70E77" w:rsidRPr="006545E8">
        <w:t xml:space="preserve">d.d. i </w:t>
      </w:r>
      <w:proofErr w:type="spellStart"/>
      <w:r w:rsidR="00075630" w:rsidRPr="006545E8">
        <w:t>Kostel</w:t>
      </w:r>
      <w:proofErr w:type="spellEnd"/>
      <w:r w:rsidR="00075630" w:rsidRPr="006545E8">
        <w:t xml:space="preserve"> promet</w:t>
      </w:r>
      <w:r w:rsidR="00F70E77" w:rsidRPr="006545E8">
        <w:t xml:space="preserve"> d.o.o.</w:t>
      </w:r>
    </w:p>
    <w:p w14:paraId="378D9D54" w14:textId="77777777" w:rsidR="003D0335" w:rsidRPr="006545E8" w:rsidRDefault="003D0335" w:rsidP="0044468B">
      <w:pPr>
        <w:jc w:val="both"/>
        <w:rPr>
          <w:sz w:val="16"/>
          <w:szCs w:val="16"/>
        </w:rPr>
      </w:pPr>
    </w:p>
    <w:p w14:paraId="4ED96BB8" w14:textId="77777777" w:rsidR="00B827F5" w:rsidRPr="006545E8" w:rsidRDefault="00BB6B58" w:rsidP="00B827F5">
      <w:pPr>
        <w:jc w:val="both"/>
      </w:pPr>
      <w:r w:rsidRPr="006545E8">
        <w:t xml:space="preserve">Temeljem Programa dodjele potpora HBOR-a usklađenog s Privremenim okvirom za mjere državne potpore u kriznim situacijama za potporu gospodarstvu nakon ruske agresije na Ukrajinu i njegovih izmjena i dopuna, HBOR je dodijelio 27,9 milijuna kuna, </w:t>
      </w:r>
      <w:r w:rsidR="00D63CC6" w:rsidRPr="006545E8">
        <w:t xml:space="preserve">i to kroz povoljne zajmove 12,9 milijuna kuna te putem neposrednih subvencija kamata 15 milijuna kuna, a </w:t>
      </w:r>
      <w:r w:rsidRPr="006545E8">
        <w:t>Europska komisija je navedeni Program odobrila pod brojem SA.103920. Svi korisnici navedenog Programa potpora, prikazani</w:t>
      </w:r>
      <w:r w:rsidR="00B827F5" w:rsidRPr="006545E8">
        <w:t>h</w:t>
      </w:r>
      <w:r w:rsidRPr="006545E8">
        <w:t xml:space="preserve"> po visini dodijeljenih potpora su: </w:t>
      </w:r>
      <w:r w:rsidR="00B827F5" w:rsidRPr="006545E8">
        <w:t xml:space="preserve">Kvantum d.o.o., Građevinarstvo i proizvodnja Krk d.d., Jedinstvo Krapina d.o.o., </w:t>
      </w:r>
      <w:proofErr w:type="spellStart"/>
      <w:r w:rsidR="00B827F5" w:rsidRPr="006545E8">
        <w:t>Aquaestil</w:t>
      </w:r>
      <w:proofErr w:type="spellEnd"/>
      <w:r w:rsidR="00B827F5" w:rsidRPr="006545E8">
        <w:t xml:space="preserve"> plus d.o.o., Stella </w:t>
      </w:r>
      <w:proofErr w:type="spellStart"/>
      <w:r w:rsidR="00B827F5" w:rsidRPr="006545E8">
        <w:lastRenderedPageBreak/>
        <w:t>Mediterranea</w:t>
      </w:r>
      <w:proofErr w:type="spellEnd"/>
      <w:r w:rsidR="00B827F5" w:rsidRPr="006545E8">
        <w:t xml:space="preserve"> d.o.o., KOS transporti d.o.o., </w:t>
      </w:r>
      <w:proofErr w:type="spellStart"/>
      <w:r w:rsidR="00B827F5" w:rsidRPr="006545E8">
        <w:t>Rasco</w:t>
      </w:r>
      <w:proofErr w:type="spellEnd"/>
      <w:r w:rsidR="00B827F5" w:rsidRPr="006545E8">
        <w:t xml:space="preserve"> d.o.o., </w:t>
      </w:r>
      <w:proofErr w:type="spellStart"/>
      <w:r w:rsidR="00B827F5" w:rsidRPr="006545E8">
        <w:t>Dinamix</w:t>
      </w:r>
      <w:proofErr w:type="spellEnd"/>
      <w:r w:rsidR="00B827F5" w:rsidRPr="006545E8">
        <w:t xml:space="preserve"> d.o.o., Metal </w:t>
      </w:r>
      <w:proofErr w:type="spellStart"/>
      <w:r w:rsidR="00B827F5" w:rsidRPr="006545E8">
        <w:t>Product</w:t>
      </w:r>
      <w:proofErr w:type="spellEnd"/>
      <w:r w:rsidR="00B827F5" w:rsidRPr="006545E8">
        <w:t xml:space="preserve"> d.o.o., E.G.O. Elektro-komponente d.o.o., Lug d.o.o., </w:t>
      </w:r>
      <w:proofErr w:type="spellStart"/>
      <w:r w:rsidR="00B827F5" w:rsidRPr="006545E8">
        <w:t>Agro</w:t>
      </w:r>
      <w:proofErr w:type="spellEnd"/>
      <w:r w:rsidR="00B827F5" w:rsidRPr="006545E8">
        <w:t xml:space="preserve"> </w:t>
      </w:r>
      <w:proofErr w:type="spellStart"/>
      <w:r w:rsidR="00B827F5" w:rsidRPr="006545E8">
        <w:t>land</w:t>
      </w:r>
      <w:proofErr w:type="spellEnd"/>
      <w:r w:rsidR="00B827F5" w:rsidRPr="006545E8">
        <w:t xml:space="preserve"> i Poljoprivredna zadruga </w:t>
      </w:r>
      <w:proofErr w:type="spellStart"/>
      <w:r w:rsidR="00B827F5" w:rsidRPr="006545E8">
        <w:t>Sekice</w:t>
      </w:r>
      <w:proofErr w:type="spellEnd"/>
      <w:r w:rsidR="00B827F5" w:rsidRPr="006545E8">
        <w:t>.</w:t>
      </w:r>
    </w:p>
    <w:p w14:paraId="06064146" w14:textId="77777777" w:rsidR="00B827F5" w:rsidRPr="006545E8" w:rsidRDefault="00B827F5" w:rsidP="00BB6B58">
      <w:pPr>
        <w:jc w:val="both"/>
      </w:pPr>
    </w:p>
    <w:p w14:paraId="3902BC39" w14:textId="4AF83587" w:rsidR="00D4454E" w:rsidRPr="003B6070" w:rsidRDefault="00D63CC6" w:rsidP="003B6070">
      <w:pPr>
        <w:jc w:val="both"/>
      </w:pPr>
      <w:r w:rsidRPr="003B6070">
        <w:t xml:space="preserve">Isto tako, HBOR je i temeljem Programa pojedinačnog i </w:t>
      </w:r>
      <w:proofErr w:type="spellStart"/>
      <w:r w:rsidRPr="003B6070">
        <w:t>portfeljnog</w:t>
      </w:r>
      <w:proofErr w:type="spellEnd"/>
      <w:r w:rsidRPr="003B6070">
        <w:t xml:space="preserve"> osiguranja kredita za likvidnost i ulaganja izvoznika usklađenog s Privremenim kriznim okvirom za </w:t>
      </w:r>
      <w:r w:rsidR="00384B3C" w:rsidRPr="003B6070">
        <w:t xml:space="preserve">mjere državne potpore u kriznim situacijama </w:t>
      </w:r>
      <w:r w:rsidR="003B6070" w:rsidRPr="003B6070">
        <w:t xml:space="preserve">nakon ruske agresije na </w:t>
      </w:r>
      <w:r w:rsidRPr="003B6070">
        <w:t xml:space="preserve">Ukrajinu i njegovih izmjena i dopuna, dodijelio 346,4 milijuna kuna, i to putem izdanih jamstava 338,5 milijuna kuna te putem subvencija 7,9 milijuna kuna, a Europska komisija je navedeni Program odobrila pod brojem SA.103919. </w:t>
      </w:r>
      <w:r w:rsidR="00757498" w:rsidRPr="003B6070">
        <w:t>Svi</w:t>
      </w:r>
      <w:r w:rsidR="00B827F5" w:rsidRPr="003B6070">
        <w:t xml:space="preserve"> korisni</w:t>
      </w:r>
      <w:r w:rsidR="00757498" w:rsidRPr="003B6070">
        <w:t>ci</w:t>
      </w:r>
      <w:r w:rsidR="00B827F5" w:rsidRPr="003B6070">
        <w:t xml:space="preserve"> navedenog Programa potpora, prikazanih po visini dodijeljenih potpora su: </w:t>
      </w:r>
      <w:proofErr w:type="spellStart"/>
      <w:r w:rsidR="00D4454E" w:rsidRPr="003B6070">
        <w:t>Wollsdorf</w:t>
      </w:r>
      <w:proofErr w:type="spellEnd"/>
      <w:r w:rsidR="00D4454E" w:rsidRPr="003B6070">
        <w:t xml:space="preserve"> </w:t>
      </w:r>
      <w:proofErr w:type="spellStart"/>
      <w:r w:rsidR="00D4454E" w:rsidRPr="003B6070">
        <w:t>Components</w:t>
      </w:r>
      <w:proofErr w:type="spellEnd"/>
      <w:r w:rsidR="00D4454E" w:rsidRPr="003B6070">
        <w:t xml:space="preserve"> d.o.o.</w:t>
      </w:r>
      <w:r w:rsidR="00075630" w:rsidRPr="003B6070">
        <w:t xml:space="preserve">, </w:t>
      </w:r>
      <w:r w:rsidR="00D4454E" w:rsidRPr="003B6070">
        <w:t>Građevinarstvo i proizvodnja Krk d.d.</w:t>
      </w:r>
      <w:r w:rsidR="00075630" w:rsidRPr="003B6070">
        <w:t xml:space="preserve">, </w:t>
      </w:r>
      <w:r w:rsidR="00D4454E" w:rsidRPr="003B6070">
        <w:t>Saint Jean Industries d.o.o.</w:t>
      </w:r>
      <w:r w:rsidR="00075630" w:rsidRPr="003B6070">
        <w:t xml:space="preserve">, </w:t>
      </w:r>
      <w:r w:rsidR="00D4454E" w:rsidRPr="003B6070">
        <w:t>Jedinstvo Krapina d.o.o.</w:t>
      </w:r>
      <w:r w:rsidR="00075630" w:rsidRPr="003B6070">
        <w:t xml:space="preserve">, Jadroplov d.d., </w:t>
      </w:r>
      <w:proofErr w:type="spellStart"/>
      <w:r w:rsidR="00D4454E" w:rsidRPr="003B6070">
        <w:t>Rasco</w:t>
      </w:r>
      <w:proofErr w:type="spellEnd"/>
      <w:r w:rsidR="00D4454E" w:rsidRPr="003B6070">
        <w:t xml:space="preserve"> d.o.o.</w:t>
      </w:r>
      <w:r w:rsidR="00075630" w:rsidRPr="003B6070">
        <w:t xml:space="preserve">, </w:t>
      </w:r>
      <w:proofErr w:type="spellStart"/>
      <w:r w:rsidR="00D4454E" w:rsidRPr="003B6070">
        <w:t>Aquaestil</w:t>
      </w:r>
      <w:proofErr w:type="spellEnd"/>
      <w:r w:rsidR="00D4454E" w:rsidRPr="003B6070">
        <w:t xml:space="preserve"> plu</w:t>
      </w:r>
      <w:r w:rsidR="00075630" w:rsidRPr="003B6070">
        <w:t xml:space="preserve">s d.o.o., </w:t>
      </w:r>
      <w:proofErr w:type="spellStart"/>
      <w:r w:rsidR="00D4454E" w:rsidRPr="003B6070">
        <w:t>Solvis</w:t>
      </w:r>
      <w:proofErr w:type="spellEnd"/>
      <w:r w:rsidR="00D4454E" w:rsidRPr="003B6070">
        <w:t xml:space="preserve"> </w:t>
      </w:r>
      <w:r w:rsidR="00075630" w:rsidRPr="003B6070">
        <w:t xml:space="preserve">d.o.o., </w:t>
      </w:r>
      <w:r w:rsidR="00D4454E" w:rsidRPr="003B6070">
        <w:t xml:space="preserve">Drvo-trgovina </w:t>
      </w:r>
      <w:r w:rsidR="00075630" w:rsidRPr="003B6070">
        <w:t xml:space="preserve">d.o.o., </w:t>
      </w:r>
      <w:r w:rsidR="00D4454E" w:rsidRPr="003B6070">
        <w:t xml:space="preserve">Stanić </w:t>
      </w:r>
      <w:proofErr w:type="spellStart"/>
      <w:r w:rsidR="00075630" w:rsidRPr="003B6070">
        <w:t>Beverages</w:t>
      </w:r>
      <w:proofErr w:type="spellEnd"/>
      <w:r w:rsidR="00075630" w:rsidRPr="003B6070">
        <w:t xml:space="preserve"> </w:t>
      </w:r>
      <w:r w:rsidR="00D4454E" w:rsidRPr="003B6070">
        <w:t>d.o.o.</w:t>
      </w:r>
      <w:r w:rsidR="00075630" w:rsidRPr="003B6070">
        <w:t xml:space="preserve">, </w:t>
      </w:r>
      <w:r w:rsidR="00D4454E" w:rsidRPr="003B6070">
        <w:t>Zvečevo d.d.</w:t>
      </w:r>
      <w:r w:rsidR="00075630" w:rsidRPr="003B6070">
        <w:t xml:space="preserve">, </w:t>
      </w:r>
      <w:proofErr w:type="spellStart"/>
      <w:r w:rsidR="00D4454E" w:rsidRPr="003B6070">
        <w:t>Eurokamen</w:t>
      </w:r>
      <w:proofErr w:type="spellEnd"/>
      <w:r w:rsidR="00D4454E" w:rsidRPr="003B6070">
        <w:t xml:space="preserve"> d.o.o.</w:t>
      </w:r>
      <w:r w:rsidR="00075630" w:rsidRPr="003B6070">
        <w:t xml:space="preserve">, E.G.O. </w:t>
      </w:r>
      <w:r w:rsidR="00D4454E" w:rsidRPr="003B6070">
        <w:t>Elektro-komponente d.o.o.</w:t>
      </w:r>
      <w:r w:rsidR="00075630" w:rsidRPr="003B6070">
        <w:t xml:space="preserve">, </w:t>
      </w:r>
      <w:r w:rsidR="00D4454E" w:rsidRPr="003B6070">
        <w:t xml:space="preserve">Auro </w:t>
      </w:r>
      <w:proofErr w:type="spellStart"/>
      <w:r w:rsidR="00075630" w:rsidRPr="003B6070">
        <w:t>Domus</w:t>
      </w:r>
      <w:proofErr w:type="spellEnd"/>
      <w:r w:rsidR="00075630" w:rsidRPr="003B6070">
        <w:t xml:space="preserve"> d.o.o., </w:t>
      </w:r>
      <w:proofErr w:type="spellStart"/>
      <w:r w:rsidR="00D4454E" w:rsidRPr="003B6070">
        <w:t>Zagrebtrans</w:t>
      </w:r>
      <w:proofErr w:type="spellEnd"/>
      <w:r w:rsidR="00D4454E" w:rsidRPr="003B6070">
        <w:t xml:space="preserve"> d.o.o.</w:t>
      </w:r>
      <w:r w:rsidR="00075630" w:rsidRPr="003B6070">
        <w:t xml:space="preserve">, </w:t>
      </w:r>
      <w:proofErr w:type="spellStart"/>
      <w:r w:rsidR="00D4454E" w:rsidRPr="003B6070">
        <w:t>Solex</w:t>
      </w:r>
      <w:proofErr w:type="spellEnd"/>
      <w:r w:rsidR="00D4454E" w:rsidRPr="003B6070">
        <w:t xml:space="preserve"> d.o.o.</w:t>
      </w:r>
      <w:r w:rsidR="00075630" w:rsidRPr="003B6070">
        <w:t xml:space="preserve">, </w:t>
      </w:r>
      <w:r w:rsidR="00D4454E" w:rsidRPr="003B6070">
        <w:t xml:space="preserve">Metal </w:t>
      </w:r>
      <w:proofErr w:type="spellStart"/>
      <w:r w:rsidR="00D4454E" w:rsidRPr="003B6070">
        <w:t>product</w:t>
      </w:r>
      <w:proofErr w:type="spellEnd"/>
      <w:r w:rsidR="00D4454E" w:rsidRPr="003B6070">
        <w:t xml:space="preserve"> d.o.o.</w:t>
      </w:r>
      <w:r w:rsidR="00075630" w:rsidRPr="003B6070">
        <w:t xml:space="preserve">, </w:t>
      </w:r>
      <w:proofErr w:type="spellStart"/>
      <w:r w:rsidR="00D4454E" w:rsidRPr="003B6070">
        <w:t>Ancona</w:t>
      </w:r>
      <w:proofErr w:type="spellEnd"/>
      <w:r w:rsidR="00D4454E" w:rsidRPr="003B6070">
        <w:t xml:space="preserve"> </w:t>
      </w:r>
      <w:r w:rsidR="00075630" w:rsidRPr="003B6070">
        <w:t xml:space="preserve">Grupa </w:t>
      </w:r>
      <w:r w:rsidR="00D4454E" w:rsidRPr="003B6070">
        <w:t>d.o.o.</w:t>
      </w:r>
      <w:r w:rsidR="00075630" w:rsidRPr="003B6070">
        <w:t xml:space="preserve">, </w:t>
      </w:r>
      <w:proofErr w:type="spellStart"/>
      <w:r w:rsidR="00D4454E" w:rsidRPr="003B6070">
        <w:t>Agro</w:t>
      </w:r>
      <w:proofErr w:type="spellEnd"/>
      <w:r w:rsidR="00D4454E" w:rsidRPr="003B6070">
        <w:t xml:space="preserve"> </w:t>
      </w:r>
      <w:proofErr w:type="spellStart"/>
      <w:r w:rsidR="00D4454E" w:rsidRPr="003B6070">
        <w:t>land</w:t>
      </w:r>
      <w:proofErr w:type="spellEnd"/>
      <w:r w:rsidR="00D4454E" w:rsidRPr="003B6070">
        <w:t xml:space="preserve">, Lug </w:t>
      </w:r>
      <w:r w:rsidR="00075630" w:rsidRPr="003B6070">
        <w:t xml:space="preserve">d.o.o., </w:t>
      </w:r>
      <w:r w:rsidR="00D4454E" w:rsidRPr="003B6070">
        <w:t xml:space="preserve">Stella </w:t>
      </w:r>
      <w:proofErr w:type="spellStart"/>
      <w:r w:rsidR="00075630" w:rsidRPr="003B6070">
        <w:t>Mediterranea</w:t>
      </w:r>
      <w:proofErr w:type="spellEnd"/>
      <w:r w:rsidR="00075630" w:rsidRPr="003B6070">
        <w:t xml:space="preserve"> d.o.o., </w:t>
      </w:r>
      <w:proofErr w:type="spellStart"/>
      <w:r w:rsidR="00D4454E" w:rsidRPr="003B6070">
        <w:t>Dinamix</w:t>
      </w:r>
      <w:proofErr w:type="spellEnd"/>
      <w:r w:rsidR="00D4454E" w:rsidRPr="003B6070">
        <w:t xml:space="preserve"> </w:t>
      </w:r>
      <w:r w:rsidR="00075630" w:rsidRPr="003B6070">
        <w:t xml:space="preserve">d.o.o., </w:t>
      </w:r>
      <w:r w:rsidR="00D4454E" w:rsidRPr="003B6070">
        <w:t xml:space="preserve">Poljoprivredna zadruga </w:t>
      </w:r>
      <w:proofErr w:type="spellStart"/>
      <w:r w:rsidR="00075630" w:rsidRPr="003B6070">
        <w:t>Sekice</w:t>
      </w:r>
      <w:proofErr w:type="spellEnd"/>
      <w:r w:rsidR="00075630" w:rsidRPr="003B6070">
        <w:t xml:space="preserve">, </w:t>
      </w:r>
      <w:proofErr w:type="spellStart"/>
      <w:r w:rsidR="00D4454E" w:rsidRPr="003B6070">
        <w:t>Choccos</w:t>
      </w:r>
      <w:proofErr w:type="spellEnd"/>
      <w:r w:rsidR="00D4454E" w:rsidRPr="003B6070">
        <w:t xml:space="preserve"> d.o.o.</w:t>
      </w:r>
      <w:r w:rsidR="00075630" w:rsidRPr="003B6070">
        <w:t xml:space="preserve">, </w:t>
      </w:r>
      <w:proofErr w:type="spellStart"/>
      <w:r w:rsidR="00D4454E" w:rsidRPr="003B6070">
        <w:t>Egorra</w:t>
      </w:r>
      <w:proofErr w:type="spellEnd"/>
      <w:r w:rsidR="00D4454E" w:rsidRPr="003B6070">
        <w:t xml:space="preserve"> d.o.o.</w:t>
      </w:r>
      <w:r w:rsidR="00075630" w:rsidRPr="003B6070">
        <w:t xml:space="preserve"> i </w:t>
      </w:r>
      <w:proofErr w:type="spellStart"/>
      <w:r w:rsidR="00D4454E" w:rsidRPr="003B6070">
        <w:t>Mundus</w:t>
      </w:r>
      <w:proofErr w:type="spellEnd"/>
      <w:r w:rsidR="00D4454E" w:rsidRPr="003B6070">
        <w:t xml:space="preserve"> </w:t>
      </w:r>
      <w:proofErr w:type="spellStart"/>
      <w:r w:rsidR="00D4454E" w:rsidRPr="003B6070">
        <w:t>viridis</w:t>
      </w:r>
      <w:proofErr w:type="spellEnd"/>
      <w:r w:rsidR="00D4454E" w:rsidRPr="003B6070">
        <w:t xml:space="preserve"> </w:t>
      </w:r>
      <w:r w:rsidR="00075630" w:rsidRPr="003B6070">
        <w:t>d.o.o.</w:t>
      </w:r>
    </w:p>
    <w:p w14:paraId="38FBAD7A" w14:textId="77777777" w:rsidR="00CF288B" w:rsidRDefault="00CF288B" w:rsidP="00CC5E5C">
      <w:pPr>
        <w:jc w:val="both"/>
        <w:rPr>
          <w:b/>
        </w:rPr>
      </w:pPr>
    </w:p>
    <w:p w14:paraId="2A3AE1D6" w14:textId="77777777" w:rsidR="0017262D" w:rsidRPr="0017262D" w:rsidRDefault="00CC5E5C" w:rsidP="00CC5E5C">
      <w:pPr>
        <w:jc w:val="both"/>
      </w:pPr>
      <w:r w:rsidRPr="00CF288B">
        <w:rPr>
          <w:b/>
        </w:rPr>
        <w:t xml:space="preserve">Ministarstvo </w:t>
      </w:r>
      <w:r w:rsidRPr="0017262D">
        <w:rPr>
          <w:b/>
        </w:rPr>
        <w:t>mora, prometa i infrastrukture</w:t>
      </w:r>
      <w:r w:rsidRPr="0017262D">
        <w:t xml:space="preserve"> </w:t>
      </w:r>
      <w:r w:rsidR="00CF288B" w:rsidRPr="0017262D">
        <w:t xml:space="preserve">dodijelilo </w:t>
      </w:r>
      <w:r w:rsidRPr="0017262D">
        <w:t xml:space="preserve">je </w:t>
      </w:r>
      <w:r w:rsidR="00CF288B" w:rsidRPr="0017262D">
        <w:t>navedene potpore u</w:t>
      </w:r>
      <w:r w:rsidRPr="0017262D">
        <w:t xml:space="preserve"> 202</w:t>
      </w:r>
      <w:r w:rsidR="00CF288B" w:rsidRPr="0017262D">
        <w:t>2</w:t>
      </w:r>
      <w:r w:rsidRPr="0017262D">
        <w:t>. godini</w:t>
      </w:r>
      <w:r w:rsidRPr="0017262D">
        <w:rPr>
          <w:b/>
        </w:rPr>
        <w:t xml:space="preserve"> </w:t>
      </w:r>
      <w:r w:rsidRPr="0017262D">
        <w:t xml:space="preserve">potpore u iznosu od </w:t>
      </w:r>
      <w:r w:rsidR="00CF288B" w:rsidRPr="0017262D">
        <w:t>539,7</w:t>
      </w:r>
      <w:r w:rsidRPr="0017262D">
        <w:t xml:space="preserve"> milijuna kuna, i to putem </w:t>
      </w:r>
      <w:r w:rsidR="00CF288B" w:rsidRPr="0017262D">
        <w:t xml:space="preserve">kapitalnih ulaganja 390 milijuna kuna, putem </w:t>
      </w:r>
      <w:r w:rsidRPr="0017262D">
        <w:t>izdanih jamstava</w:t>
      </w:r>
      <w:r w:rsidR="00CF288B" w:rsidRPr="0017262D">
        <w:t xml:space="preserve"> 95,1 milijun kuna te putem subvencija 54,6 milijuna kuna.</w:t>
      </w:r>
      <w:r w:rsidRPr="0017262D">
        <w:t xml:space="preserve"> Navedene potpore su dodijeljene temeljem </w:t>
      </w:r>
      <w:r w:rsidR="0017262D" w:rsidRPr="0017262D">
        <w:t xml:space="preserve">Programa dodjele državnih potpora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i temeljem </w:t>
      </w:r>
      <w:r w:rsidRPr="0017262D">
        <w:t xml:space="preserve">Programa dodjele državnih potpora sektoru mora, prometa, prometne infrastrukture i povezanim djelatnostima u aktualnoj </w:t>
      </w:r>
      <w:proofErr w:type="spellStart"/>
      <w:r w:rsidRPr="0017262D">
        <w:t>pandemiji</w:t>
      </w:r>
      <w:proofErr w:type="spellEnd"/>
      <w:r w:rsidRPr="0017262D">
        <w:t xml:space="preserve"> COVID–19, i njegovih izmjena i dopuna</w:t>
      </w:r>
      <w:r w:rsidR="0017262D" w:rsidRPr="0017262D">
        <w:t>.</w:t>
      </w:r>
    </w:p>
    <w:p w14:paraId="2FF69148" w14:textId="77777777" w:rsidR="0017262D" w:rsidRPr="0017262D" w:rsidRDefault="0017262D" w:rsidP="00CC5E5C">
      <w:pPr>
        <w:jc w:val="both"/>
      </w:pPr>
    </w:p>
    <w:p w14:paraId="21303606" w14:textId="136195BA" w:rsidR="0017262D" w:rsidRPr="0017262D" w:rsidRDefault="0017262D" w:rsidP="0017262D">
      <w:pPr>
        <w:jc w:val="both"/>
      </w:pPr>
      <w:r>
        <w:t xml:space="preserve">Navedeno </w:t>
      </w:r>
      <w:r w:rsidR="000B345D" w:rsidRPr="000B345D">
        <w:t>Ministarstvo mora, prometa i infrastrukture</w:t>
      </w:r>
      <w:r w:rsidR="000B345D" w:rsidRPr="0017262D">
        <w:t xml:space="preserve"> </w:t>
      </w:r>
      <w:r>
        <w:t>je t</w:t>
      </w:r>
      <w:r w:rsidRPr="0017262D">
        <w:t>emeljem Programa dodjele državnih potpora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w:t>
      </w:r>
      <w:r>
        <w:t xml:space="preserve"> dodijelilo 1,5 milijuna kuna </w:t>
      </w:r>
      <w:r w:rsidRPr="0017262D">
        <w:t>subvencija poduzetniku Auto promet Sisak d.o.o., a Europska komisija je o navedenom obaviještena pod brojem SA.101503, te je isti izrađen temeljem Uredbe 651/2014 i njenih izmjena i dopuna.</w:t>
      </w:r>
    </w:p>
    <w:p w14:paraId="519546DD" w14:textId="77777777" w:rsidR="0017262D" w:rsidRPr="0017262D" w:rsidRDefault="0017262D" w:rsidP="00CC5E5C">
      <w:pPr>
        <w:jc w:val="both"/>
      </w:pPr>
    </w:p>
    <w:p w14:paraId="66CC7F73" w14:textId="418D3ED9" w:rsidR="00F70E77" w:rsidRPr="00746CB1" w:rsidRDefault="0017262D" w:rsidP="00F70E77">
      <w:pPr>
        <w:jc w:val="both"/>
        <w:rPr>
          <w:spacing w:val="-2"/>
        </w:rPr>
      </w:pPr>
      <w:r w:rsidRPr="00746CB1">
        <w:rPr>
          <w:spacing w:val="-2"/>
        </w:rPr>
        <w:t xml:space="preserve">Isto </w:t>
      </w:r>
      <w:r w:rsidR="000B345D" w:rsidRPr="000B345D">
        <w:t>Ministarstvo mora, prometa i infrastrukture</w:t>
      </w:r>
      <w:r w:rsidR="000B345D" w:rsidRPr="0017262D">
        <w:t xml:space="preserve"> </w:t>
      </w:r>
      <w:r w:rsidRPr="00746CB1">
        <w:rPr>
          <w:spacing w:val="-2"/>
        </w:rPr>
        <w:t xml:space="preserve">je temeljem Programa dodjele državnih potpora sektoru mora, prometa, prometne infrastrukture i povezanim djelatnostima u aktualnoj </w:t>
      </w:r>
      <w:proofErr w:type="spellStart"/>
      <w:r w:rsidRPr="00746CB1">
        <w:rPr>
          <w:spacing w:val="-2"/>
        </w:rPr>
        <w:t>pandemiji</w:t>
      </w:r>
      <w:proofErr w:type="spellEnd"/>
      <w:r w:rsidRPr="00746CB1">
        <w:rPr>
          <w:spacing w:val="-2"/>
        </w:rPr>
        <w:t xml:space="preserve"> COVID–19, i njegovih izmjena i dopuna dodijelilo 538,2 milijuna kuna, </w:t>
      </w:r>
      <w:r w:rsidR="00CC5E5C" w:rsidRPr="00746CB1">
        <w:rPr>
          <w:spacing w:val="-2"/>
        </w:rPr>
        <w:t>a Europska komisija je navedeni Program odobrila pod brojem SA.57711, a kasnije izmjene i dopune odobrene su u postupcima koji su vođeni pod brojevima SA.58136, SA.59924</w:t>
      </w:r>
      <w:r w:rsidRPr="00746CB1">
        <w:rPr>
          <w:spacing w:val="-2"/>
        </w:rPr>
        <w:t xml:space="preserve">, </w:t>
      </w:r>
      <w:r w:rsidR="00CC5E5C" w:rsidRPr="00746CB1">
        <w:rPr>
          <w:spacing w:val="-2"/>
        </w:rPr>
        <w:t>SA.59942</w:t>
      </w:r>
      <w:r w:rsidRPr="00746CB1">
        <w:rPr>
          <w:spacing w:val="-2"/>
        </w:rPr>
        <w:t xml:space="preserve">, SA.101061, SA.102436, SA.103028 i SA.103135. </w:t>
      </w:r>
      <w:r w:rsidR="00CC5E5C" w:rsidRPr="00746CB1">
        <w:rPr>
          <w:spacing w:val="-2"/>
        </w:rPr>
        <w:t xml:space="preserve">Svi korisnici navedenog Programa potpora, prikazani po visini dodijeljenih potpora su: </w:t>
      </w:r>
      <w:r w:rsidR="00F70E77" w:rsidRPr="00746CB1">
        <w:rPr>
          <w:spacing w:val="-2"/>
        </w:rPr>
        <w:t xml:space="preserve">Croatia Airlines d.d., Jadrolinija, </w:t>
      </w:r>
      <w:proofErr w:type="spellStart"/>
      <w:r w:rsidR="00F70E77" w:rsidRPr="00746CB1">
        <w:rPr>
          <w:spacing w:val="-2"/>
        </w:rPr>
        <w:t>Vincek</w:t>
      </w:r>
      <w:proofErr w:type="spellEnd"/>
      <w:r w:rsidR="00F70E77" w:rsidRPr="00746CB1">
        <w:rPr>
          <w:spacing w:val="-2"/>
        </w:rPr>
        <w:t xml:space="preserve"> d.o.o., </w:t>
      </w:r>
      <w:proofErr w:type="spellStart"/>
      <w:r w:rsidR="00F70E77" w:rsidRPr="00746CB1">
        <w:rPr>
          <w:spacing w:val="-2"/>
        </w:rPr>
        <w:t>Čačinci</w:t>
      </w:r>
      <w:proofErr w:type="spellEnd"/>
      <w:r w:rsidR="00F70E77" w:rsidRPr="00746CB1">
        <w:rPr>
          <w:spacing w:val="-2"/>
        </w:rPr>
        <w:t xml:space="preserve"> Trans, </w:t>
      </w:r>
      <w:proofErr w:type="spellStart"/>
      <w:r w:rsidR="00F70E77" w:rsidRPr="00746CB1">
        <w:rPr>
          <w:spacing w:val="-2"/>
        </w:rPr>
        <w:t>Darojković</w:t>
      </w:r>
      <w:proofErr w:type="spellEnd"/>
      <w:r w:rsidR="00F70E77" w:rsidRPr="00746CB1">
        <w:rPr>
          <w:spacing w:val="-2"/>
        </w:rPr>
        <w:t xml:space="preserve"> promet d.o.o., MM </w:t>
      </w:r>
      <w:proofErr w:type="spellStart"/>
      <w:r w:rsidR="00F70E77" w:rsidRPr="00746CB1">
        <w:rPr>
          <w:spacing w:val="-2"/>
        </w:rPr>
        <w:t>Tours</w:t>
      </w:r>
      <w:proofErr w:type="spellEnd"/>
      <w:r w:rsidR="00F70E77" w:rsidRPr="00746CB1">
        <w:rPr>
          <w:spacing w:val="-2"/>
        </w:rPr>
        <w:t xml:space="preserve"> d.o.o., Automobili </w:t>
      </w:r>
      <w:proofErr w:type="spellStart"/>
      <w:r w:rsidR="00F70E77" w:rsidRPr="00746CB1">
        <w:rPr>
          <w:spacing w:val="-2"/>
        </w:rPr>
        <w:t>Antares</w:t>
      </w:r>
      <w:proofErr w:type="spellEnd"/>
      <w:r w:rsidR="00F70E77" w:rsidRPr="00746CB1">
        <w:rPr>
          <w:spacing w:val="-2"/>
        </w:rPr>
        <w:t xml:space="preserve">, </w:t>
      </w:r>
      <w:proofErr w:type="spellStart"/>
      <w:r w:rsidR="00F70E77" w:rsidRPr="00746CB1">
        <w:rPr>
          <w:spacing w:val="-2"/>
        </w:rPr>
        <w:t>Sweet</w:t>
      </w:r>
      <w:proofErr w:type="spellEnd"/>
      <w:r w:rsidR="00F70E77" w:rsidRPr="00746CB1">
        <w:rPr>
          <w:spacing w:val="-2"/>
        </w:rPr>
        <w:t xml:space="preserve"> </w:t>
      </w:r>
      <w:proofErr w:type="spellStart"/>
      <w:r w:rsidR="00F70E77" w:rsidRPr="00746CB1">
        <w:rPr>
          <w:spacing w:val="-2"/>
        </w:rPr>
        <w:t>travel</w:t>
      </w:r>
      <w:proofErr w:type="spellEnd"/>
      <w:r w:rsidR="00F70E77" w:rsidRPr="00746CB1">
        <w:rPr>
          <w:spacing w:val="-2"/>
        </w:rPr>
        <w:t xml:space="preserve"> d.o.o., Baltik d.o.o., Obrt </w:t>
      </w:r>
      <w:proofErr w:type="spellStart"/>
      <w:r w:rsidR="00F70E77" w:rsidRPr="00746CB1">
        <w:rPr>
          <w:spacing w:val="-2"/>
        </w:rPr>
        <w:t>Blitz</w:t>
      </w:r>
      <w:proofErr w:type="spellEnd"/>
      <w:r w:rsidR="00F70E77" w:rsidRPr="00746CB1">
        <w:rPr>
          <w:spacing w:val="-2"/>
        </w:rPr>
        <w:t xml:space="preserve">, </w:t>
      </w:r>
      <w:proofErr w:type="spellStart"/>
      <w:r w:rsidR="00F70E77" w:rsidRPr="00746CB1">
        <w:rPr>
          <w:spacing w:val="-2"/>
        </w:rPr>
        <w:t>Obuljen</w:t>
      </w:r>
      <w:proofErr w:type="spellEnd"/>
      <w:r w:rsidR="00F70E77" w:rsidRPr="00746CB1">
        <w:rPr>
          <w:spacing w:val="-2"/>
        </w:rPr>
        <w:t xml:space="preserve"> </w:t>
      </w:r>
      <w:proofErr w:type="spellStart"/>
      <w:r w:rsidR="00F70E77" w:rsidRPr="00746CB1">
        <w:rPr>
          <w:spacing w:val="-2"/>
        </w:rPr>
        <w:t>travel</w:t>
      </w:r>
      <w:proofErr w:type="spellEnd"/>
      <w:r w:rsidR="00F70E77" w:rsidRPr="00746CB1">
        <w:rPr>
          <w:spacing w:val="-2"/>
        </w:rPr>
        <w:t xml:space="preserve"> d.o.o., Transporti </w:t>
      </w:r>
      <w:proofErr w:type="spellStart"/>
      <w:r w:rsidR="00F70E77" w:rsidRPr="00746CB1">
        <w:rPr>
          <w:spacing w:val="-2"/>
        </w:rPr>
        <w:t>Đuraš</w:t>
      </w:r>
      <w:proofErr w:type="spellEnd"/>
      <w:r w:rsidR="00F70E77" w:rsidRPr="00746CB1">
        <w:rPr>
          <w:spacing w:val="-2"/>
        </w:rPr>
        <w:t xml:space="preserve">, </w:t>
      </w:r>
      <w:proofErr w:type="spellStart"/>
      <w:r w:rsidR="00F70E77" w:rsidRPr="00746CB1">
        <w:rPr>
          <w:spacing w:val="-2"/>
        </w:rPr>
        <w:t>Samoborček</w:t>
      </w:r>
      <w:proofErr w:type="spellEnd"/>
      <w:r w:rsidR="00F70E77" w:rsidRPr="00746CB1">
        <w:rPr>
          <w:spacing w:val="-2"/>
        </w:rPr>
        <w:t xml:space="preserve"> EU Grupa d.o.o., Prijevoznički obrt Bili, Damir d.o.o., Srećko </w:t>
      </w:r>
      <w:proofErr w:type="spellStart"/>
      <w:r w:rsidR="00F70E77" w:rsidRPr="00746CB1">
        <w:rPr>
          <w:spacing w:val="-2"/>
        </w:rPr>
        <w:t>Tours</w:t>
      </w:r>
      <w:proofErr w:type="spellEnd"/>
      <w:r w:rsidR="00F70E77" w:rsidRPr="00746CB1">
        <w:rPr>
          <w:spacing w:val="-2"/>
        </w:rPr>
        <w:t xml:space="preserve"> d.o.o., Markulin bus, </w:t>
      </w:r>
      <w:proofErr w:type="spellStart"/>
      <w:r w:rsidR="00F70E77" w:rsidRPr="00746CB1">
        <w:rPr>
          <w:spacing w:val="-2"/>
        </w:rPr>
        <w:t>Pepeks</w:t>
      </w:r>
      <w:proofErr w:type="spellEnd"/>
      <w:r w:rsidR="00F70E77" w:rsidRPr="00746CB1">
        <w:rPr>
          <w:spacing w:val="-2"/>
        </w:rPr>
        <w:t xml:space="preserve"> d.o.o., </w:t>
      </w:r>
      <w:proofErr w:type="spellStart"/>
      <w:r w:rsidR="00F70E77" w:rsidRPr="00746CB1">
        <w:rPr>
          <w:spacing w:val="-2"/>
        </w:rPr>
        <w:t>Benz</w:t>
      </w:r>
      <w:proofErr w:type="spellEnd"/>
      <w:r w:rsidR="00F70E77" w:rsidRPr="00746CB1">
        <w:rPr>
          <w:spacing w:val="-2"/>
        </w:rPr>
        <w:t xml:space="preserve"> - Trans d.o.o., </w:t>
      </w:r>
      <w:proofErr w:type="spellStart"/>
      <w:r w:rsidR="00F70E77" w:rsidRPr="00746CB1">
        <w:rPr>
          <w:spacing w:val="-2"/>
        </w:rPr>
        <w:t>Four</w:t>
      </w:r>
      <w:proofErr w:type="spellEnd"/>
      <w:r w:rsidR="00F70E77" w:rsidRPr="00746CB1">
        <w:rPr>
          <w:spacing w:val="-2"/>
        </w:rPr>
        <w:t xml:space="preserve"> </w:t>
      </w:r>
      <w:proofErr w:type="spellStart"/>
      <w:r w:rsidR="00F70E77" w:rsidRPr="00746CB1">
        <w:rPr>
          <w:spacing w:val="-2"/>
        </w:rPr>
        <w:t>travel</w:t>
      </w:r>
      <w:proofErr w:type="spellEnd"/>
      <w:r w:rsidR="00F70E77" w:rsidRPr="00746CB1">
        <w:rPr>
          <w:spacing w:val="-2"/>
        </w:rPr>
        <w:t xml:space="preserve"> d.o.o., T.S. Ljuština-</w:t>
      </w:r>
      <w:proofErr w:type="spellStart"/>
      <w:r w:rsidR="00F70E77" w:rsidRPr="00746CB1">
        <w:rPr>
          <w:spacing w:val="-2"/>
        </w:rPr>
        <w:t>Prom</w:t>
      </w:r>
      <w:proofErr w:type="spellEnd"/>
      <w:r w:rsidR="00F70E77" w:rsidRPr="00746CB1">
        <w:rPr>
          <w:spacing w:val="-2"/>
        </w:rPr>
        <w:t xml:space="preserve"> d.o.o., </w:t>
      </w:r>
      <w:proofErr w:type="spellStart"/>
      <w:r w:rsidR="00F70E77" w:rsidRPr="00746CB1">
        <w:rPr>
          <w:spacing w:val="-2"/>
        </w:rPr>
        <w:t>Stubaki</w:t>
      </w:r>
      <w:proofErr w:type="spellEnd"/>
      <w:r w:rsidR="00F70E77" w:rsidRPr="00746CB1">
        <w:rPr>
          <w:spacing w:val="-2"/>
        </w:rPr>
        <w:t xml:space="preserve"> prijevoz d.o.o., </w:t>
      </w:r>
      <w:proofErr w:type="spellStart"/>
      <w:r w:rsidR="00F70E77" w:rsidRPr="00746CB1">
        <w:rPr>
          <w:spacing w:val="-2"/>
        </w:rPr>
        <w:t>Koločaj</w:t>
      </w:r>
      <w:proofErr w:type="spellEnd"/>
      <w:r w:rsidR="00F70E77" w:rsidRPr="00746CB1">
        <w:rPr>
          <w:spacing w:val="-2"/>
        </w:rPr>
        <w:t xml:space="preserve"> d.o.o., Autobusni prijevoz, </w:t>
      </w:r>
      <w:proofErr w:type="spellStart"/>
      <w:r w:rsidR="00F70E77" w:rsidRPr="00746CB1">
        <w:rPr>
          <w:spacing w:val="-2"/>
        </w:rPr>
        <w:t>Terra</w:t>
      </w:r>
      <w:proofErr w:type="spellEnd"/>
      <w:r w:rsidR="00F70E77" w:rsidRPr="00746CB1">
        <w:rPr>
          <w:spacing w:val="-2"/>
        </w:rPr>
        <w:t xml:space="preserve"> </w:t>
      </w:r>
      <w:proofErr w:type="spellStart"/>
      <w:r w:rsidR="00F70E77" w:rsidRPr="00746CB1">
        <w:rPr>
          <w:spacing w:val="-2"/>
        </w:rPr>
        <w:t>travel</w:t>
      </w:r>
      <w:proofErr w:type="spellEnd"/>
      <w:r w:rsidR="00F70E77" w:rsidRPr="00746CB1">
        <w:rPr>
          <w:spacing w:val="-2"/>
        </w:rPr>
        <w:t xml:space="preserve"> d.o.o., Sos bus d.o.o., Fijaker </w:t>
      </w:r>
      <w:proofErr w:type="spellStart"/>
      <w:r w:rsidR="00F70E77" w:rsidRPr="00746CB1">
        <w:rPr>
          <w:spacing w:val="-2"/>
        </w:rPr>
        <w:t>travel</w:t>
      </w:r>
      <w:proofErr w:type="spellEnd"/>
      <w:r w:rsidR="00F70E77" w:rsidRPr="00746CB1">
        <w:rPr>
          <w:spacing w:val="-2"/>
        </w:rPr>
        <w:t xml:space="preserve"> d.o.o., Rapska plovidba d.d., Čupić promet, Prijevoz putnika i robe Matić, Autoprijevoz Davor d.o.o., Buba-putovanja d.o.o., Obrt </w:t>
      </w:r>
      <w:proofErr w:type="spellStart"/>
      <w:r w:rsidR="00F70E77" w:rsidRPr="00746CB1">
        <w:rPr>
          <w:spacing w:val="-2"/>
        </w:rPr>
        <w:t>Happy</w:t>
      </w:r>
      <w:proofErr w:type="spellEnd"/>
      <w:r w:rsidR="00F70E77" w:rsidRPr="00746CB1">
        <w:rPr>
          <w:spacing w:val="-2"/>
        </w:rPr>
        <w:t xml:space="preserve">, Inter d.o.o., Punta prijevoz putnika, </w:t>
      </w:r>
      <w:proofErr w:type="spellStart"/>
      <w:r w:rsidR="00F70E77" w:rsidRPr="00746CB1">
        <w:rPr>
          <w:spacing w:val="-2"/>
        </w:rPr>
        <w:t>Fran</w:t>
      </w:r>
      <w:proofErr w:type="spellEnd"/>
      <w:r w:rsidR="00F70E77" w:rsidRPr="00746CB1">
        <w:rPr>
          <w:spacing w:val="-2"/>
        </w:rPr>
        <w:t xml:space="preserve"> </w:t>
      </w:r>
      <w:proofErr w:type="spellStart"/>
      <w:r w:rsidR="00F70E77" w:rsidRPr="00746CB1">
        <w:rPr>
          <w:spacing w:val="-2"/>
        </w:rPr>
        <w:t>travel</w:t>
      </w:r>
      <w:proofErr w:type="spellEnd"/>
      <w:r w:rsidR="00F70E77" w:rsidRPr="00746CB1">
        <w:rPr>
          <w:spacing w:val="-2"/>
        </w:rPr>
        <w:t xml:space="preserve"> d.o.o. i Obrt Brat </w:t>
      </w:r>
      <w:proofErr w:type="spellStart"/>
      <w:r w:rsidR="00F70E77" w:rsidRPr="00746CB1">
        <w:rPr>
          <w:spacing w:val="-2"/>
        </w:rPr>
        <w:t>Reisen</w:t>
      </w:r>
      <w:proofErr w:type="spellEnd"/>
      <w:r w:rsidR="00F70E77" w:rsidRPr="00746CB1">
        <w:rPr>
          <w:spacing w:val="-2"/>
        </w:rPr>
        <w:t xml:space="preserve"> Sinj</w:t>
      </w:r>
      <w:r w:rsidR="00746CB1" w:rsidRPr="00746CB1">
        <w:rPr>
          <w:spacing w:val="-2"/>
        </w:rPr>
        <w:t>.</w:t>
      </w:r>
    </w:p>
    <w:p w14:paraId="4E423F96" w14:textId="77777777" w:rsidR="00CC5E5C" w:rsidRPr="00F70E77" w:rsidRDefault="00CC5E5C" w:rsidP="00F70E77"/>
    <w:p w14:paraId="5E8E2B0B" w14:textId="30558D77" w:rsidR="001F4D8C" w:rsidRPr="00BA7066" w:rsidRDefault="00CC5E5C" w:rsidP="00CC5E5C">
      <w:pPr>
        <w:jc w:val="both"/>
      </w:pPr>
      <w:r w:rsidRPr="00F70E77">
        <w:rPr>
          <w:b/>
        </w:rPr>
        <w:lastRenderedPageBreak/>
        <w:t>H</w:t>
      </w:r>
      <w:r w:rsidR="000B345D">
        <w:rPr>
          <w:b/>
        </w:rPr>
        <w:t xml:space="preserve">rvatski zavod za zapošljavanje </w:t>
      </w:r>
      <w:r w:rsidRPr="00F70E77">
        <w:t xml:space="preserve">je </w:t>
      </w:r>
      <w:r w:rsidR="008540FF" w:rsidRPr="00F70E77">
        <w:t xml:space="preserve">dodijelio u 2022. godini navedene potpore u iznosu od 127,8 milijuna kuna, temeljem </w:t>
      </w:r>
      <w:proofErr w:type="spellStart"/>
      <w:r w:rsidR="008540FF" w:rsidRPr="00F70E77">
        <w:t>Progama</w:t>
      </w:r>
      <w:proofErr w:type="spellEnd"/>
      <w:r w:rsidR="008540FF" w:rsidRPr="00F70E77">
        <w:t xml:space="preserve"> potpora za očuvanje radnih mjesta u djelatnostima pogođenima </w:t>
      </w:r>
      <w:r w:rsidR="001F4D8C" w:rsidRPr="00F70E77">
        <w:t>Korona virusom</w:t>
      </w:r>
      <w:r w:rsidR="008540FF" w:rsidRPr="001F4D8C">
        <w:t xml:space="preserve"> (COVID – 19)</w:t>
      </w:r>
      <w:r w:rsidR="001F4D8C" w:rsidRPr="001F4D8C">
        <w:t xml:space="preserve"> putem subvencija. </w:t>
      </w:r>
      <w:r w:rsidRPr="001F4D8C">
        <w:t>Europska komisija je navedeni Program</w:t>
      </w:r>
      <w:r w:rsidR="001F4D8C" w:rsidRPr="001F4D8C">
        <w:t xml:space="preserve"> </w:t>
      </w:r>
      <w:r w:rsidRPr="001F4D8C">
        <w:t>odobrila pod brojem SA.</w:t>
      </w:r>
      <w:r w:rsidR="001F4D8C" w:rsidRPr="001F4D8C">
        <w:t xml:space="preserve">103801. </w:t>
      </w:r>
      <w:r w:rsidRPr="001F4D8C">
        <w:t>Dio korisnika navedenog Programa, prikazanih po visini dodijeljenih potpora su</w:t>
      </w:r>
      <w:r w:rsidR="001F4D8C">
        <w:t>:</w:t>
      </w:r>
      <w:r w:rsidR="00E201FE">
        <w:t xml:space="preserve"> </w:t>
      </w:r>
      <w:r w:rsidR="00E201FE" w:rsidRPr="00E201FE">
        <w:t>Valamar Riviera d.d.</w:t>
      </w:r>
      <w:r w:rsidR="00E201FE">
        <w:t xml:space="preserve">, </w:t>
      </w:r>
      <w:r w:rsidR="00E201FE" w:rsidRPr="00E201FE">
        <w:t>Plava laguna d.d.</w:t>
      </w:r>
      <w:r w:rsidR="00E201FE">
        <w:t xml:space="preserve">, </w:t>
      </w:r>
      <w:r w:rsidR="00E201FE" w:rsidRPr="00E201FE">
        <w:t>Zagrebački električni tramvaj d.o.o.</w:t>
      </w:r>
      <w:r w:rsidR="00E201FE">
        <w:t xml:space="preserve">, </w:t>
      </w:r>
      <w:r w:rsidR="00E201FE" w:rsidRPr="00E201FE">
        <w:t>Maistra d.d.</w:t>
      </w:r>
      <w:r w:rsidR="00E201FE">
        <w:t xml:space="preserve">, </w:t>
      </w:r>
      <w:r w:rsidR="00E201FE" w:rsidRPr="00E201FE">
        <w:t xml:space="preserve">Arena </w:t>
      </w:r>
      <w:proofErr w:type="spellStart"/>
      <w:r w:rsidR="00E201FE" w:rsidRPr="00E201FE">
        <w:t>Hospitality</w:t>
      </w:r>
      <w:proofErr w:type="spellEnd"/>
      <w:r w:rsidR="00E201FE" w:rsidRPr="00E201FE">
        <w:t xml:space="preserve"> Group </w:t>
      </w:r>
      <w:r w:rsidR="00E201FE">
        <w:t xml:space="preserve">d.d., </w:t>
      </w:r>
      <w:r w:rsidR="00E201FE" w:rsidRPr="00E201FE">
        <w:t>Čazmatrans promet d.o.o.</w:t>
      </w:r>
      <w:r w:rsidR="00E201FE">
        <w:t xml:space="preserve">, </w:t>
      </w:r>
      <w:r w:rsidR="00E201FE" w:rsidRPr="00E201FE">
        <w:t xml:space="preserve">Sunce koncern </w:t>
      </w:r>
      <w:r w:rsidR="00E201FE">
        <w:t xml:space="preserve">d.d., Autotrans d.o.o., </w:t>
      </w:r>
      <w:r w:rsidR="00E201FE" w:rsidRPr="00E201FE">
        <w:t>Jadranski luksuzni hoteli d.d.</w:t>
      </w:r>
      <w:r w:rsidR="00E201FE">
        <w:t xml:space="preserve">, </w:t>
      </w:r>
      <w:proofErr w:type="spellStart"/>
      <w:r w:rsidR="00E201FE" w:rsidRPr="00E201FE">
        <w:t>Havas</w:t>
      </w:r>
      <w:proofErr w:type="spellEnd"/>
      <w:r w:rsidR="00E201FE" w:rsidRPr="00E201FE">
        <w:t xml:space="preserve"> - zemaljske usluge d.o.o.</w:t>
      </w:r>
      <w:r w:rsidR="00E201FE">
        <w:t xml:space="preserve">, </w:t>
      </w:r>
      <w:proofErr w:type="spellStart"/>
      <w:r w:rsidR="00E201FE" w:rsidRPr="00E201FE">
        <w:t>Hup</w:t>
      </w:r>
      <w:proofErr w:type="spellEnd"/>
      <w:r w:rsidR="00E201FE" w:rsidRPr="00E201FE">
        <w:t xml:space="preserve"> – Zagreb </w:t>
      </w:r>
      <w:r w:rsidR="00E201FE">
        <w:t xml:space="preserve">d.d., </w:t>
      </w:r>
      <w:r w:rsidR="00E201FE" w:rsidRPr="00E201FE">
        <w:t>Liburnia Riviera hoteli d.d.</w:t>
      </w:r>
      <w:r w:rsidR="00E201FE">
        <w:t xml:space="preserve">, </w:t>
      </w:r>
      <w:r w:rsidR="00E201FE" w:rsidRPr="00E201FE">
        <w:t>Promet d.o.o.</w:t>
      </w:r>
      <w:r w:rsidR="00E201FE">
        <w:t xml:space="preserve">, </w:t>
      </w:r>
      <w:r w:rsidR="00E201FE" w:rsidRPr="00E201FE">
        <w:t xml:space="preserve">Zračna luka Dubrovnik </w:t>
      </w:r>
      <w:r w:rsidR="00E201FE">
        <w:t xml:space="preserve">d.o.o., </w:t>
      </w:r>
      <w:r w:rsidR="00E201FE" w:rsidRPr="00E201FE">
        <w:t>Croatia Airlines d.d.</w:t>
      </w:r>
      <w:r w:rsidR="00E201FE">
        <w:t xml:space="preserve">, </w:t>
      </w:r>
      <w:r w:rsidR="00E201FE" w:rsidRPr="00E201FE">
        <w:t>Jadranka hoteli d.o.o.</w:t>
      </w:r>
      <w:r w:rsidR="00E201FE">
        <w:t xml:space="preserve">, </w:t>
      </w:r>
      <w:proofErr w:type="spellStart"/>
      <w:r w:rsidR="00E201FE" w:rsidRPr="00E201FE">
        <w:t>Libertas</w:t>
      </w:r>
      <w:proofErr w:type="spellEnd"/>
      <w:r w:rsidR="00E201FE" w:rsidRPr="00E201FE">
        <w:t xml:space="preserve"> - Dubrovnik </w:t>
      </w:r>
      <w:r w:rsidR="00E201FE">
        <w:t xml:space="preserve">d.o.o., </w:t>
      </w:r>
      <w:r w:rsidR="00E201FE" w:rsidRPr="00E201FE">
        <w:t xml:space="preserve">Zračna luka Split </w:t>
      </w:r>
      <w:r w:rsidR="00E201FE">
        <w:t xml:space="preserve">d.o.o., </w:t>
      </w:r>
      <w:r w:rsidR="00E201FE" w:rsidRPr="00E201FE">
        <w:t>Liburnija d.o.o.</w:t>
      </w:r>
      <w:r w:rsidR="00E201FE">
        <w:t xml:space="preserve">, </w:t>
      </w:r>
      <w:proofErr w:type="spellStart"/>
      <w:r w:rsidR="00E201FE" w:rsidRPr="00E201FE">
        <w:t>Turisthotel</w:t>
      </w:r>
      <w:proofErr w:type="spellEnd"/>
      <w:r w:rsidR="00E201FE" w:rsidRPr="00E201FE">
        <w:t xml:space="preserve"> d.d.</w:t>
      </w:r>
      <w:r w:rsidR="00E201FE">
        <w:t xml:space="preserve">, </w:t>
      </w:r>
      <w:r w:rsidR="00E201FE" w:rsidRPr="00E201FE">
        <w:t>Laguna Novigrad d.d.</w:t>
      </w:r>
      <w:r w:rsidR="00E201FE">
        <w:t xml:space="preserve">, </w:t>
      </w:r>
      <w:proofErr w:type="spellStart"/>
      <w:r w:rsidR="00E201FE" w:rsidRPr="00E201FE">
        <w:t>Svpetrvs</w:t>
      </w:r>
      <w:proofErr w:type="spellEnd"/>
      <w:r w:rsidR="00E201FE" w:rsidRPr="00E201FE">
        <w:t xml:space="preserve"> hoteli d.d.</w:t>
      </w:r>
      <w:r w:rsidR="00E201FE">
        <w:t xml:space="preserve">, </w:t>
      </w:r>
      <w:proofErr w:type="spellStart"/>
      <w:r w:rsidR="00E201FE">
        <w:t>Vincek</w:t>
      </w:r>
      <w:proofErr w:type="spellEnd"/>
      <w:r w:rsidR="00E201FE">
        <w:t xml:space="preserve"> d.o.o., </w:t>
      </w:r>
      <w:proofErr w:type="spellStart"/>
      <w:r w:rsidR="00E201FE" w:rsidRPr="00E201FE">
        <w:t>Interigre</w:t>
      </w:r>
      <w:proofErr w:type="spellEnd"/>
      <w:r w:rsidR="00E201FE" w:rsidRPr="00E201FE">
        <w:t xml:space="preserve"> d.o.o.</w:t>
      </w:r>
      <w:r w:rsidR="00E201FE">
        <w:t xml:space="preserve">, </w:t>
      </w:r>
      <w:r w:rsidR="00E201FE" w:rsidRPr="00E201FE">
        <w:t>Maslinica d.o.o.</w:t>
      </w:r>
      <w:r w:rsidR="00E201FE">
        <w:t xml:space="preserve">, </w:t>
      </w:r>
      <w:r w:rsidR="00E201FE" w:rsidRPr="00E201FE">
        <w:t>Croatia bus d.o.o.</w:t>
      </w:r>
      <w:r w:rsidR="00E201FE">
        <w:t xml:space="preserve">, </w:t>
      </w:r>
      <w:proofErr w:type="spellStart"/>
      <w:r w:rsidR="00E201FE" w:rsidRPr="00E201FE">
        <w:t>Panturist</w:t>
      </w:r>
      <w:proofErr w:type="spellEnd"/>
      <w:r w:rsidR="00E201FE" w:rsidRPr="00E201FE">
        <w:t xml:space="preserve"> d.d.</w:t>
      </w:r>
      <w:r w:rsidR="00E201FE">
        <w:t xml:space="preserve">, </w:t>
      </w:r>
      <w:proofErr w:type="spellStart"/>
      <w:r w:rsidR="00E201FE" w:rsidRPr="00E201FE">
        <w:t>Solaris</w:t>
      </w:r>
      <w:proofErr w:type="spellEnd"/>
      <w:r w:rsidR="00E201FE" w:rsidRPr="00E201FE">
        <w:t xml:space="preserve"> d.d.</w:t>
      </w:r>
      <w:r w:rsidR="00E201FE">
        <w:t xml:space="preserve">, </w:t>
      </w:r>
      <w:r w:rsidR="00E201FE" w:rsidRPr="00E201FE">
        <w:t>Grand hotel Lav d.o.o.</w:t>
      </w:r>
      <w:r w:rsidR="00E201FE">
        <w:t xml:space="preserve">, </w:t>
      </w:r>
      <w:r w:rsidR="00E201FE" w:rsidRPr="00E201FE">
        <w:t>Autobusni prijevoz d.o.o.</w:t>
      </w:r>
      <w:r w:rsidR="00E201FE">
        <w:t xml:space="preserve">, </w:t>
      </w:r>
      <w:proofErr w:type="spellStart"/>
      <w:r w:rsidR="00E201FE" w:rsidRPr="00E201FE">
        <w:t>Blitz</w:t>
      </w:r>
      <w:proofErr w:type="spellEnd"/>
      <w:r w:rsidR="00E201FE" w:rsidRPr="00E201FE">
        <w:t xml:space="preserve"> – </w:t>
      </w:r>
      <w:proofErr w:type="spellStart"/>
      <w:r w:rsidR="00E201FE" w:rsidRPr="00E201FE">
        <w:t>cinestar</w:t>
      </w:r>
      <w:proofErr w:type="spellEnd"/>
      <w:r w:rsidR="00E201FE" w:rsidRPr="00E201FE">
        <w:t xml:space="preserve"> d.o.o.</w:t>
      </w:r>
      <w:r w:rsidR="00E201FE">
        <w:t xml:space="preserve">, </w:t>
      </w:r>
      <w:r w:rsidR="00E201FE" w:rsidRPr="00E201FE">
        <w:t>Milenij hoteli d.o.o.</w:t>
      </w:r>
      <w:r w:rsidR="00E201FE">
        <w:t xml:space="preserve">, </w:t>
      </w:r>
      <w:r w:rsidR="00E201FE" w:rsidRPr="00E201FE">
        <w:t xml:space="preserve">Royal </w:t>
      </w:r>
      <w:proofErr w:type="spellStart"/>
      <w:r w:rsidR="00E201FE" w:rsidRPr="00E201FE">
        <w:t>hotels</w:t>
      </w:r>
      <w:proofErr w:type="spellEnd"/>
      <w:r w:rsidR="00E201FE" w:rsidRPr="00E201FE">
        <w:t xml:space="preserve"> &amp; </w:t>
      </w:r>
      <w:proofErr w:type="spellStart"/>
      <w:r w:rsidR="00E201FE" w:rsidRPr="00E201FE">
        <w:t>resort</w:t>
      </w:r>
      <w:proofErr w:type="spellEnd"/>
      <w:r w:rsidR="00E201FE">
        <w:t xml:space="preserve">, </w:t>
      </w:r>
      <w:proofErr w:type="spellStart"/>
      <w:r w:rsidR="00E201FE" w:rsidRPr="00E201FE">
        <w:t>Euroadria</w:t>
      </w:r>
      <w:proofErr w:type="spellEnd"/>
      <w:r w:rsidR="00E201FE" w:rsidRPr="00E201FE">
        <w:t xml:space="preserve"> d.o.o.</w:t>
      </w:r>
      <w:r w:rsidR="00E201FE">
        <w:t xml:space="preserve">, </w:t>
      </w:r>
      <w:r w:rsidR="00E201FE" w:rsidRPr="00E201FE">
        <w:t>KD Autotrolej d.o.o.</w:t>
      </w:r>
      <w:r w:rsidR="00E201FE">
        <w:t xml:space="preserve">, Dubrovački vrtovi sunca d.o.o., </w:t>
      </w:r>
      <w:r w:rsidR="00E201FE" w:rsidRPr="00E201FE">
        <w:t xml:space="preserve">Hotel </w:t>
      </w:r>
      <w:proofErr w:type="spellStart"/>
      <w:r w:rsidR="00E201FE" w:rsidRPr="00E201FE">
        <w:t>Libertas</w:t>
      </w:r>
      <w:proofErr w:type="spellEnd"/>
      <w:r w:rsidR="00E201FE" w:rsidRPr="00E201FE">
        <w:t xml:space="preserve"> d.o.o.</w:t>
      </w:r>
      <w:r w:rsidR="00E201FE">
        <w:t xml:space="preserve">, </w:t>
      </w:r>
      <w:r w:rsidR="00E201FE" w:rsidRPr="00E201FE">
        <w:t xml:space="preserve">Studentski centar u Zagrebu - Sveučilište u </w:t>
      </w:r>
      <w:r w:rsidR="00E201FE">
        <w:t xml:space="preserve">Zagrebu, </w:t>
      </w:r>
      <w:r w:rsidR="00E201FE" w:rsidRPr="00E201FE">
        <w:t>Čazmatrans - Nova d.o.o.</w:t>
      </w:r>
      <w:r w:rsidR="00E201FE">
        <w:t xml:space="preserve">, </w:t>
      </w:r>
      <w:r w:rsidR="00E201FE" w:rsidRPr="00E201FE">
        <w:t>MZLZ - Upravitelj zračne luke Zagreb d.o.o.</w:t>
      </w:r>
      <w:r w:rsidR="00E201FE">
        <w:t xml:space="preserve">, </w:t>
      </w:r>
      <w:r w:rsidR="00E201FE" w:rsidRPr="00E201FE">
        <w:t>Polet d.o.o.</w:t>
      </w:r>
      <w:r w:rsidR="00E201FE">
        <w:t xml:space="preserve">, </w:t>
      </w:r>
      <w:r w:rsidR="00E201FE" w:rsidRPr="00E201FE">
        <w:t>Gradski prijevoz putnika d.o.o.</w:t>
      </w:r>
      <w:r w:rsidR="00E201FE">
        <w:t xml:space="preserve">, </w:t>
      </w:r>
      <w:r w:rsidR="00E201FE" w:rsidRPr="00E201FE">
        <w:t xml:space="preserve">Esplanade </w:t>
      </w:r>
      <w:proofErr w:type="spellStart"/>
      <w:r w:rsidR="00E201FE" w:rsidRPr="00E201FE">
        <w:t>Oleander</w:t>
      </w:r>
      <w:proofErr w:type="spellEnd"/>
      <w:r w:rsidR="00E201FE" w:rsidRPr="00E201FE">
        <w:t xml:space="preserve"> d.o.o.</w:t>
      </w:r>
      <w:r w:rsidR="00E201FE">
        <w:t xml:space="preserve">, </w:t>
      </w:r>
      <w:r w:rsidR="00E201FE" w:rsidRPr="00E201FE">
        <w:t>Slavonija bus d.o.o.</w:t>
      </w:r>
      <w:r w:rsidR="00E201FE">
        <w:t xml:space="preserve">, </w:t>
      </w:r>
      <w:r w:rsidR="00E201FE" w:rsidRPr="00E201FE">
        <w:t xml:space="preserve">Autotransport Karlovac </w:t>
      </w:r>
      <w:r w:rsidR="00E201FE">
        <w:t xml:space="preserve">d.d., </w:t>
      </w:r>
      <w:r w:rsidR="00E201FE" w:rsidRPr="00E201FE">
        <w:t>Borik d.o.o.</w:t>
      </w:r>
      <w:r w:rsidR="00E201FE">
        <w:t xml:space="preserve">, </w:t>
      </w:r>
      <w:proofErr w:type="spellStart"/>
      <w:r w:rsidR="00E201FE" w:rsidRPr="00E201FE">
        <w:t>Pulapromet</w:t>
      </w:r>
      <w:proofErr w:type="spellEnd"/>
      <w:r w:rsidR="00E201FE" w:rsidRPr="00E201FE">
        <w:t xml:space="preserve"> d.o.o.</w:t>
      </w:r>
      <w:r w:rsidR="00E201FE">
        <w:t xml:space="preserve">, </w:t>
      </w:r>
      <w:r w:rsidR="00E201FE" w:rsidRPr="00E201FE">
        <w:t>Sunčani Hvar d.d.</w:t>
      </w:r>
      <w:r w:rsidR="00E201FE">
        <w:t xml:space="preserve">, </w:t>
      </w:r>
      <w:r w:rsidR="00E201FE" w:rsidRPr="00E201FE">
        <w:t>Nautika d.o.o.</w:t>
      </w:r>
      <w:r w:rsidR="00E201FE">
        <w:t xml:space="preserve">, </w:t>
      </w:r>
      <w:r w:rsidR="00E201FE" w:rsidRPr="00E201FE">
        <w:t>Hoteli Maestral d.d.</w:t>
      </w:r>
      <w:r w:rsidR="00E201FE">
        <w:t xml:space="preserve">, </w:t>
      </w:r>
      <w:proofErr w:type="spellStart"/>
      <w:r w:rsidR="00E201FE" w:rsidRPr="00E201FE">
        <w:t>Uniline</w:t>
      </w:r>
      <w:proofErr w:type="spellEnd"/>
      <w:r w:rsidR="00E201FE" w:rsidRPr="00E201FE">
        <w:t xml:space="preserve"> d.o.o.</w:t>
      </w:r>
      <w:r w:rsidR="00E201FE">
        <w:t xml:space="preserve">, </w:t>
      </w:r>
      <w:r w:rsidR="00E201FE" w:rsidRPr="00E201FE">
        <w:t xml:space="preserve">Sveučilište u Rijeci - Studentski centar, Zagreb City </w:t>
      </w:r>
      <w:proofErr w:type="spellStart"/>
      <w:r w:rsidR="00E201FE" w:rsidRPr="00E201FE">
        <w:t>Hotels</w:t>
      </w:r>
      <w:proofErr w:type="spellEnd"/>
      <w:r w:rsidR="00E201FE" w:rsidRPr="00E201FE">
        <w:t xml:space="preserve"> </w:t>
      </w:r>
      <w:r w:rsidR="00BA7066">
        <w:t xml:space="preserve">d.o.o., </w:t>
      </w:r>
      <w:r w:rsidR="00E201FE" w:rsidRPr="00E201FE">
        <w:t>Antunović TA d.o.o.</w:t>
      </w:r>
      <w:r w:rsidR="00BA7066">
        <w:t xml:space="preserve">, </w:t>
      </w:r>
      <w:r w:rsidR="00E201FE" w:rsidRPr="00E201FE">
        <w:t>Germania sport d.o.o.</w:t>
      </w:r>
      <w:r w:rsidR="00BA7066">
        <w:t xml:space="preserve">, </w:t>
      </w:r>
      <w:r w:rsidR="00E201FE" w:rsidRPr="00E201FE">
        <w:t>Čazmatrans Vukovar d.o.o.</w:t>
      </w:r>
      <w:r w:rsidR="00BA7066">
        <w:t xml:space="preserve">, </w:t>
      </w:r>
      <w:r w:rsidR="00E201FE" w:rsidRPr="00E201FE">
        <w:t>Hoteli Dubrovačka rivijera d.d.</w:t>
      </w:r>
      <w:r w:rsidR="00BA7066">
        <w:t xml:space="preserve">, </w:t>
      </w:r>
      <w:r w:rsidR="00E201FE" w:rsidRPr="00E201FE">
        <w:t>Zračna luka Pula d.o.o.</w:t>
      </w:r>
      <w:r w:rsidR="00BA7066">
        <w:t xml:space="preserve">, </w:t>
      </w:r>
      <w:r w:rsidR="00E201FE" w:rsidRPr="003075F4">
        <w:t>Brioni d.d</w:t>
      </w:r>
      <w:r w:rsidR="00BA7066">
        <w:t xml:space="preserve">., </w:t>
      </w:r>
      <w:proofErr w:type="spellStart"/>
      <w:r w:rsidR="00E201FE" w:rsidRPr="003075F4">
        <w:t>Roto</w:t>
      </w:r>
      <w:proofErr w:type="spellEnd"/>
      <w:r w:rsidR="00E201FE" w:rsidRPr="003075F4">
        <w:t xml:space="preserve"> </w:t>
      </w:r>
      <w:proofErr w:type="spellStart"/>
      <w:r w:rsidR="00E201FE" w:rsidRPr="003075F4">
        <w:t>Dinamic</w:t>
      </w:r>
      <w:proofErr w:type="spellEnd"/>
      <w:r w:rsidR="00E201FE" w:rsidRPr="003075F4">
        <w:t xml:space="preserve"> d.o.o.</w:t>
      </w:r>
      <w:r w:rsidR="00BA7066">
        <w:t xml:space="preserve">, Presečki grupa d.o.o., </w:t>
      </w:r>
      <w:r w:rsidR="00E201FE" w:rsidRPr="003075F4">
        <w:t xml:space="preserve">Slavonija bus </w:t>
      </w:r>
      <w:r w:rsidR="003075F4" w:rsidRPr="003075F4">
        <w:t>d.o.o.</w:t>
      </w:r>
      <w:r w:rsidR="00BA7066">
        <w:t xml:space="preserve">, </w:t>
      </w:r>
      <w:r w:rsidR="00E201FE" w:rsidRPr="003075F4">
        <w:t>Ilirija d.</w:t>
      </w:r>
      <w:r w:rsidR="003075F4" w:rsidRPr="003075F4">
        <w:t>d.</w:t>
      </w:r>
      <w:r w:rsidR="00BA7066">
        <w:t xml:space="preserve">, </w:t>
      </w:r>
      <w:r w:rsidR="00E201FE" w:rsidRPr="003075F4">
        <w:t xml:space="preserve">Grand hotel </w:t>
      </w:r>
      <w:r w:rsidR="003075F4" w:rsidRPr="003075F4">
        <w:t>Imperial</w:t>
      </w:r>
      <w:r w:rsidR="00E201FE" w:rsidRPr="003075F4">
        <w:t xml:space="preserve"> d.d.</w:t>
      </w:r>
      <w:r w:rsidR="00BA7066">
        <w:t xml:space="preserve">, </w:t>
      </w:r>
      <w:r w:rsidR="00E201FE" w:rsidRPr="003075F4">
        <w:t xml:space="preserve">Zračna luka </w:t>
      </w:r>
      <w:r w:rsidR="003075F4" w:rsidRPr="003075F4">
        <w:t xml:space="preserve">Zadar </w:t>
      </w:r>
      <w:r w:rsidR="00BA7066">
        <w:t xml:space="preserve">d.o.o., </w:t>
      </w:r>
      <w:proofErr w:type="spellStart"/>
      <w:r w:rsidR="00E201FE" w:rsidRPr="003075F4">
        <w:t>Olympia</w:t>
      </w:r>
      <w:proofErr w:type="spellEnd"/>
      <w:r w:rsidR="00E201FE" w:rsidRPr="003075F4">
        <w:t xml:space="preserve"> </w:t>
      </w:r>
      <w:r w:rsidR="003075F4" w:rsidRPr="003075F4">
        <w:t xml:space="preserve">Vodice </w:t>
      </w:r>
      <w:r w:rsidR="00E201FE" w:rsidRPr="003075F4">
        <w:t>d.d.</w:t>
      </w:r>
      <w:r w:rsidR="00BA7066">
        <w:t xml:space="preserve">, </w:t>
      </w:r>
      <w:r w:rsidR="00E201FE" w:rsidRPr="003075F4">
        <w:t xml:space="preserve">Hotel </w:t>
      </w:r>
      <w:r w:rsidR="003075F4" w:rsidRPr="003075F4">
        <w:t>Dubrovnik d.d.</w:t>
      </w:r>
      <w:r w:rsidR="00BA7066">
        <w:t xml:space="preserve">, </w:t>
      </w:r>
      <w:r w:rsidR="00E201FE" w:rsidRPr="003075F4">
        <w:t xml:space="preserve">Ugostiteljski obrt </w:t>
      </w:r>
      <w:r w:rsidR="003075F4" w:rsidRPr="003075F4">
        <w:t>„</w:t>
      </w:r>
      <w:proofErr w:type="spellStart"/>
      <w:r w:rsidR="003075F4" w:rsidRPr="003075F4">
        <w:t>Macola</w:t>
      </w:r>
      <w:proofErr w:type="spellEnd"/>
      <w:r w:rsidR="003075F4" w:rsidRPr="003075F4">
        <w:t>“</w:t>
      </w:r>
      <w:r w:rsidR="00BA7066">
        <w:t xml:space="preserve">, </w:t>
      </w:r>
      <w:r w:rsidR="00E201FE" w:rsidRPr="003075F4">
        <w:t>Autotransport d.d.</w:t>
      </w:r>
      <w:r w:rsidR="00BA7066">
        <w:t xml:space="preserve">, </w:t>
      </w:r>
      <w:proofErr w:type="spellStart"/>
      <w:r w:rsidR="00BA7066">
        <w:t>Gulliver</w:t>
      </w:r>
      <w:proofErr w:type="spellEnd"/>
      <w:r w:rsidR="00BA7066">
        <w:t xml:space="preserve"> </w:t>
      </w:r>
      <w:proofErr w:type="spellStart"/>
      <w:r w:rsidR="00BA7066">
        <w:t>travel</w:t>
      </w:r>
      <w:proofErr w:type="spellEnd"/>
      <w:r w:rsidR="00BA7066">
        <w:t xml:space="preserve"> d.o.o., </w:t>
      </w:r>
      <w:proofErr w:type="spellStart"/>
      <w:r w:rsidR="00BA7066">
        <w:t>Monile</w:t>
      </w:r>
      <w:proofErr w:type="spellEnd"/>
      <w:r w:rsidR="00BA7066">
        <w:t xml:space="preserve"> d.o.o., </w:t>
      </w:r>
      <w:r w:rsidR="00E201FE" w:rsidRPr="003075F4">
        <w:t xml:space="preserve">Hoteli </w:t>
      </w:r>
      <w:proofErr w:type="spellStart"/>
      <w:r w:rsidR="003075F4" w:rsidRPr="003075F4">
        <w:t>Živogošće</w:t>
      </w:r>
      <w:proofErr w:type="spellEnd"/>
      <w:r w:rsidR="003075F4" w:rsidRPr="003075F4">
        <w:t xml:space="preserve"> </w:t>
      </w:r>
      <w:r w:rsidR="00E201FE" w:rsidRPr="003075F4">
        <w:t>d.d.</w:t>
      </w:r>
      <w:r w:rsidR="00BA7066">
        <w:t xml:space="preserve">, </w:t>
      </w:r>
      <w:r w:rsidR="00E201FE" w:rsidRPr="003075F4">
        <w:t>A-</w:t>
      </w:r>
      <w:proofErr w:type="spellStart"/>
      <w:r w:rsidR="003075F4" w:rsidRPr="003075F4">
        <w:t>Anticus</w:t>
      </w:r>
      <w:proofErr w:type="spellEnd"/>
      <w:r w:rsidR="003075F4" w:rsidRPr="003075F4">
        <w:t xml:space="preserve"> d.o.o.</w:t>
      </w:r>
      <w:r w:rsidR="00BA7066">
        <w:t xml:space="preserve">, </w:t>
      </w:r>
      <w:r w:rsidR="00E201FE" w:rsidRPr="003075F4">
        <w:t xml:space="preserve">Sveučilište u </w:t>
      </w:r>
      <w:r w:rsidR="003075F4" w:rsidRPr="003075F4">
        <w:t xml:space="preserve">Splitu - Studentski </w:t>
      </w:r>
      <w:r w:rsidR="00E201FE" w:rsidRPr="003075F4">
        <w:t>centar</w:t>
      </w:r>
      <w:r w:rsidR="00BA7066">
        <w:t xml:space="preserve">, </w:t>
      </w:r>
      <w:r w:rsidR="00E201FE" w:rsidRPr="003075F4">
        <w:t xml:space="preserve">Hotel </w:t>
      </w:r>
      <w:r w:rsidR="003075F4" w:rsidRPr="003075F4">
        <w:t>Medena d.d.</w:t>
      </w:r>
      <w:r w:rsidR="00BA7066">
        <w:t xml:space="preserve">, </w:t>
      </w:r>
      <w:r w:rsidR="00E201FE" w:rsidRPr="003075F4">
        <w:t xml:space="preserve">Andro </w:t>
      </w:r>
      <w:r w:rsidR="003075F4" w:rsidRPr="003075F4">
        <w:t xml:space="preserve">International </w:t>
      </w:r>
      <w:r w:rsidR="00E201FE" w:rsidRPr="003075F4">
        <w:t>d.o.o.</w:t>
      </w:r>
      <w:r w:rsidR="00BA7066">
        <w:t xml:space="preserve">, </w:t>
      </w:r>
      <w:r w:rsidR="00E201FE" w:rsidRPr="003075F4">
        <w:t xml:space="preserve">Terme </w:t>
      </w:r>
      <w:r w:rsidR="003075F4" w:rsidRPr="003075F4">
        <w:t xml:space="preserve">Tuhelj </w:t>
      </w:r>
      <w:r w:rsidR="00E201FE" w:rsidRPr="003075F4">
        <w:t>d.o.o.</w:t>
      </w:r>
      <w:r w:rsidR="00BA7066">
        <w:t xml:space="preserve">, </w:t>
      </w:r>
      <w:r w:rsidR="00E201FE" w:rsidRPr="003075F4">
        <w:t xml:space="preserve">Međunarodna zračna luka </w:t>
      </w:r>
      <w:r w:rsidR="003075F4" w:rsidRPr="003075F4">
        <w:t xml:space="preserve">Zagreb </w:t>
      </w:r>
      <w:r w:rsidR="00E201FE" w:rsidRPr="003075F4">
        <w:t>d.d.</w:t>
      </w:r>
      <w:r w:rsidR="00BA7066">
        <w:t xml:space="preserve">, Ivka </w:t>
      </w:r>
      <w:r w:rsidR="00BA7066" w:rsidRPr="00BA7066">
        <w:t xml:space="preserve">d.o.o., </w:t>
      </w:r>
      <w:proofErr w:type="spellStart"/>
      <w:r w:rsidR="00BA7066" w:rsidRPr="00BA7066">
        <w:t>Biberons</w:t>
      </w:r>
      <w:proofErr w:type="spellEnd"/>
      <w:r w:rsidR="00BA7066" w:rsidRPr="00BA7066">
        <w:t xml:space="preserve"> d.o.o., </w:t>
      </w:r>
      <w:r w:rsidR="00E201FE" w:rsidRPr="00BA7066">
        <w:t xml:space="preserve">Hoteli </w:t>
      </w:r>
      <w:r w:rsidR="003075F4" w:rsidRPr="00BA7066">
        <w:t xml:space="preserve">Baška </w:t>
      </w:r>
      <w:r w:rsidR="00E201FE" w:rsidRPr="00BA7066">
        <w:t>voda d.d</w:t>
      </w:r>
      <w:r w:rsidR="003075F4" w:rsidRPr="00BA7066">
        <w:t>.</w:t>
      </w:r>
      <w:r w:rsidR="00BA7066" w:rsidRPr="00BA7066">
        <w:t xml:space="preserve">, </w:t>
      </w:r>
      <w:r w:rsidR="00E201FE" w:rsidRPr="00BA7066">
        <w:t xml:space="preserve">Sveučilište u </w:t>
      </w:r>
      <w:r w:rsidR="003075F4" w:rsidRPr="00BA7066">
        <w:t xml:space="preserve">Rijeci - Studentski </w:t>
      </w:r>
      <w:r w:rsidR="00E201FE" w:rsidRPr="00BA7066">
        <w:t>centar</w:t>
      </w:r>
      <w:r w:rsidR="00BA7066" w:rsidRPr="00BA7066">
        <w:t xml:space="preserve">, </w:t>
      </w:r>
      <w:r w:rsidR="003075F4" w:rsidRPr="00BA7066">
        <w:t>Primošten hoteli d.o.o.</w:t>
      </w:r>
      <w:r w:rsidR="00BA7066" w:rsidRPr="00BA7066">
        <w:t xml:space="preserve">, </w:t>
      </w:r>
      <w:r w:rsidR="003075F4" w:rsidRPr="00BA7066">
        <w:t xml:space="preserve">BTA Hrvatska </w:t>
      </w:r>
      <w:r w:rsidR="00E201FE" w:rsidRPr="00BA7066">
        <w:t>d.o.o.</w:t>
      </w:r>
      <w:r w:rsidR="00BA7066" w:rsidRPr="00BA7066">
        <w:t xml:space="preserve">, </w:t>
      </w:r>
      <w:proofErr w:type="spellStart"/>
      <w:r w:rsidR="00E201FE" w:rsidRPr="00BA7066">
        <w:t>Autoturist</w:t>
      </w:r>
      <w:proofErr w:type="spellEnd"/>
      <w:r w:rsidR="00E201FE" w:rsidRPr="00BA7066">
        <w:t xml:space="preserve"> </w:t>
      </w:r>
      <w:r w:rsidR="003075F4" w:rsidRPr="00BA7066">
        <w:t>Samobor d.o.o.</w:t>
      </w:r>
      <w:r w:rsidR="00BA7066" w:rsidRPr="00BA7066">
        <w:t xml:space="preserve"> </w:t>
      </w:r>
      <w:r w:rsidR="001F4D8C" w:rsidRPr="00BA7066">
        <w:t>i ostali.</w:t>
      </w:r>
    </w:p>
    <w:p w14:paraId="0F161EC3" w14:textId="77777777" w:rsidR="00F70E77" w:rsidRPr="00BA7066" w:rsidRDefault="00F70E77" w:rsidP="00AF5287">
      <w:pPr>
        <w:jc w:val="both"/>
        <w:rPr>
          <w:b/>
        </w:rPr>
      </w:pPr>
    </w:p>
    <w:p w14:paraId="5EA6E98B" w14:textId="77777777" w:rsidR="00B74DAD" w:rsidRPr="008540FF" w:rsidRDefault="00CC5E5C" w:rsidP="00CC5E5C">
      <w:pPr>
        <w:jc w:val="both"/>
      </w:pPr>
      <w:r w:rsidRPr="00BA7066">
        <w:rPr>
          <w:b/>
        </w:rPr>
        <w:t xml:space="preserve">HAMAG–BICRO </w:t>
      </w:r>
      <w:r w:rsidR="0093783C" w:rsidRPr="00BA7066">
        <w:t>dodijelio je navedene potpore</w:t>
      </w:r>
      <w:r w:rsidR="0093783C" w:rsidRPr="00BA7066">
        <w:rPr>
          <w:b/>
        </w:rPr>
        <w:t xml:space="preserve"> </w:t>
      </w:r>
      <w:r w:rsidRPr="00BA7066">
        <w:t>u 202</w:t>
      </w:r>
      <w:r w:rsidR="0093783C" w:rsidRPr="00BA7066">
        <w:t>2</w:t>
      </w:r>
      <w:r w:rsidRPr="00BA7066">
        <w:t>. godini</w:t>
      </w:r>
      <w:r w:rsidRPr="00BA7066">
        <w:rPr>
          <w:b/>
        </w:rPr>
        <w:t xml:space="preserve"> </w:t>
      </w:r>
      <w:r w:rsidRPr="00BA7066">
        <w:t xml:space="preserve">u iznosu od </w:t>
      </w:r>
      <w:r w:rsidR="0093783C" w:rsidRPr="00BA7066">
        <w:t>43,9</w:t>
      </w:r>
      <w:r w:rsidRPr="00BA7066">
        <w:t xml:space="preserve"> milijuna kuna putem povoljnih zajmova. Navedene potpore su dodijeljene temeljem Programa dodjele</w:t>
      </w:r>
      <w:r w:rsidRPr="0093783C">
        <w:t xml:space="preserve"> državnih potpora u svrhu podrške gospodarstvu u aktualnoj </w:t>
      </w:r>
      <w:proofErr w:type="spellStart"/>
      <w:r w:rsidRPr="0093783C">
        <w:t>pandemiji</w:t>
      </w:r>
      <w:proofErr w:type="spellEnd"/>
      <w:r w:rsidRPr="0093783C">
        <w:t xml:space="preserve"> COVID–19, i njegovih izmjena i dopuna, a Europska komisija je navedeni Program odobrila pod brojem SA.57175, a kasnije izmjene i dopune odobrene su u postupcima koji su vođeni pod brojevima SA.59924, SA.59940 i SA.62616. </w:t>
      </w:r>
      <w:r w:rsidR="008540FF">
        <w:t>Svi k</w:t>
      </w:r>
      <w:r w:rsidR="00B74DAD">
        <w:t>or</w:t>
      </w:r>
      <w:r w:rsidR="00B74DAD" w:rsidRPr="00B74DAD">
        <w:t xml:space="preserve">isnici </w:t>
      </w:r>
      <w:r w:rsidRPr="00B74DAD">
        <w:t xml:space="preserve">navedenog Programa, </w:t>
      </w:r>
      <w:r w:rsidR="0093783C" w:rsidRPr="00B74DAD">
        <w:t xml:space="preserve">prikazanih po visini dodijeljenih potpora </w:t>
      </w:r>
      <w:r w:rsidR="00B74DAD" w:rsidRPr="00B74DAD">
        <w:t xml:space="preserve">i </w:t>
      </w:r>
      <w:r w:rsidRPr="00B74DAD">
        <w:t xml:space="preserve">abecednom redu su: </w:t>
      </w:r>
      <w:proofErr w:type="spellStart"/>
      <w:r w:rsidR="00B74DAD" w:rsidRPr="00B74DAD">
        <w:t>Adrialin</w:t>
      </w:r>
      <w:proofErr w:type="spellEnd"/>
      <w:r w:rsidR="00B74DAD" w:rsidRPr="00B74DAD">
        <w:t xml:space="preserve"> d.o.o., </w:t>
      </w:r>
      <w:proofErr w:type="spellStart"/>
      <w:r w:rsidR="00B74DAD" w:rsidRPr="00B74DAD">
        <w:t>Aspecta-Scio</w:t>
      </w:r>
      <w:proofErr w:type="spellEnd"/>
      <w:r w:rsidR="00B74DAD" w:rsidRPr="00B74DAD">
        <w:t xml:space="preserve"> - konzalting d.o.o.</w:t>
      </w:r>
      <w:r w:rsidR="00B74DAD">
        <w:t xml:space="preserve">, </w:t>
      </w:r>
      <w:r w:rsidR="00B74DAD" w:rsidRPr="00B74DAD">
        <w:t>Blanka d.o.o.,</w:t>
      </w:r>
      <w:r w:rsidR="00B74DAD">
        <w:t xml:space="preserve"> </w:t>
      </w:r>
      <w:r w:rsidR="00B74DAD" w:rsidRPr="00B74DAD">
        <w:t>Bombica d.o.o.</w:t>
      </w:r>
      <w:r w:rsidR="00B74DAD">
        <w:t xml:space="preserve">, </w:t>
      </w:r>
      <w:r w:rsidR="00B74DAD" w:rsidRPr="00B74DAD">
        <w:t xml:space="preserve">Cepelin </w:t>
      </w:r>
      <w:proofErr w:type="spellStart"/>
      <w:r w:rsidR="00B74DAD" w:rsidRPr="00B74DAD">
        <w:t>media</w:t>
      </w:r>
      <w:proofErr w:type="spellEnd"/>
      <w:r w:rsidR="00B74DAD" w:rsidRPr="00B74DAD">
        <w:t xml:space="preserve"> d.o.o.</w:t>
      </w:r>
      <w:r w:rsidR="00B74DAD">
        <w:t xml:space="preserve">, </w:t>
      </w:r>
      <w:proofErr w:type="spellStart"/>
      <w:r w:rsidR="00B74DAD" w:rsidRPr="00B74DAD">
        <w:t>Consulting</w:t>
      </w:r>
      <w:proofErr w:type="spellEnd"/>
      <w:r w:rsidR="00B74DAD" w:rsidRPr="00B74DAD">
        <w:t xml:space="preserve"> </w:t>
      </w:r>
      <w:proofErr w:type="spellStart"/>
      <w:r w:rsidR="00B74DAD" w:rsidRPr="00B74DAD">
        <w:t>solutions</w:t>
      </w:r>
      <w:proofErr w:type="spellEnd"/>
      <w:r w:rsidR="00B74DAD" w:rsidRPr="00B74DAD">
        <w:t xml:space="preserve"> d.o.o.,</w:t>
      </w:r>
      <w:r w:rsidR="00B74DAD">
        <w:t xml:space="preserve"> </w:t>
      </w:r>
      <w:r w:rsidR="00B74DAD" w:rsidRPr="00B74DAD">
        <w:t xml:space="preserve">Dental centar </w:t>
      </w:r>
      <w:proofErr w:type="spellStart"/>
      <w:r w:rsidR="00B74DAD" w:rsidRPr="00B74DAD">
        <w:t>Bago</w:t>
      </w:r>
      <w:proofErr w:type="spellEnd"/>
      <w:r w:rsidR="00B74DAD" w:rsidRPr="00B74DAD">
        <w:t xml:space="preserve"> i Božić d.o.o.</w:t>
      </w:r>
      <w:r w:rsidR="00B74DAD">
        <w:t xml:space="preserve">, </w:t>
      </w:r>
      <w:proofErr w:type="spellStart"/>
      <w:r w:rsidR="00B74DAD" w:rsidRPr="00B74DAD">
        <w:t>Euroindeks</w:t>
      </w:r>
      <w:proofErr w:type="spellEnd"/>
      <w:r w:rsidR="00B74DAD" w:rsidRPr="00B74DAD">
        <w:t xml:space="preserve"> d.o.o.</w:t>
      </w:r>
      <w:r w:rsidR="00B74DAD">
        <w:t xml:space="preserve">, </w:t>
      </w:r>
      <w:proofErr w:type="spellStart"/>
      <w:r w:rsidR="00B74DAD" w:rsidRPr="00B74DAD">
        <w:t>Feel</w:t>
      </w:r>
      <w:proofErr w:type="spellEnd"/>
      <w:r w:rsidR="00B74DAD" w:rsidRPr="00B74DAD">
        <w:t xml:space="preserve"> </w:t>
      </w:r>
      <w:proofErr w:type="spellStart"/>
      <w:r w:rsidR="00B74DAD" w:rsidRPr="00B74DAD">
        <w:t>Yachting</w:t>
      </w:r>
      <w:proofErr w:type="spellEnd"/>
      <w:r w:rsidR="00B74DAD" w:rsidRPr="00B74DAD">
        <w:t xml:space="preserve"> d.o.o.,</w:t>
      </w:r>
      <w:r w:rsidR="00B74DAD">
        <w:t xml:space="preserve"> </w:t>
      </w:r>
      <w:proofErr w:type="spellStart"/>
      <w:r w:rsidR="00B74DAD" w:rsidRPr="00B74DAD">
        <w:t>Graphic</w:t>
      </w:r>
      <w:proofErr w:type="spellEnd"/>
      <w:r w:rsidR="00B74DAD" w:rsidRPr="00B74DAD">
        <w:t xml:space="preserve"> </w:t>
      </w:r>
      <w:proofErr w:type="spellStart"/>
      <w:r w:rsidR="00B74DAD" w:rsidRPr="00B74DAD">
        <w:t>Center</w:t>
      </w:r>
      <w:proofErr w:type="spellEnd"/>
      <w:r w:rsidR="00B74DAD" w:rsidRPr="00B74DAD">
        <w:t xml:space="preserve"> d.o.o.,</w:t>
      </w:r>
      <w:r w:rsidR="00B74DAD">
        <w:t xml:space="preserve"> </w:t>
      </w:r>
      <w:proofErr w:type="spellStart"/>
      <w:r w:rsidR="00B74DAD" w:rsidRPr="00B74DAD">
        <w:t>Horeca</w:t>
      </w:r>
      <w:proofErr w:type="spellEnd"/>
      <w:r w:rsidR="00B74DAD" w:rsidRPr="00B74DAD">
        <w:t xml:space="preserve"> </w:t>
      </w:r>
      <w:proofErr w:type="spellStart"/>
      <w:r w:rsidR="00B74DAD" w:rsidRPr="00B74DAD">
        <w:t>Wellmed</w:t>
      </w:r>
      <w:proofErr w:type="spellEnd"/>
      <w:r w:rsidR="00B74DAD" w:rsidRPr="00B74DAD">
        <w:t xml:space="preserve"> d.o.o.</w:t>
      </w:r>
      <w:r w:rsidR="00B74DAD">
        <w:t xml:space="preserve">, </w:t>
      </w:r>
      <w:proofErr w:type="spellStart"/>
      <w:r w:rsidR="00B74DAD" w:rsidRPr="00B74DAD">
        <w:t>Crosport</w:t>
      </w:r>
      <w:proofErr w:type="spellEnd"/>
      <w:r w:rsidR="00B74DAD" w:rsidRPr="00B74DAD">
        <w:t>-Vez obrt</w:t>
      </w:r>
      <w:r w:rsidR="00B74DAD">
        <w:t xml:space="preserve">, </w:t>
      </w:r>
      <w:r w:rsidR="00B74DAD" w:rsidRPr="00B74DAD">
        <w:t>La Grisa</w:t>
      </w:r>
      <w:r w:rsidR="00B74DAD">
        <w:t xml:space="preserve">, </w:t>
      </w:r>
      <w:r w:rsidR="00B74DAD" w:rsidRPr="00B74DAD">
        <w:t>Led Art d.o.o.</w:t>
      </w:r>
      <w:r w:rsidR="00B74DAD">
        <w:t xml:space="preserve">, </w:t>
      </w:r>
      <w:r w:rsidR="00B74DAD" w:rsidRPr="00B74DAD">
        <w:t>Modul d.o.o.</w:t>
      </w:r>
      <w:r w:rsidR="00B74DAD">
        <w:t xml:space="preserve">, </w:t>
      </w:r>
      <w:proofErr w:type="spellStart"/>
      <w:r w:rsidR="00B74DAD" w:rsidRPr="00B74DAD">
        <w:t>Nima</w:t>
      </w:r>
      <w:proofErr w:type="spellEnd"/>
      <w:r w:rsidR="00B74DAD" w:rsidRPr="00B74DAD">
        <w:t xml:space="preserve"> </w:t>
      </w:r>
      <w:proofErr w:type="spellStart"/>
      <w:r w:rsidR="00B74DAD" w:rsidRPr="00B74DAD">
        <w:t>Commerce</w:t>
      </w:r>
      <w:proofErr w:type="spellEnd"/>
      <w:r w:rsidR="00B74DAD" w:rsidRPr="00B74DAD">
        <w:t xml:space="preserve"> d.o.o.,</w:t>
      </w:r>
      <w:r w:rsidR="00B74DAD">
        <w:t xml:space="preserve"> </w:t>
      </w:r>
      <w:r w:rsidR="00B74DAD" w:rsidRPr="00B74DAD">
        <w:t>PE-GRA obrt</w:t>
      </w:r>
      <w:r w:rsidR="00B74DAD">
        <w:t xml:space="preserve">, </w:t>
      </w:r>
      <w:r w:rsidR="00B74DAD" w:rsidRPr="00B74DAD">
        <w:t>Plavetnilo putnička agencija d.o.o.</w:t>
      </w:r>
      <w:r w:rsidR="00B74DAD">
        <w:t xml:space="preserve">, </w:t>
      </w:r>
      <w:proofErr w:type="spellStart"/>
      <w:r w:rsidR="00B74DAD" w:rsidRPr="00B74DAD">
        <w:t>Raunig</w:t>
      </w:r>
      <w:proofErr w:type="spellEnd"/>
      <w:r w:rsidR="00B74DAD" w:rsidRPr="00B74DAD">
        <w:t xml:space="preserve"> d.o.o.</w:t>
      </w:r>
      <w:r w:rsidR="00B74DAD">
        <w:t xml:space="preserve">, </w:t>
      </w:r>
      <w:proofErr w:type="spellStart"/>
      <w:r w:rsidR="00B74DAD" w:rsidRPr="00B74DAD">
        <w:t>Sectura</w:t>
      </w:r>
      <w:proofErr w:type="spellEnd"/>
      <w:r w:rsidR="00B74DAD" w:rsidRPr="00B74DAD">
        <w:t xml:space="preserve"> d.o.o.,</w:t>
      </w:r>
      <w:r w:rsidR="00B74DAD">
        <w:t xml:space="preserve"> </w:t>
      </w:r>
      <w:r w:rsidR="00B74DAD" w:rsidRPr="00B74DAD">
        <w:t>Servis delfin d.o.o.</w:t>
      </w:r>
      <w:r w:rsidR="00B74DAD">
        <w:t xml:space="preserve">, </w:t>
      </w:r>
      <w:r w:rsidR="00B74DAD" w:rsidRPr="00B74DAD">
        <w:t>SNF Adria d.o.o.</w:t>
      </w:r>
      <w:r w:rsidR="00B74DAD">
        <w:t xml:space="preserve">, </w:t>
      </w:r>
      <w:r w:rsidR="00B74DAD" w:rsidRPr="00B74DAD">
        <w:t>STS Plin d.o.o.,</w:t>
      </w:r>
      <w:r w:rsidR="00B74DAD">
        <w:t xml:space="preserve"> </w:t>
      </w:r>
      <w:proofErr w:type="spellStart"/>
      <w:r w:rsidR="00B74DAD" w:rsidRPr="00B74DAD">
        <w:t>Universum</w:t>
      </w:r>
      <w:proofErr w:type="spellEnd"/>
      <w:r w:rsidR="00B74DAD" w:rsidRPr="00B74DAD">
        <w:t xml:space="preserve"> d.o.o., Urbani prostor d.o.o.,</w:t>
      </w:r>
      <w:r w:rsidR="00B74DAD">
        <w:t xml:space="preserve"> </w:t>
      </w:r>
      <w:r w:rsidR="00B74DAD" w:rsidRPr="00B74DAD">
        <w:t xml:space="preserve">VAR V.I.T.O.R. d.o.o., </w:t>
      </w:r>
      <w:proofErr w:type="spellStart"/>
      <w:r w:rsidR="00B74DAD" w:rsidRPr="00B74DAD">
        <w:t>Venaria</w:t>
      </w:r>
      <w:proofErr w:type="spellEnd"/>
      <w:r w:rsidR="00B74DAD" w:rsidRPr="00B74DAD">
        <w:t xml:space="preserve"> d.o.o., </w:t>
      </w:r>
      <w:proofErr w:type="spellStart"/>
      <w:r w:rsidR="00B74DAD" w:rsidRPr="00B74DAD">
        <w:t>Virtus</w:t>
      </w:r>
      <w:proofErr w:type="spellEnd"/>
      <w:r w:rsidR="00B74DAD" w:rsidRPr="00B74DAD">
        <w:t xml:space="preserve"> sport i promocija d.o.o., Zima svjetlosne dekoracije d.o.o.,</w:t>
      </w:r>
      <w:r w:rsidR="00B74DAD">
        <w:t xml:space="preserve"> </w:t>
      </w:r>
      <w:r w:rsidR="00B74DAD" w:rsidRPr="00B74DAD">
        <w:t>Ćup gradnja d.o.o.,</w:t>
      </w:r>
      <w:r w:rsidR="00B74DAD">
        <w:t xml:space="preserve"> </w:t>
      </w:r>
      <w:r w:rsidR="00B74DAD" w:rsidRPr="00B74DAD">
        <w:t>I.G.O.R obrt</w:t>
      </w:r>
      <w:r w:rsidR="00B74DAD">
        <w:t xml:space="preserve">, </w:t>
      </w:r>
      <w:r w:rsidR="00B74DAD" w:rsidRPr="00B74DAD">
        <w:t>Mihael putnička agencija d.o.o.</w:t>
      </w:r>
      <w:r w:rsidR="00B74DAD">
        <w:t xml:space="preserve">, </w:t>
      </w:r>
      <w:proofErr w:type="spellStart"/>
      <w:r w:rsidR="00B74DAD" w:rsidRPr="00B74DAD">
        <w:t>Shire</w:t>
      </w:r>
      <w:proofErr w:type="spellEnd"/>
      <w:r w:rsidR="00B74DAD">
        <w:t xml:space="preserve">, </w:t>
      </w:r>
      <w:r w:rsidR="00B74DAD" w:rsidRPr="00B74DAD">
        <w:t>AB Original d.o.o.</w:t>
      </w:r>
      <w:r w:rsidR="00B74DAD">
        <w:t xml:space="preserve">, </w:t>
      </w:r>
      <w:r w:rsidR="00B74DAD" w:rsidRPr="00B74DAD">
        <w:t>Auto centar Toni d.o.o.</w:t>
      </w:r>
      <w:r w:rsidR="00B74DAD">
        <w:t xml:space="preserve">, </w:t>
      </w:r>
      <w:r w:rsidR="00B74DAD" w:rsidRPr="00B74DAD">
        <w:t>V.D.I. d.o.o.,</w:t>
      </w:r>
      <w:r w:rsidR="00B74DAD">
        <w:t xml:space="preserve"> </w:t>
      </w:r>
      <w:r w:rsidR="00B74DAD" w:rsidRPr="00B74DAD">
        <w:t>Vukić-promet d.o.o.,</w:t>
      </w:r>
      <w:r w:rsidR="00B74DAD">
        <w:t xml:space="preserve"> </w:t>
      </w:r>
      <w:proofErr w:type="spellStart"/>
      <w:r w:rsidR="00B74DAD" w:rsidRPr="00B74DAD">
        <w:t>Weninox</w:t>
      </w:r>
      <w:proofErr w:type="spellEnd"/>
      <w:r w:rsidR="00B74DAD" w:rsidRPr="00B74DAD">
        <w:t xml:space="preserve"> d.o.o.,</w:t>
      </w:r>
      <w:r w:rsidR="00B74DAD">
        <w:t xml:space="preserve"> </w:t>
      </w:r>
      <w:r w:rsidR="00B74DAD" w:rsidRPr="00B74DAD">
        <w:t>Studio 90 plus d.o.o.</w:t>
      </w:r>
      <w:r w:rsidR="00B74DAD">
        <w:t xml:space="preserve">, </w:t>
      </w:r>
      <w:proofErr w:type="spellStart"/>
      <w:r w:rsidR="00B74DAD" w:rsidRPr="00B74DAD">
        <w:t>Ćoza</w:t>
      </w:r>
      <w:proofErr w:type="spellEnd"/>
      <w:r w:rsidR="00B74DAD" w:rsidRPr="00B74DAD">
        <w:t xml:space="preserve"> Robert</w:t>
      </w:r>
      <w:r w:rsidR="00B74DAD">
        <w:t xml:space="preserve">, </w:t>
      </w:r>
      <w:proofErr w:type="spellStart"/>
      <w:r w:rsidR="00B74DAD" w:rsidRPr="00B74DAD">
        <w:t>Elimea</w:t>
      </w:r>
      <w:proofErr w:type="spellEnd"/>
      <w:r w:rsidR="00B74DAD" w:rsidRPr="00B74DAD">
        <w:t xml:space="preserve"> d.o.o.,</w:t>
      </w:r>
      <w:r w:rsidR="00B74DAD">
        <w:t xml:space="preserve"> </w:t>
      </w:r>
      <w:proofErr w:type="spellStart"/>
      <w:r w:rsidR="00B74DAD" w:rsidRPr="00B74DAD">
        <w:t>Gloria</w:t>
      </w:r>
      <w:proofErr w:type="spellEnd"/>
      <w:r w:rsidR="00B74DAD" w:rsidRPr="00B74DAD">
        <w:t xml:space="preserve"> </w:t>
      </w:r>
      <w:proofErr w:type="spellStart"/>
      <w:r w:rsidR="00B74DAD" w:rsidRPr="00B74DAD">
        <w:t>Verde</w:t>
      </w:r>
      <w:proofErr w:type="spellEnd"/>
      <w:r w:rsidR="00B74DAD" w:rsidRPr="00B74DAD">
        <w:t xml:space="preserve"> d.o.o.,</w:t>
      </w:r>
      <w:r w:rsidR="00B74DAD">
        <w:t xml:space="preserve"> </w:t>
      </w:r>
      <w:proofErr w:type="spellStart"/>
      <w:r w:rsidR="00B74DAD" w:rsidRPr="00B74DAD">
        <w:t>Sladovača</w:t>
      </w:r>
      <w:proofErr w:type="spellEnd"/>
      <w:r w:rsidR="00B74DAD" w:rsidRPr="00B74DAD">
        <w:t xml:space="preserve"> d.o.o.,</w:t>
      </w:r>
      <w:r w:rsidR="00B74DAD">
        <w:t xml:space="preserve"> </w:t>
      </w:r>
      <w:r w:rsidR="00B74DAD" w:rsidRPr="00B74DAD">
        <w:t xml:space="preserve">Team </w:t>
      </w:r>
      <w:proofErr w:type="spellStart"/>
      <w:r w:rsidR="00B74DAD" w:rsidRPr="00B74DAD">
        <w:t>Trade</w:t>
      </w:r>
      <w:proofErr w:type="spellEnd"/>
      <w:r w:rsidR="00B74DAD" w:rsidRPr="00B74DAD">
        <w:t xml:space="preserve"> </w:t>
      </w:r>
      <w:proofErr w:type="spellStart"/>
      <w:r w:rsidR="00B74DAD" w:rsidRPr="00B74DAD">
        <w:t>j.d.o.o</w:t>
      </w:r>
      <w:proofErr w:type="spellEnd"/>
      <w:r w:rsidR="00B74DAD" w:rsidRPr="00B74DAD">
        <w:t>.</w:t>
      </w:r>
      <w:r w:rsidR="00B74DAD">
        <w:t xml:space="preserve">, </w:t>
      </w:r>
      <w:proofErr w:type="spellStart"/>
      <w:r w:rsidR="00B74DAD" w:rsidRPr="00B74DAD">
        <w:t>Agro</w:t>
      </w:r>
      <w:proofErr w:type="spellEnd"/>
      <w:r w:rsidR="00B74DAD" w:rsidRPr="00B74DAD">
        <w:t xml:space="preserve">-shop, </w:t>
      </w:r>
      <w:r w:rsidR="00B74DAD" w:rsidRPr="008540FF">
        <w:t>Kod projekt d.o.o., Debeljak d.o.o.,</w:t>
      </w:r>
      <w:r w:rsidR="008540FF" w:rsidRPr="008540FF">
        <w:t xml:space="preserve"> Bastion obrt, Ružmarin d.o.o., Bura </w:t>
      </w:r>
      <w:proofErr w:type="spellStart"/>
      <w:r w:rsidR="008540FF" w:rsidRPr="008540FF">
        <w:t>Brew</w:t>
      </w:r>
      <w:proofErr w:type="spellEnd"/>
      <w:r w:rsidR="008540FF" w:rsidRPr="008540FF">
        <w:t xml:space="preserve"> d.o.o., P.S.P. d.o.o., Poker Pik d.o.o., Sole Luna obrt, Dalmacija obrt, Autoservis Bulat, P.A.P.I. obrt, STAR.EL. d.o.o., To je to, </w:t>
      </w:r>
      <w:proofErr w:type="spellStart"/>
      <w:r w:rsidR="008540FF" w:rsidRPr="008540FF">
        <w:t>Rezina</w:t>
      </w:r>
      <w:proofErr w:type="spellEnd"/>
      <w:r w:rsidR="008540FF" w:rsidRPr="008540FF">
        <w:t xml:space="preserve"> d.o.o., De </w:t>
      </w:r>
      <w:proofErr w:type="spellStart"/>
      <w:r w:rsidR="008540FF" w:rsidRPr="008540FF">
        <w:t>Luxe</w:t>
      </w:r>
      <w:proofErr w:type="spellEnd"/>
      <w:r w:rsidR="008540FF" w:rsidRPr="008540FF">
        <w:t xml:space="preserve"> obrt, </w:t>
      </w:r>
      <w:r w:rsidR="00B74DAD" w:rsidRPr="008540FF">
        <w:t>BOK</w:t>
      </w:r>
      <w:r w:rsidR="008540FF" w:rsidRPr="008540FF">
        <w:t xml:space="preserve"> d.o.o., Dina obrt, Duje obrt, Kvadra plus d.o.o., Učinak d.o.o., </w:t>
      </w:r>
      <w:proofErr w:type="spellStart"/>
      <w:r w:rsidR="008540FF" w:rsidRPr="008540FF">
        <w:t>Vigilo</w:t>
      </w:r>
      <w:proofErr w:type="spellEnd"/>
      <w:r w:rsidR="008540FF" w:rsidRPr="008540FF">
        <w:t xml:space="preserve"> </w:t>
      </w:r>
      <w:proofErr w:type="spellStart"/>
      <w:r w:rsidR="008540FF" w:rsidRPr="008540FF">
        <w:t>j.d.o.o</w:t>
      </w:r>
      <w:proofErr w:type="spellEnd"/>
      <w:r w:rsidR="008540FF" w:rsidRPr="008540FF">
        <w:t xml:space="preserve">., </w:t>
      </w:r>
      <w:proofErr w:type="spellStart"/>
      <w:r w:rsidR="008540FF" w:rsidRPr="008540FF">
        <w:t>Ivček</w:t>
      </w:r>
      <w:proofErr w:type="spellEnd"/>
      <w:r w:rsidR="008540FF" w:rsidRPr="008540FF">
        <w:t xml:space="preserve"> obrt, </w:t>
      </w:r>
      <w:proofErr w:type="spellStart"/>
      <w:r w:rsidR="008540FF" w:rsidRPr="008540FF">
        <w:t>Domi</w:t>
      </w:r>
      <w:proofErr w:type="spellEnd"/>
      <w:r w:rsidR="008540FF" w:rsidRPr="008540FF">
        <w:t xml:space="preserve"> obrt, Karlo obrt, Prilika Like </w:t>
      </w:r>
      <w:proofErr w:type="spellStart"/>
      <w:r w:rsidR="008540FF" w:rsidRPr="008540FF">
        <w:t>j.d.o.o</w:t>
      </w:r>
      <w:proofErr w:type="spellEnd"/>
      <w:r w:rsidR="008540FF" w:rsidRPr="008540FF">
        <w:t xml:space="preserve">., </w:t>
      </w:r>
      <w:proofErr w:type="spellStart"/>
      <w:r w:rsidR="008540FF" w:rsidRPr="008540FF">
        <w:t>Skeltom</w:t>
      </w:r>
      <w:proofErr w:type="spellEnd"/>
      <w:r w:rsidR="008540FF" w:rsidRPr="008540FF">
        <w:t xml:space="preserve"> d.o.o., Autoprijevoznik </w:t>
      </w:r>
      <w:proofErr w:type="spellStart"/>
      <w:r w:rsidR="008540FF" w:rsidRPr="008540FF">
        <w:t>Tomulić</w:t>
      </w:r>
      <w:proofErr w:type="spellEnd"/>
      <w:r w:rsidR="008540FF" w:rsidRPr="008540FF">
        <w:t xml:space="preserve">, </w:t>
      </w:r>
      <w:proofErr w:type="spellStart"/>
      <w:r w:rsidR="008540FF" w:rsidRPr="008540FF">
        <w:t>Adrialink</w:t>
      </w:r>
      <w:proofErr w:type="spellEnd"/>
      <w:r w:rsidR="008540FF" w:rsidRPr="008540FF">
        <w:t xml:space="preserve"> d.o.o., FA-VE trgovina d.o.o., </w:t>
      </w:r>
      <w:proofErr w:type="spellStart"/>
      <w:r w:rsidR="008540FF" w:rsidRPr="008540FF">
        <w:t>Nubo</w:t>
      </w:r>
      <w:proofErr w:type="spellEnd"/>
      <w:r w:rsidR="008540FF" w:rsidRPr="008540FF">
        <w:t xml:space="preserve"> d.o.o., Frane obrt, </w:t>
      </w:r>
      <w:proofErr w:type="spellStart"/>
      <w:r w:rsidR="008540FF" w:rsidRPr="008540FF">
        <w:t>Ossero</w:t>
      </w:r>
      <w:proofErr w:type="spellEnd"/>
      <w:r w:rsidR="008540FF" w:rsidRPr="008540FF">
        <w:t xml:space="preserve"> d.o.o., </w:t>
      </w:r>
      <w:proofErr w:type="spellStart"/>
      <w:r w:rsidR="008540FF" w:rsidRPr="008540FF">
        <w:t>Monobar</w:t>
      </w:r>
      <w:proofErr w:type="spellEnd"/>
      <w:r w:rsidR="008540FF" w:rsidRPr="008540FF">
        <w:t xml:space="preserve"> </w:t>
      </w:r>
      <w:proofErr w:type="spellStart"/>
      <w:r w:rsidR="008540FF" w:rsidRPr="008540FF">
        <w:t>j.d.o.o</w:t>
      </w:r>
      <w:proofErr w:type="spellEnd"/>
      <w:r w:rsidR="008540FF" w:rsidRPr="008540FF">
        <w:t xml:space="preserve">., Auto - </w:t>
      </w:r>
      <w:proofErr w:type="spellStart"/>
      <w:r w:rsidR="008540FF" w:rsidRPr="008540FF">
        <w:t>Beks</w:t>
      </w:r>
      <w:proofErr w:type="spellEnd"/>
      <w:r w:rsidR="008540FF" w:rsidRPr="008540FF">
        <w:t xml:space="preserve"> d.o.o., </w:t>
      </w:r>
      <w:proofErr w:type="spellStart"/>
      <w:r w:rsidR="008540FF" w:rsidRPr="008540FF">
        <w:t>Terranova</w:t>
      </w:r>
      <w:proofErr w:type="spellEnd"/>
      <w:r w:rsidR="008540FF" w:rsidRPr="008540FF">
        <w:t xml:space="preserve"> obrt, </w:t>
      </w:r>
      <w:proofErr w:type="spellStart"/>
      <w:r w:rsidR="008540FF" w:rsidRPr="008540FF">
        <w:t>Balde</w:t>
      </w:r>
      <w:proofErr w:type="spellEnd"/>
      <w:r w:rsidR="008540FF" w:rsidRPr="008540FF">
        <w:t xml:space="preserve"> obrt, </w:t>
      </w:r>
      <w:proofErr w:type="spellStart"/>
      <w:r w:rsidR="008540FF" w:rsidRPr="008540FF">
        <w:t>Mind</w:t>
      </w:r>
      <w:proofErr w:type="spellEnd"/>
      <w:r w:rsidR="008540FF" w:rsidRPr="008540FF">
        <w:t xml:space="preserve"> </w:t>
      </w:r>
      <w:proofErr w:type="spellStart"/>
      <w:r w:rsidR="008540FF" w:rsidRPr="008540FF">
        <w:t>lab</w:t>
      </w:r>
      <w:proofErr w:type="spellEnd"/>
      <w:r w:rsidR="008540FF" w:rsidRPr="008540FF">
        <w:t xml:space="preserve"> d.o.o., OPG </w:t>
      </w:r>
      <w:proofErr w:type="spellStart"/>
      <w:r w:rsidR="008540FF" w:rsidRPr="008540FF">
        <w:t>Preiner</w:t>
      </w:r>
      <w:proofErr w:type="spellEnd"/>
      <w:r w:rsidR="008540FF" w:rsidRPr="008540FF">
        <w:t xml:space="preserve"> Nenad, Fabijan d.o.o., Kolor klinika d.o.o., </w:t>
      </w:r>
      <w:proofErr w:type="spellStart"/>
      <w:r w:rsidR="008540FF" w:rsidRPr="008540FF">
        <w:t>Tinda</w:t>
      </w:r>
      <w:proofErr w:type="spellEnd"/>
      <w:r w:rsidR="008540FF" w:rsidRPr="008540FF">
        <w:t xml:space="preserve"> </w:t>
      </w:r>
      <w:r w:rsidR="008540FF" w:rsidRPr="008540FF">
        <w:lastRenderedPageBreak/>
        <w:t xml:space="preserve">d.o.o., Paris Stil </w:t>
      </w:r>
      <w:proofErr w:type="spellStart"/>
      <w:r w:rsidR="008540FF" w:rsidRPr="008540FF">
        <w:t>j.d.o.o</w:t>
      </w:r>
      <w:proofErr w:type="spellEnd"/>
      <w:r w:rsidR="008540FF" w:rsidRPr="008540FF">
        <w:t xml:space="preserve">., </w:t>
      </w:r>
      <w:proofErr w:type="spellStart"/>
      <w:r w:rsidR="008540FF" w:rsidRPr="008540FF">
        <w:t>Grey</w:t>
      </w:r>
      <w:proofErr w:type="spellEnd"/>
      <w:r w:rsidR="008540FF" w:rsidRPr="008540FF">
        <w:t xml:space="preserve"> </w:t>
      </w:r>
      <w:proofErr w:type="spellStart"/>
      <w:r w:rsidR="008540FF" w:rsidRPr="008540FF">
        <w:t>olive</w:t>
      </w:r>
      <w:proofErr w:type="spellEnd"/>
      <w:r w:rsidR="008540FF" w:rsidRPr="008540FF">
        <w:t xml:space="preserve">, Place2design d.o.o., </w:t>
      </w:r>
      <w:proofErr w:type="spellStart"/>
      <w:r w:rsidR="008540FF" w:rsidRPr="008540FF">
        <w:t>Carboni</w:t>
      </w:r>
      <w:proofErr w:type="spellEnd"/>
      <w:r w:rsidR="008540FF" w:rsidRPr="008540FF">
        <w:t xml:space="preserve"> obrt, </w:t>
      </w:r>
      <w:proofErr w:type="spellStart"/>
      <w:r w:rsidR="008540FF" w:rsidRPr="008540FF">
        <w:t>Cuppedia</w:t>
      </w:r>
      <w:proofErr w:type="spellEnd"/>
      <w:r w:rsidR="008540FF" w:rsidRPr="008540FF">
        <w:t xml:space="preserve"> </w:t>
      </w:r>
      <w:proofErr w:type="spellStart"/>
      <w:r w:rsidR="008540FF" w:rsidRPr="008540FF">
        <w:t>j.d.o.o</w:t>
      </w:r>
      <w:proofErr w:type="spellEnd"/>
      <w:r w:rsidR="008540FF" w:rsidRPr="008540FF">
        <w:t xml:space="preserve">., Grano </w:t>
      </w:r>
      <w:proofErr w:type="spellStart"/>
      <w:r w:rsidR="008540FF" w:rsidRPr="008540FF">
        <w:t>salis</w:t>
      </w:r>
      <w:proofErr w:type="spellEnd"/>
      <w:r w:rsidR="008540FF" w:rsidRPr="008540FF">
        <w:t xml:space="preserve"> d.o.o., </w:t>
      </w:r>
      <w:proofErr w:type="spellStart"/>
      <w:r w:rsidR="008540FF" w:rsidRPr="008540FF">
        <w:t>levitas</w:t>
      </w:r>
      <w:proofErr w:type="spellEnd"/>
      <w:r w:rsidR="008540FF" w:rsidRPr="008540FF">
        <w:t xml:space="preserve"> d.o.o., </w:t>
      </w:r>
      <w:proofErr w:type="spellStart"/>
      <w:r w:rsidR="008540FF" w:rsidRPr="008540FF">
        <w:t>Piccadilly</w:t>
      </w:r>
      <w:proofErr w:type="spellEnd"/>
      <w:r w:rsidR="008540FF" w:rsidRPr="008540FF">
        <w:t xml:space="preserve"> obrt, </w:t>
      </w:r>
      <w:proofErr w:type="spellStart"/>
      <w:r w:rsidR="008540FF" w:rsidRPr="008540FF">
        <w:t>Quintus</w:t>
      </w:r>
      <w:proofErr w:type="spellEnd"/>
      <w:r w:rsidR="008540FF" w:rsidRPr="008540FF">
        <w:t xml:space="preserve"> d.o.o., </w:t>
      </w:r>
      <w:proofErr w:type="spellStart"/>
      <w:r w:rsidR="008540FF" w:rsidRPr="008540FF">
        <w:t>Vips</w:t>
      </w:r>
      <w:proofErr w:type="spellEnd"/>
      <w:r w:rsidR="008540FF" w:rsidRPr="008540FF">
        <w:t xml:space="preserve"> obrt, Vita </w:t>
      </w:r>
      <w:proofErr w:type="spellStart"/>
      <w:r w:rsidR="008540FF" w:rsidRPr="008540FF">
        <w:t>Trade</w:t>
      </w:r>
      <w:proofErr w:type="spellEnd"/>
      <w:r w:rsidR="008540FF" w:rsidRPr="008540FF">
        <w:t xml:space="preserve"> 1984 </w:t>
      </w:r>
      <w:proofErr w:type="spellStart"/>
      <w:r w:rsidR="008540FF" w:rsidRPr="008540FF">
        <w:t>j.d.o.o</w:t>
      </w:r>
      <w:proofErr w:type="spellEnd"/>
      <w:r w:rsidR="008540FF" w:rsidRPr="008540FF">
        <w:t xml:space="preserve">., </w:t>
      </w:r>
      <w:proofErr w:type="spellStart"/>
      <w:r w:rsidR="008540FF" w:rsidRPr="008540FF">
        <w:t>Paradiso</w:t>
      </w:r>
      <w:proofErr w:type="spellEnd"/>
      <w:r w:rsidR="008540FF" w:rsidRPr="008540FF">
        <w:t xml:space="preserve"> </w:t>
      </w:r>
      <w:proofErr w:type="spellStart"/>
      <w:r w:rsidR="008540FF" w:rsidRPr="008540FF">
        <w:t>j.d.o.o</w:t>
      </w:r>
      <w:proofErr w:type="spellEnd"/>
      <w:r w:rsidR="008540FF" w:rsidRPr="008540FF">
        <w:t xml:space="preserve">., M-Elektronika d.o.o., Eko prijevoz Vodice, </w:t>
      </w:r>
      <w:proofErr w:type="spellStart"/>
      <w:r w:rsidR="008540FF" w:rsidRPr="008540FF">
        <w:t>Perceptives</w:t>
      </w:r>
      <w:proofErr w:type="spellEnd"/>
      <w:r w:rsidR="008540FF" w:rsidRPr="008540FF">
        <w:t xml:space="preserve"> </w:t>
      </w:r>
      <w:proofErr w:type="spellStart"/>
      <w:r w:rsidR="008540FF" w:rsidRPr="008540FF">
        <w:t>j.d.o.o</w:t>
      </w:r>
      <w:proofErr w:type="spellEnd"/>
      <w:r w:rsidR="008540FF" w:rsidRPr="008540FF">
        <w:t xml:space="preserve">., </w:t>
      </w:r>
      <w:proofErr w:type="spellStart"/>
      <w:r w:rsidR="008540FF" w:rsidRPr="008540FF">
        <w:t>Perfecto</w:t>
      </w:r>
      <w:proofErr w:type="spellEnd"/>
      <w:r w:rsidR="008540FF" w:rsidRPr="008540FF">
        <w:t xml:space="preserve"> kozmetički salon, Šakić obrt i Adria obrt.</w:t>
      </w:r>
    </w:p>
    <w:p w14:paraId="445A5702" w14:textId="77777777" w:rsidR="00B74DAD" w:rsidRPr="008540FF" w:rsidRDefault="00B74DAD" w:rsidP="00CC5E5C">
      <w:pPr>
        <w:jc w:val="both"/>
        <w:rPr>
          <w:b/>
        </w:rPr>
      </w:pPr>
    </w:p>
    <w:p w14:paraId="58C8B593" w14:textId="77777777" w:rsidR="0093783C" w:rsidRPr="00746CB1" w:rsidRDefault="00AF5287" w:rsidP="00856A81">
      <w:pPr>
        <w:jc w:val="both"/>
      </w:pPr>
      <w:r w:rsidRPr="008540FF">
        <w:rPr>
          <w:b/>
        </w:rPr>
        <w:t xml:space="preserve">Ministarstvo kulture i medija </w:t>
      </w:r>
      <w:r w:rsidR="0093783C" w:rsidRPr="008540FF">
        <w:t xml:space="preserve">dodijelilo je potpore kao podršku gospodarstvu u COVID–19 </w:t>
      </w:r>
      <w:proofErr w:type="spellStart"/>
      <w:r w:rsidR="0093783C" w:rsidRPr="008540FF">
        <w:t>pandemiji</w:t>
      </w:r>
      <w:proofErr w:type="spellEnd"/>
      <w:r w:rsidR="0093783C" w:rsidRPr="008540FF">
        <w:t xml:space="preserve"> </w:t>
      </w:r>
      <w:r w:rsidR="00F215EB" w:rsidRPr="008540FF">
        <w:t>u 202</w:t>
      </w:r>
      <w:r w:rsidR="0093783C" w:rsidRPr="008540FF">
        <w:t>2</w:t>
      </w:r>
      <w:r w:rsidR="00F215EB" w:rsidRPr="008540FF">
        <w:t>. godini</w:t>
      </w:r>
      <w:r w:rsidR="00F215EB" w:rsidRPr="008540FF">
        <w:rPr>
          <w:b/>
        </w:rPr>
        <w:t xml:space="preserve"> </w:t>
      </w:r>
      <w:r w:rsidR="00F215EB" w:rsidRPr="008540FF">
        <w:t xml:space="preserve">u iznosu od </w:t>
      </w:r>
      <w:r w:rsidR="0093783C" w:rsidRPr="008540FF">
        <w:t>1</w:t>
      </w:r>
      <w:r w:rsidR="00F215EB" w:rsidRPr="008540FF">
        <w:t xml:space="preserve"> milijun kuna</w:t>
      </w:r>
      <w:r w:rsidRPr="008540FF">
        <w:t xml:space="preserve"> putem izdanih jamstava</w:t>
      </w:r>
      <w:r w:rsidR="0093783C" w:rsidRPr="008540FF">
        <w:t xml:space="preserve"> </w:t>
      </w:r>
      <w:r w:rsidR="00F215EB" w:rsidRPr="008540FF">
        <w:t>temeljem</w:t>
      </w:r>
      <w:r w:rsidR="00F215EB" w:rsidRPr="0093783C">
        <w:t xml:space="preserve"> Programa jamstava za kredite za poduzetnike aktivne u području kulture i kreativnih industrija u aktualnoj </w:t>
      </w:r>
      <w:proofErr w:type="spellStart"/>
      <w:r w:rsidR="00F215EB" w:rsidRPr="0093783C">
        <w:t>pandemiji</w:t>
      </w:r>
      <w:proofErr w:type="spellEnd"/>
      <w:r w:rsidR="00F215EB" w:rsidRPr="0093783C">
        <w:t xml:space="preserve"> COVID–19, i njegovih izmjena i dopuna, a Europska komisija je navedeni </w:t>
      </w:r>
      <w:r w:rsidR="00370E02" w:rsidRPr="0093783C">
        <w:t xml:space="preserve">Program </w:t>
      </w:r>
      <w:r w:rsidR="00F215EB" w:rsidRPr="0093783C">
        <w:t xml:space="preserve">odobrila pod brojem SA.57595, a kasnije izmjene i dopune odobrene su u postupcima koji su vođeni pod brojevima SA.58136 i SA.59924. </w:t>
      </w:r>
      <w:r w:rsidR="0093783C" w:rsidRPr="0093783C">
        <w:t xml:space="preserve">Korisnici </w:t>
      </w:r>
      <w:r w:rsidR="00F215EB" w:rsidRPr="0093783C">
        <w:t xml:space="preserve">navedenog </w:t>
      </w:r>
      <w:r w:rsidR="00370E02" w:rsidRPr="00746CB1">
        <w:t xml:space="preserve">Programa </w:t>
      </w:r>
      <w:r w:rsidR="00F215EB" w:rsidRPr="00746CB1">
        <w:t>potpora</w:t>
      </w:r>
      <w:r w:rsidR="0093783C" w:rsidRPr="00746CB1">
        <w:t xml:space="preserve"> </w:t>
      </w:r>
      <w:r w:rsidR="00F215EB" w:rsidRPr="00746CB1">
        <w:t>su:</w:t>
      </w:r>
      <w:r w:rsidR="005B2B0C" w:rsidRPr="00746CB1">
        <w:t xml:space="preserve"> </w:t>
      </w:r>
      <w:r w:rsidR="0093783C" w:rsidRPr="00746CB1">
        <w:t xml:space="preserve">Četiri film d.o.o. i Ross Media </w:t>
      </w:r>
      <w:proofErr w:type="spellStart"/>
      <w:r w:rsidR="0093783C" w:rsidRPr="00746CB1">
        <w:t>Consulting</w:t>
      </w:r>
      <w:proofErr w:type="spellEnd"/>
      <w:r w:rsidR="0093783C" w:rsidRPr="00746CB1">
        <w:t xml:space="preserve"> d.o.o.</w:t>
      </w:r>
    </w:p>
    <w:p w14:paraId="26EABE0B" w14:textId="77777777" w:rsidR="00F215EB" w:rsidRPr="00746CB1" w:rsidRDefault="00F215EB" w:rsidP="00AF5287">
      <w:pPr>
        <w:jc w:val="both"/>
      </w:pPr>
    </w:p>
    <w:p w14:paraId="16896638" w14:textId="1B456A0D" w:rsidR="000F126D" w:rsidRPr="00ED05FB" w:rsidRDefault="007D46D3" w:rsidP="00746CB1">
      <w:pPr>
        <w:jc w:val="both"/>
      </w:pPr>
      <w:r w:rsidRPr="00746CB1">
        <w:rPr>
          <w:b/>
        </w:rPr>
        <w:t>Potpore male vrijednosti</w:t>
      </w:r>
      <w:r w:rsidRPr="00746CB1">
        <w:t xml:space="preserve"> su </w:t>
      </w:r>
      <w:r w:rsidR="00ED05FB" w:rsidRPr="00746CB1">
        <w:t xml:space="preserve">dodjeljivane kao podrška gospodarstvu u COVID-19 </w:t>
      </w:r>
      <w:proofErr w:type="spellStart"/>
      <w:r w:rsidR="00ED05FB" w:rsidRPr="00746CB1">
        <w:t>pandemiji</w:t>
      </w:r>
      <w:proofErr w:type="spellEnd"/>
      <w:r w:rsidR="000F126D" w:rsidRPr="00746CB1">
        <w:t xml:space="preserve"> </w:t>
      </w:r>
      <w:r w:rsidR="00746CB1" w:rsidRPr="00746CB1">
        <w:t xml:space="preserve">te za suzbijanje učinaka ruske agresije na Ukrajinu </w:t>
      </w:r>
      <w:r w:rsidR="00ED05FB" w:rsidRPr="00746CB1">
        <w:t xml:space="preserve">u </w:t>
      </w:r>
      <w:r w:rsidR="000F126D" w:rsidRPr="00746CB1">
        <w:t>202</w:t>
      </w:r>
      <w:r w:rsidR="00ED05FB" w:rsidRPr="00746CB1">
        <w:t>2</w:t>
      </w:r>
      <w:r w:rsidR="000F126D" w:rsidRPr="00746CB1">
        <w:t xml:space="preserve">. godini </w:t>
      </w:r>
      <w:r w:rsidRPr="00746CB1">
        <w:t xml:space="preserve">u iznosu od </w:t>
      </w:r>
      <w:r w:rsidR="00ED05FB" w:rsidRPr="00746CB1">
        <w:t>7,1</w:t>
      </w:r>
      <w:r w:rsidRPr="00746CB1">
        <w:t xml:space="preserve"> milijun kuna te ukoliko bi se iste pridodale potporama u iznosu od </w:t>
      </w:r>
      <w:r w:rsidR="00ED05FB" w:rsidRPr="00746CB1">
        <w:t>2.863,3</w:t>
      </w:r>
      <w:r w:rsidRPr="00746CB1">
        <w:t xml:space="preserve"> milijuna kuna tada bi ukupan</w:t>
      </w:r>
      <w:r w:rsidRPr="00ED05FB">
        <w:t xml:space="preserve"> iznos potpora za podršku gospodarstvu u COVID-19 </w:t>
      </w:r>
      <w:proofErr w:type="spellStart"/>
      <w:r w:rsidRPr="00ED05FB">
        <w:t>pandemiji</w:t>
      </w:r>
      <w:proofErr w:type="spellEnd"/>
      <w:r w:rsidRPr="00ED05FB">
        <w:t xml:space="preserve"> </w:t>
      </w:r>
      <w:r w:rsidR="00746CB1" w:rsidRPr="00746CB1">
        <w:t xml:space="preserve">te za suzbijanje učinaka ruske agresije na Ukrajinu </w:t>
      </w:r>
      <w:r w:rsidRPr="00ED05FB">
        <w:t>u 202</w:t>
      </w:r>
      <w:r w:rsidR="00ED05FB" w:rsidRPr="00ED05FB">
        <w:t>2</w:t>
      </w:r>
      <w:r w:rsidRPr="00ED05FB">
        <w:t xml:space="preserve">. godini iznosio </w:t>
      </w:r>
      <w:r w:rsidR="00ED05FB" w:rsidRPr="00ED05FB">
        <w:t>2.870,4</w:t>
      </w:r>
      <w:r w:rsidRPr="00ED05FB">
        <w:t xml:space="preserve"> milijuna kuna. </w:t>
      </w:r>
    </w:p>
    <w:p w14:paraId="30232AFE" w14:textId="77777777" w:rsidR="00ED05FB" w:rsidRPr="00ED05FB" w:rsidRDefault="00ED05FB" w:rsidP="00BE487D">
      <w:pPr>
        <w:jc w:val="both"/>
      </w:pPr>
    </w:p>
    <w:p w14:paraId="50351209" w14:textId="77777777" w:rsidR="00140086" w:rsidRPr="00ED05FB" w:rsidRDefault="00140086" w:rsidP="00BE487D">
      <w:pPr>
        <w:jc w:val="both"/>
        <w:rPr>
          <w:b/>
        </w:rPr>
      </w:pPr>
    </w:p>
    <w:p w14:paraId="1F01D337" w14:textId="77777777" w:rsidR="00A5297F" w:rsidRPr="003B6724" w:rsidRDefault="00A5297F">
      <w:pPr>
        <w:rPr>
          <w:rFonts w:eastAsiaTheme="majorEastAsia"/>
          <w:b/>
          <w:sz w:val="32"/>
          <w:highlight w:val="red"/>
        </w:rPr>
      </w:pPr>
      <w:r w:rsidRPr="003B6724">
        <w:rPr>
          <w:b/>
          <w:highlight w:val="red"/>
        </w:rPr>
        <w:br w:type="page"/>
      </w:r>
    </w:p>
    <w:p w14:paraId="2410A6B2" w14:textId="77777777" w:rsidR="00BE0817" w:rsidRPr="003B6724" w:rsidRDefault="00995EF4" w:rsidP="00BE487D">
      <w:pPr>
        <w:pStyle w:val="Heading1"/>
        <w:numPr>
          <w:ilvl w:val="0"/>
          <w:numId w:val="1"/>
        </w:numPr>
        <w:spacing w:before="0"/>
        <w:jc w:val="both"/>
        <w:rPr>
          <w:rFonts w:ascii="Times New Roman" w:hAnsi="Times New Roman" w:cs="Times New Roman"/>
          <w:b/>
          <w:color w:val="auto"/>
          <w:sz w:val="24"/>
          <w:szCs w:val="24"/>
        </w:rPr>
      </w:pPr>
      <w:bookmarkStart w:id="32" w:name="_Toc151108407"/>
      <w:r w:rsidRPr="003B6724">
        <w:rPr>
          <w:rFonts w:ascii="Times New Roman" w:hAnsi="Times New Roman" w:cs="Times New Roman"/>
          <w:b/>
          <w:color w:val="auto"/>
          <w:sz w:val="24"/>
          <w:szCs w:val="24"/>
        </w:rPr>
        <w:lastRenderedPageBreak/>
        <w:t>POTPORE MALE VRIJEDNOSTI</w:t>
      </w:r>
      <w:bookmarkEnd w:id="32"/>
    </w:p>
    <w:p w14:paraId="2DD7B99B" w14:textId="77777777" w:rsidR="00BE0817" w:rsidRPr="003B6724" w:rsidRDefault="00BE0817" w:rsidP="00BE487D">
      <w:pPr>
        <w:jc w:val="both"/>
        <w:rPr>
          <w:b/>
        </w:rPr>
      </w:pPr>
    </w:p>
    <w:p w14:paraId="47F838F7" w14:textId="77777777" w:rsidR="00995EF4" w:rsidRPr="003B6724" w:rsidRDefault="00995EF4" w:rsidP="00BE487D">
      <w:pPr>
        <w:jc w:val="both"/>
        <w:rPr>
          <w:b/>
        </w:rPr>
      </w:pPr>
    </w:p>
    <w:p w14:paraId="18AE246A" w14:textId="77777777" w:rsidR="0008191A" w:rsidRPr="00D26803" w:rsidRDefault="0008191A" w:rsidP="0008191A">
      <w:pPr>
        <w:jc w:val="both"/>
      </w:pPr>
      <w:r w:rsidRPr="00C62E75">
        <w:rPr>
          <w:bCs/>
        </w:rPr>
        <w:t xml:space="preserve">Potpore </w:t>
      </w:r>
      <w:r w:rsidRPr="00D26803">
        <w:rPr>
          <w:bCs/>
        </w:rPr>
        <w:t>male vrijednosti</w:t>
      </w:r>
      <w:r w:rsidRPr="00D26803">
        <w:rPr>
          <w:rStyle w:val="FootnoteReference"/>
          <w:bCs/>
        </w:rPr>
        <w:footnoteReference w:id="32"/>
      </w:r>
      <w:r w:rsidRPr="00D26803">
        <w:rPr>
          <w:bCs/>
        </w:rPr>
        <w:t xml:space="preserve"> ili de </w:t>
      </w:r>
      <w:proofErr w:type="spellStart"/>
      <w:r w:rsidRPr="00D26803">
        <w:rPr>
          <w:bCs/>
        </w:rPr>
        <w:t>minimis</w:t>
      </w:r>
      <w:proofErr w:type="spellEnd"/>
      <w:r w:rsidRPr="00D26803">
        <w:rPr>
          <w:bCs/>
        </w:rPr>
        <w:t xml:space="preserve"> potpore </w:t>
      </w:r>
      <w:r w:rsidRPr="00D26803">
        <w:t xml:space="preserve">se u smislu članka 107. stavka 1. UFEU-a i </w:t>
      </w:r>
      <w:r w:rsidR="006E21B9" w:rsidRPr="00D26803">
        <w:t>ne smatraju</w:t>
      </w:r>
      <w:r w:rsidRPr="00D26803">
        <w:t xml:space="preserve"> državnim potporama, </w:t>
      </w:r>
      <w:r w:rsidR="00C62E75" w:rsidRPr="00D26803">
        <w:t>s obz</w:t>
      </w:r>
      <w:r w:rsidR="00D26803" w:rsidRPr="00D26803">
        <w:t>i</w:t>
      </w:r>
      <w:r w:rsidR="00C62E75" w:rsidRPr="00D26803">
        <w:t xml:space="preserve">rom da </w:t>
      </w:r>
      <w:r w:rsidRPr="00D26803">
        <w:t xml:space="preserve">iznos od 200.000,00 eura, odnosno 100.000,00 eura za obavljanje cestovnog prijevoza tereta za najamninu ili naknadu, kojeg „jedan poduzetnik“ može primiti u razdoblju od 3 fiskalne godine, bez obzira na razinu davatelja, namjenu i instrument dodjele potpore male vrijednosti, ne može narušiti trgovinu između država članica EU. </w:t>
      </w:r>
    </w:p>
    <w:p w14:paraId="6BB7B153" w14:textId="77777777" w:rsidR="0008191A" w:rsidRPr="00D26803" w:rsidRDefault="0008191A" w:rsidP="0008191A">
      <w:pPr>
        <w:jc w:val="both"/>
      </w:pPr>
    </w:p>
    <w:p w14:paraId="011AAD8D" w14:textId="3F5E1ED3" w:rsidR="00C62E75" w:rsidRPr="00EB762F" w:rsidRDefault="00C62E75" w:rsidP="00AF5287">
      <w:pPr>
        <w:contextualSpacing/>
        <w:jc w:val="both"/>
      </w:pPr>
      <w:r w:rsidRPr="00EB762F">
        <w:t>U Republici Hrvatskoj su u 2022. godini dodijeljene p</w:t>
      </w:r>
      <w:r w:rsidR="00F70D95" w:rsidRPr="00EB762F">
        <w:rPr>
          <w:bCs/>
        </w:rPr>
        <w:t xml:space="preserve">otpore male vrijednosti </w:t>
      </w:r>
      <w:r w:rsidR="0044468B" w:rsidRPr="00EB762F">
        <w:t xml:space="preserve">u iznosu od </w:t>
      </w:r>
      <w:r w:rsidRPr="00EB762F">
        <w:t xml:space="preserve">1.763 </w:t>
      </w:r>
      <w:r w:rsidR="00F70D95" w:rsidRPr="00EB762F">
        <w:rPr>
          <w:bCs/>
        </w:rPr>
        <w:t>milijun</w:t>
      </w:r>
      <w:r w:rsidR="0044468B" w:rsidRPr="00EB762F">
        <w:rPr>
          <w:bCs/>
        </w:rPr>
        <w:t>a</w:t>
      </w:r>
      <w:r w:rsidR="00F70D95" w:rsidRPr="00EB762F">
        <w:rPr>
          <w:bCs/>
        </w:rPr>
        <w:t xml:space="preserve"> kuna, što </w:t>
      </w:r>
      <w:r w:rsidR="00A61D1D">
        <w:rPr>
          <w:bCs/>
        </w:rPr>
        <w:t>je</w:t>
      </w:r>
      <w:r w:rsidR="002A2C69" w:rsidRPr="00EB762F">
        <w:rPr>
          <w:bCs/>
        </w:rPr>
        <w:t xml:space="preserve"> </w:t>
      </w:r>
      <w:r w:rsidRPr="00EB762F">
        <w:rPr>
          <w:bCs/>
        </w:rPr>
        <w:t>povećanje</w:t>
      </w:r>
      <w:r w:rsidR="00F70D95" w:rsidRPr="00EB762F">
        <w:rPr>
          <w:bCs/>
        </w:rPr>
        <w:t xml:space="preserve"> za </w:t>
      </w:r>
      <w:r w:rsidRPr="00EB762F">
        <w:t xml:space="preserve">320,3 </w:t>
      </w:r>
      <w:r w:rsidR="00F70D95" w:rsidRPr="00EB762F">
        <w:rPr>
          <w:bCs/>
        </w:rPr>
        <w:t xml:space="preserve">milijuna kuna </w:t>
      </w:r>
      <w:r w:rsidR="0044468B" w:rsidRPr="00EB762F">
        <w:rPr>
          <w:bCs/>
        </w:rPr>
        <w:t>odnosno</w:t>
      </w:r>
      <w:r w:rsidR="009C393C">
        <w:rPr>
          <w:bCs/>
        </w:rPr>
        <w:t xml:space="preserve"> za</w:t>
      </w:r>
      <w:r w:rsidR="00F70D95" w:rsidRPr="00EB762F">
        <w:rPr>
          <w:bCs/>
        </w:rPr>
        <w:t xml:space="preserve"> </w:t>
      </w:r>
      <w:r w:rsidRPr="00EB762F">
        <w:rPr>
          <w:bCs/>
        </w:rPr>
        <w:t>22,2</w:t>
      </w:r>
      <w:r w:rsidR="00F70D95" w:rsidRPr="00EB762F">
        <w:rPr>
          <w:lang w:eastAsia="hr-HR"/>
        </w:rPr>
        <w:t xml:space="preserve"> </w:t>
      </w:r>
      <w:r w:rsidR="00F70D95" w:rsidRPr="00EB762F">
        <w:rPr>
          <w:bCs/>
        </w:rPr>
        <w:t xml:space="preserve">posto </w:t>
      </w:r>
      <w:r w:rsidR="00AF5287" w:rsidRPr="00EB762F">
        <w:t>u odnosu na 202</w:t>
      </w:r>
      <w:r w:rsidRPr="00EB762F">
        <w:t>1</w:t>
      </w:r>
      <w:r w:rsidR="00AF5287" w:rsidRPr="00EB762F">
        <w:t xml:space="preserve">. godinu, kada su potpore dodijeljene u iznosu od </w:t>
      </w:r>
      <w:r w:rsidRPr="00EB762F">
        <w:t xml:space="preserve">1.442,7 </w:t>
      </w:r>
      <w:r w:rsidR="00AF5287" w:rsidRPr="00EB762F">
        <w:t xml:space="preserve">milijuna kuna, te </w:t>
      </w:r>
      <w:r w:rsidR="00A61D1D">
        <w:t>je</w:t>
      </w:r>
      <w:r w:rsidR="00AF5287" w:rsidRPr="00EB762F">
        <w:t xml:space="preserve"> </w:t>
      </w:r>
      <w:r w:rsidRPr="00EB762F">
        <w:rPr>
          <w:bCs/>
        </w:rPr>
        <w:t xml:space="preserve">povećanje </w:t>
      </w:r>
      <w:r w:rsidR="00AF5287" w:rsidRPr="00EB762F">
        <w:t xml:space="preserve">za </w:t>
      </w:r>
      <w:r w:rsidRPr="00EB762F">
        <w:t xml:space="preserve">170,9 </w:t>
      </w:r>
      <w:r w:rsidR="00AF5287" w:rsidRPr="00EB762F">
        <w:t>milijuna kuna odnosno</w:t>
      </w:r>
      <w:r w:rsidR="00380AD4">
        <w:t xml:space="preserve"> za</w:t>
      </w:r>
      <w:r w:rsidR="00AF5287" w:rsidRPr="00EB762F">
        <w:t xml:space="preserve"> </w:t>
      </w:r>
      <w:r w:rsidRPr="00EB762F">
        <w:t>10,7</w:t>
      </w:r>
      <w:r w:rsidR="00AF5287" w:rsidRPr="00EB762F">
        <w:rPr>
          <w:rFonts w:eastAsia="Times New Roman"/>
        </w:rPr>
        <w:t xml:space="preserve"> </w:t>
      </w:r>
      <w:r w:rsidR="00AF5287" w:rsidRPr="00EB762F">
        <w:t>posto u odnosu na 20</w:t>
      </w:r>
      <w:r w:rsidRPr="00EB762F">
        <w:t>20</w:t>
      </w:r>
      <w:r w:rsidR="00AF5287" w:rsidRPr="00EB762F">
        <w:t xml:space="preserve">. godinu kada su potpore dodijeljene u iznosu od </w:t>
      </w:r>
      <w:r w:rsidRPr="00EB762F">
        <w:t xml:space="preserve">1.592,1 </w:t>
      </w:r>
      <w:r w:rsidR="00AF5287" w:rsidRPr="00EB762F">
        <w:t>milijun kuna.</w:t>
      </w:r>
      <w:r w:rsidR="0008191A" w:rsidRPr="00EB762F">
        <w:t xml:space="preserve"> </w:t>
      </w:r>
    </w:p>
    <w:p w14:paraId="77809904" w14:textId="77777777" w:rsidR="00C62E75" w:rsidRPr="00EB762F" w:rsidRDefault="00C62E75" w:rsidP="00AF5287">
      <w:pPr>
        <w:contextualSpacing/>
        <w:jc w:val="both"/>
      </w:pPr>
    </w:p>
    <w:p w14:paraId="1B7B2166" w14:textId="77777777" w:rsidR="00AF5287" w:rsidRPr="00EB762F" w:rsidRDefault="00AF5287" w:rsidP="00AF5287">
      <w:pPr>
        <w:contextualSpacing/>
        <w:jc w:val="both"/>
      </w:pPr>
      <w:r w:rsidRPr="00EB762F">
        <w:t xml:space="preserve">Udio </w:t>
      </w:r>
      <w:r w:rsidR="0008191A" w:rsidRPr="00EB762F">
        <w:t xml:space="preserve">potpora </w:t>
      </w:r>
      <w:r w:rsidR="0008191A" w:rsidRPr="00EB762F">
        <w:rPr>
          <w:bCs/>
        </w:rPr>
        <w:t>male vrijednosti</w:t>
      </w:r>
      <w:r w:rsidR="0008191A" w:rsidRPr="00EB762F">
        <w:t xml:space="preserve"> </w:t>
      </w:r>
      <w:r w:rsidR="00C62E75" w:rsidRPr="00EB762F">
        <w:t xml:space="preserve">u 2022. godini </w:t>
      </w:r>
      <w:r w:rsidRPr="00EB762F">
        <w:t xml:space="preserve">u BDP-u iznosio je </w:t>
      </w:r>
      <w:r w:rsidR="0008191A" w:rsidRPr="00EB762F">
        <w:t>0,3</w:t>
      </w:r>
      <w:r w:rsidR="00C62E75" w:rsidRPr="00EB762F">
        <w:t>5</w:t>
      </w:r>
      <w:r w:rsidRPr="00EB762F">
        <w:t xml:space="preserve"> posto.</w:t>
      </w:r>
    </w:p>
    <w:p w14:paraId="5DBCF722" w14:textId="77777777" w:rsidR="00C62E75" w:rsidRPr="00A457CD" w:rsidRDefault="00C62E75" w:rsidP="00BE487D">
      <w:pPr>
        <w:jc w:val="both"/>
      </w:pPr>
    </w:p>
    <w:p w14:paraId="3561AC38" w14:textId="7E40E46D" w:rsidR="00F70D95" w:rsidRPr="00A457CD" w:rsidRDefault="00F70D95" w:rsidP="00BE487D">
      <w:pPr>
        <w:contextualSpacing/>
        <w:jc w:val="both"/>
      </w:pPr>
      <w:r w:rsidRPr="00A457CD">
        <w:rPr>
          <w:b/>
        </w:rPr>
        <w:t>Tablica 3</w:t>
      </w:r>
      <w:r w:rsidR="00FB447F">
        <w:rPr>
          <w:b/>
        </w:rPr>
        <w:t>0</w:t>
      </w:r>
      <w:r w:rsidRPr="00A457CD">
        <w:rPr>
          <w:b/>
        </w:rPr>
        <w:t xml:space="preserve">. </w:t>
      </w:r>
      <w:r w:rsidRPr="00A457CD">
        <w:t>Potpore male vrijednosti dodijeljene u razdoblju od 20</w:t>
      </w:r>
      <w:r w:rsidR="00A457CD" w:rsidRPr="00A457CD">
        <w:t>20</w:t>
      </w:r>
      <w:r w:rsidRPr="00A457CD">
        <w:t>. do 202</w:t>
      </w:r>
      <w:r w:rsidR="00A457CD" w:rsidRPr="00A457CD">
        <w:t>2</w:t>
      </w:r>
      <w:r w:rsidRPr="00A457CD">
        <w:t>. godine</w:t>
      </w:r>
    </w:p>
    <w:p w14:paraId="7F18A426" w14:textId="77777777" w:rsidR="00F70D95" w:rsidRPr="00715BA2" w:rsidRDefault="00F70D95" w:rsidP="00BE487D">
      <w:pPr>
        <w:contextualSpacing/>
        <w:jc w:val="both"/>
        <w:rPr>
          <w:b/>
          <w:sz w:val="20"/>
        </w:rPr>
      </w:pPr>
    </w:p>
    <w:tbl>
      <w:tblPr>
        <w:tblW w:w="0" w:type="auto"/>
        <w:tblLook w:val="04A0" w:firstRow="1" w:lastRow="0" w:firstColumn="1" w:lastColumn="0" w:noHBand="0" w:noVBand="1"/>
      </w:tblPr>
      <w:tblGrid>
        <w:gridCol w:w="5530"/>
        <w:gridCol w:w="922"/>
        <w:gridCol w:w="922"/>
        <w:gridCol w:w="922"/>
      </w:tblGrid>
      <w:tr w:rsidR="00F70D95" w:rsidRPr="00715BA2" w14:paraId="3130BAA2" w14:textId="77777777" w:rsidTr="00715BA2">
        <w:trPr>
          <w:trHeight w:val="214"/>
        </w:trPr>
        <w:tc>
          <w:tcPr>
            <w:tcW w:w="0" w:type="auto"/>
            <w:tcBorders>
              <w:top w:val="single" w:sz="4" w:space="0" w:color="auto"/>
              <w:left w:val="single" w:sz="4" w:space="0" w:color="auto"/>
              <w:bottom w:val="single" w:sz="4" w:space="0" w:color="auto"/>
              <w:right w:val="single" w:sz="4" w:space="0" w:color="auto"/>
            </w:tcBorders>
            <w:shd w:val="clear" w:color="000000" w:fill="FFFF99"/>
            <w:vAlign w:val="center"/>
            <w:hideMark/>
          </w:tcPr>
          <w:p w14:paraId="6F5E54C4" w14:textId="77777777" w:rsidR="00F70D95" w:rsidRPr="00715BA2" w:rsidRDefault="00F70D95" w:rsidP="00715BA2">
            <w:pPr>
              <w:rPr>
                <w:b/>
                <w:sz w:val="18"/>
                <w:szCs w:val="18"/>
              </w:rPr>
            </w:pPr>
            <w:r w:rsidRPr="00715BA2">
              <w:rPr>
                <w:b/>
                <w:sz w:val="18"/>
                <w:szCs w:val="18"/>
              </w:rPr>
              <w:t>Potpore male vrijednosti</w:t>
            </w:r>
          </w:p>
        </w:tc>
        <w:tc>
          <w:tcPr>
            <w:tcW w:w="0" w:type="auto"/>
            <w:tcBorders>
              <w:top w:val="single" w:sz="4" w:space="0" w:color="auto"/>
              <w:left w:val="nil"/>
              <w:bottom w:val="single" w:sz="4" w:space="0" w:color="auto"/>
              <w:right w:val="single" w:sz="4" w:space="0" w:color="auto"/>
            </w:tcBorders>
            <w:shd w:val="clear" w:color="000000" w:fill="FFFF99"/>
            <w:vAlign w:val="center"/>
            <w:hideMark/>
          </w:tcPr>
          <w:p w14:paraId="10E6D2ED" w14:textId="77777777" w:rsidR="00F70D95" w:rsidRPr="00715BA2" w:rsidRDefault="00F70D95" w:rsidP="00715BA2">
            <w:pPr>
              <w:jc w:val="center"/>
              <w:rPr>
                <w:b/>
                <w:sz w:val="18"/>
                <w:szCs w:val="18"/>
              </w:rPr>
            </w:pPr>
            <w:r w:rsidRPr="00715BA2">
              <w:rPr>
                <w:b/>
                <w:sz w:val="18"/>
                <w:szCs w:val="18"/>
              </w:rPr>
              <w:t>20</w:t>
            </w:r>
            <w:r w:rsidR="00A457CD" w:rsidRPr="00715BA2">
              <w:rPr>
                <w:b/>
                <w:sz w:val="18"/>
                <w:szCs w:val="18"/>
              </w:rPr>
              <w:t>20</w:t>
            </w:r>
            <w:r w:rsidRPr="00715BA2">
              <w:rPr>
                <w:b/>
                <w:sz w:val="18"/>
                <w:szCs w:val="18"/>
              </w:rPr>
              <w:t>.</w:t>
            </w:r>
          </w:p>
          <w:p w14:paraId="02367AFC" w14:textId="77777777" w:rsidR="00F70D95" w:rsidRPr="00310365" w:rsidRDefault="00F70D95" w:rsidP="00715BA2">
            <w:pPr>
              <w:jc w:val="center"/>
              <w:rPr>
                <w:sz w:val="18"/>
                <w:szCs w:val="18"/>
              </w:rPr>
            </w:pPr>
            <w:proofErr w:type="spellStart"/>
            <w:r w:rsidRPr="00310365">
              <w:rPr>
                <w:sz w:val="18"/>
                <w:szCs w:val="18"/>
              </w:rPr>
              <w:t>mln</w:t>
            </w:r>
            <w:proofErr w:type="spellEnd"/>
            <w:r w:rsidRPr="00310365">
              <w:rPr>
                <w:sz w:val="18"/>
                <w:szCs w:val="18"/>
              </w:rPr>
              <w:t xml:space="preserve"> HRK</w:t>
            </w:r>
          </w:p>
        </w:tc>
        <w:tc>
          <w:tcPr>
            <w:tcW w:w="0" w:type="auto"/>
            <w:tcBorders>
              <w:top w:val="single" w:sz="4" w:space="0" w:color="auto"/>
              <w:left w:val="nil"/>
              <w:bottom w:val="single" w:sz="4" w:space="0" w:color="auto"/>
              <w:right w:val="single" w:sz="4" w:space="0" w:color="auto"/>
            </w:tcBorders>
            <w:shd w:val="clear" w:color="000000" w:fill="FFFF99"/>
            <w:vAlign w:val="center"/>
            <w:hideMark/>
          </w:tcPr>
          <w:p w14:paraId="7F18C174" w14:textId="77777777" w:rsidR="00F70D95" w:rsidRPr="00715BA2" w:rsidRDefault="00F70D95" w:rsidP="00715BA2">
            <w:pPr>
              <w:jc w:val="center"/>
              <w:rPr>
                <w:b/>
                <w:sz w:val="18"/>
                <w:szCs w:val="18"/>
              </w:rPr>
            </w:pPr>
            <w:r w:rsidRPr="00715BA2">
              <w:rPr>
                <w:b/>
                <w:sz w:val="18"/>
                <w:szCs w:val="18"/>
              </w:rPr>
              <w:t>20</w:t>
            </w:r>
            <w:r w:rsidR="002410B3" w:rsidRPr="00715BA2">
              <w:rPr>
                <w:b/>
                <w:sz w:val="18"/>
                <w:szCs w:val="18"/>
              </w:rPr>
              <w:t>2</w:t>
            </w:r>
            <w:r w:rsidR="00A457CD" w:rsidRPr="00715BA2">
              <w:rPr>
                <w:b/>
                <w:sz w:val="18"/>
                <w:szCs w:val="18"/>
              </w:rPr>
              <w:t>1</w:t>
            </w:r>
            <w:r w:rsidRPr="00715BA2">
              <w:rPr>
                <w:b/>
                <w:sz w:val="18"/>
                <w:szCs w:val="18"/>
              </w:rPr>
              <w:t>.</w:t>
            </w:r>
          </w:p>
          <w:p w14:paraId="73C269EA" w14:textId="77777777" w:rsidR="00F70D95" w:rsidRPr="00310365" w:rsidRDefault="00F70D95" w:rsidP="00715BA2">
            <w:pPr>
              <w:jc w:val="center"/>
              <w:rPr>
                <w:sz w:val="18"/>
                <w:szCs w:val="18"/>
              </w:rPr>
            </w:pPr>
            <w:proofErr w:type="spellStart"/>
            <w:r w:rsidRPr="00310365">
              <w:rPr>
                <w:sz w:val="18"/>
                <w:szCs w:val="18"/>
              </w:rPr>
              <w:t>mln</w:t>
            </w:r>
            <w:proofErr w:type="spellEnd"/>
            <w:r w:rsidRPr="00310365">
              <w:rPr>
                <w:sz w:val="18"/>
                <w:szCs w:val="18"/>
              </w:rPr>
              <w:t xml:space="preserve"> HRK</w:t>
            </w:r>
          </w:p>
        </w:tc>
        <w:tc>
          <w:tcPr>
            <w:tcW w:w="0" w:type="auto"/>
            <w:tcBorders>
              <w:top w:val="single" w:sz="4" w:space="0" w:color="auto"/>
              <w:left w:val="nil"/>
              <w:bottom w:val="single" w:sz="4" w:space="0" w:color="auto"/>
              <w:right w:val="single" w:sz="4" w:space="0" w:color="auto"/>
            </w:tcBorders>
            <w:shd w:val="clear" w:color="000000" w:fill="FFFF99"/>
            <w:vAlign w:val="center"/>
            <w:hideMark/>
          </w:tcPr>
          <w:p w14:paraId="046620A2" w14:textId="77777777" w:rsidR="00F70D95" w:rsidRPr="00715BA2" w:rsidRDefault="00F70D95" w:rsidP="00715BA2">
            <w:pPr>
              <w:jc w:val="center"/>
              <w:rPr>
                <w:b/>
                <w:sz w:val="18"/>
                <w:szCs w:val="18"/>
              </w:rPr>
            </w:pPr>
            <w:r w:rsidRPr="00715BA2">
              <w:rPr>
                <w:b/>
                <w:sz w:val="18"/>
                <w:szCs w:val="18"/>
              </w:rPr>
              <w:t>202</w:t>
            </w:r>
            <w:r w:rsidR="00A457CD" w:rsidRPr="00715BA2">
              <w:rPr>
                <w:b/>
                <w:sz w:val="18"/>
                <w:szCs w:val="18"/>
              </w:rPr>
              <w:t>2</w:t>
            </w:r>
            <w:r w:rsidRPr="00715BA2">
              <w:rPr>
                <w:b/>
                <w:sz w:val="18"/>
                <w:szCs w:val="18"/>
              </w:rPr>
              <w:t>.</w:t>
            </w:r>
          </w:p>
          <w:p w14:paraId="5CFEAC9C" w14:textId="77777777" w:rsidR="00F70D95" w:rsidRPr="00310365" w:rsidRDefault="00F70D95" w:rsidP="00715BA2">
            <w:pPr>
              <w:jc w:val="center"/>
              <w:rPr>
                <w:sz w:val="18"/>
                <w:szCs w:val="18"/>
              </w:rPr>
            </w:pPr>
            <w:proofErr w:type="spellStart"/>
            <w:r w:rsidRPr="00310365">
              <w:rPr>
                <w:sz w:val="18"/>
                <w:szCs w:val="18"/>
              </w:rPr>
              <w:t>mln</w:t>
            </w:r>
            <w:proofErr w:type="spellEnd"/>
            <w:r w:rsidRPr="00310365">
              <w:rPr>
                <w:sz w:val="18"/>
                <w:szCs w:val="18"/>
              </w:rPr>
              <w:t xml:space="preserve"> HRK</w:t>
            </w:r>
          </w:p>
        </w:tc>
      </w:tr>
      <w:tr w:rsidR="00715BA2" w:rsidRPr="00715BA2" w14:paraId="0B7F8024" w14:textId="77777777" w:rsidTr="00715BA2">
        <w:trPr>
          <w:trHeight w:val="3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74AA26" w14:textId="77777777" w:rsidR="00715BA2" w:rsidRPr="00715BA2" w:rsidRDefault="00715BA2" w:rsidP="00715BA2">
            <w:pPr>
              <w:rPr>
                <w:sz w:val="18"/>
                <w:szCs w:val="18"/>
              </w:rPr>
            </w:pPr>
            <w:r w:rsidRPr="00715BA2">
              <w:rPr>
                <w:sz w:val="18"/>
                <w:szCs w:val="18"/>
              </w:rPr>
              <w:t>A‎1 Neposredne subvencije kamata</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57B050B7" w14:textId="77777777" w:rsidR="00715BA2" w:rsidRPr="00715BA2" w:rsidRDefault="00715BA2" w:rsidP="00715BA2">
            <w:pPr>
              <w:jc w:val="right"/>
              <w:rPr>
                <w:sz w:val="18"/>
                <w:szCs w:val="18"/>
              </w:rPr>
            </w:pPr>
            <w:r w:rsidRPr="00715BA2">
              <w:rPr>
                <w:sz w:val="18"/>
                <w:szCs w:val="18"/>
              </w:rPr>
              <w:t>7,7</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2155F50" w14:textId="77777777" w:rsidR="00715BA2" w:rsidRPr="00715BA2" w:rsidRDefault="00715BA2" w:rsidP="00715BA2">
            <w:pPr>
              <w:jc w:val="right"/>
              <w:rPr>
                <w:sz w:val="18"/>
                <w:szCs w:val="18"/>
              </w:rPr>
            </w:pPr>
            <w:r w:rsidRPr="00715BA2">
              <w:rPr>
                <w:sz w:val="18"/>
                <w:szCs w:val="18"/>
              </w:rPr>
              <w:t>6,6</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28F649F2" w14:textId="77777777" w:rsidR="00715BA2" w:rsidRPr="00715BA2" w:rsidRDefault="00715BA2" w:rsidP="00715BA2">
            <w:pPr>
              <w:jc w:val="right"/>
              <w:rPr>
                <w:sz w:val="18"/>
                <w:szCs w:val="18"/>
              </w:rPr>
            </w:pPr>
            <w:r w:rsidRPr="00715BA2">
              <w:rPr>
                <w:sz w:val="18"/>
                <w:szCs w:val="18"/>
              </w:rPr>
              <w:t>7,2</w:t>
            </w:r>
          </w:p>
        </w:tc>
      </w:tr>
      <w:tr w:rsidR="00715BA2" w:rsidRPr="00715BA2" w14:paraId="35AC9EE8" w14:textId="77777777" w:rsidTr="00715BA2">
        <w:trPr>
          <w:trHeight w:val="6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639389" w14:textId="77777777" w:rsidR="00715BA2" w:rsidRPr="00715BA2" w:rsidRDefault="00715BA2" w:rsidP="00715BA2">
            <w:pPr>
              <w:rPr>
                <w:sz w:val="18"/>
                <w:szCs w:val="18"/>
              </w:rPr>
            </w:pPr>
            <w:r w:rsidRPr="00715BA2">
              <w:rPr>
                <w:sz w:val="18"/>
                <w:szCs w:val="18"/>
              </w:rPr>
              <w:t>A1 Subvencije</w:t>
            </w:r>
          </w:p>
        </w:tc>
        <w:tc>
          <w:tcPr>
            <w:tcW w:w="0" w:type="auto"/>
            <w:tcBorders>
              <w:top w:val="nil"/>
              <w:left w:val="nil"/>
              <w:bottom w:val="single" w:sz="4" w:space="0" w:color="auto"/>
              <w:right w:val="single" w:sz="4" w:space="0" w:color="auto"/>
            </w:tcBorders>
            <w:shd w:val="clear" w:color="auto" w:fill="auto"/>
            <w:vAlign w:val="center"/>
          </w:tcPr>
          <w:p w14:paraId="481FB9EC" w14:textId="77777777" w:rsidR="00715BA2" w:rsidRPr="00715BA2" w:rsidRDefault="00715BA2" w:rsidP="00715BA2">
            <w:pPr>
              <w:jc w:val="right"/>
              <w:rPr>
                <w:sz w:val="18"/>
                <w:szCs w:val="18"/>
              </w:rPr>
            </w:pPr>
            <w:r w:rsidRPr="00715BA2">
              <w:rPr>
                <w:sz w:val="18"/>
                <w:szCs w:val="18"/>
              </w:rPr>
              <w:t>1.260,1</w:t>
            </w:r>
          </w:p>
        </w:tc>
        <w:tc>
          <w:tcPr>
            <w:tcW w:w="0" w:type="auto"/>
            <w:tcBorders>
              <w:top w:val="nil"/>
              <w:left w:val="nil"/>
              <w:bottom w:val="single" w:sz="4" w:space="0" w:color="auto"/>
              <w:right w:val="single" w:sz="4" w:space="0" w:color="auto"/>
            </w:tcBorders>
            <w:shd w:val="clear" w:color="auto" w:fill="auto"/>
            <w:vAlign w:val="center"/>
          </w:tcPr>
          <w:p w14:paraId="042C73B2" w14:textId="77777777" w:rsidR="00715BA2" w:rsidRPr="00715BA2" w:rsidRDefault="00715BA2" w:rsidP="00715BA2">
            <w:pPr>
              <w:jc w:val="right"/>
              <w:rPr>
                <w:sz w:val="18"/>
                <w:szCs w:val="18"/>
              </w:rPr>
            </w:pPr>
            <w:r w:rsidRPr="00715BA2">
              <w:rPr>
                <w:sz w:val="18"/>
                <w:szCs w:val="18"/>
              </w:rPr>
              <w:t>1.314,7</w:t>
            </w:r>
          </w:p>
        </w:tc>
        <w:tc>
          <w:tcPr>
            <w:tcW w:w="0" w:type="auto"/>
            <w:tcBorders>
              <w:top w:val="nil"/>
              <w:left w:val="nil"/>
              <w:bottom w:val="single" w:sz="4" w:space="0" w:color="auto"/>
              <w:right w:val="single" w:sz="4" w:space="0" w:color="auto"/>
            </w:tcBorders>
            <w:shd w:val="clear" w:color="auto" w:fill="auto"/>
            <w:vAlign w:val="center"/>
          </w:tcPr>
          <w:p w14:paraId="385F28CA" w14:textId="77777777" w:rsidR="00715BA2" w:rsidRPr="00715BA2" w:rsidRDefault="00715BA2" w:rsidP="00715BA2">
            <w:pPr>
              <w:jc w:val="right"/>
              <w:rPr>
                <w:sz w:val="18"/>
                <w:szCs w:val="18"/>
              </w:rPr>
            </w:pPr>
            <w:r w:rsidRPr="00715BA2">
              <w:rPr>
                <w:sz w:val="18"/>
                <w:szCs w:val="18"/>
              </w:rPr>
              <w:t>1.636,5</w:t>
            </w:r>
          </w:p>
        </w:tc>
      </w:tr>
      <w:tr w:rsidR="00715BA2" w:rsidRPr="00715BA2" w14:paraId="1667B52A" w14:textId="77777777" w:rsidTr="00715BA2">
        <w:trPr>
          <w:trHeight w:val="68"/>
        </w:trPr>
        <w:tc>
          <w:tcPr>
            <w:tcW w:w="0" w:type="auto"/>
            <w:tcBorders>
              <w:top w:val="nil"/>
              <w:left w:val="single" w:sz="4" w:space="0" w:color="auto"/>
              <w:bottom w:val="single" w:sz="4" w:space="0" w:color="auto"/>
              <w:right w:val="single" w:sz="4" w:space="0" w:color="auto"/>
            </w:tcBorders>
            <w:shd w:val="clear" w:color="auto" w:fill="auto"/>
            <w:vAlign w:val="center"/>
          </w:tcPr>
          <w:p w14:paraId="3A58F5BC" w14:textId="77777777" w:rsidR="00715BA2" w:rsidRPr="00715BA2" w:rsidRDefault="00715BA2" w:rsidP="00715BA2">
            <w:pPr>
              <w:rPr>
                <w:sz w:val="18"/>
                <w:szCs w:val="18"/>
              </w:rPr>
            </w:pPr>
            <w:r w:rsidRPr="00715BA2">
              <w:rPr>
                <w:sz w:val="18"/>
                <w:szCs w:val="18"/>
              </w:rPr>
              <w:t>A1 Prisilna nagodba i stečaj poduzetnika</w:t>
            </w:r>
          </w:p>
        </w:tc>
        <w:tc>
          <w:tcPr>
            <w:tcW w:w="0" w:type="auto"/>
            <w:tcBorders>
              <w:top w:val="nil"/>
              <w:left w:val="nil"/>
              <w:bottom w:val="single" w:sz="4" w:space="0" w:color="auto"/>
              <w:right w:val="single" w:sz="4" w:space="0" w:color="auto"/>
            </w:tcBorders>
            <w:shd w:val="clear" w:color="auto" w:fill="auto"/>
            <w:vAlign w:val="center"/>
          </w:tcPr>
          <w:p w14:paraId="01D803C5" w14:textId="77777777" w:rsidR="00715BA2" w:rsidRPr="00715BA2" w:rsidRDefault="00715BA2" w:rsidP="00715BA2">
            <w:pPr>
              <w:jc w:val="right"/>
              <w:rPr>
                <w:sz w:val="18"/>
                <w:szCs w:val="18"/>
              </w:rPr>
            </w:pPr>
            <w:r w:rsidRPr="00715BA2">
              <w:rPr>
                <w:sz w:val="18"/>
                <w:szCs w:val="18"/>
              </w:rPr>
              <w:t>0,0</w:t>
            </w:r>
          </w:p>
        </w:tc>
        <w:tc>
          <w:tcPr>
            <w:tcW w:w="0" w:type="auto"/>
            <w:tcBorders>
              <w:top w:val="nil"/>
              <w:left w:val="nil"/>
              <w:bottom w:val="single" w:sz="4" w:space="0" w:color="auto"/>
              <w:right w:val="single" w:sz="4" w:space="0" w:color="auto"/>
            </w:tcBorders>
            <w:shd w:val="clear" w:color="auto" w:fill="auto"/>
            <w:vAlign w:val="center"/>
          </w:tcPr>
          <w:p w14:paraId="57154135" w14:textId="77777777" w:rsidR="00715BA2" w:rsidRPr="00715BA2" w:rsidRDefault="00715BA2" w:rsidP="00715BA2">
            <w:pPr>
              <w:jc w:val="right"/>
              <w:rPr>
                <w:sz w:val="18"/>
                <w:szCs w:val="18"/>
              </w:rPr>
            </w:pPr>
            <w:r w:rsidRPr="00715BA2">
              <w:rPr>
                <w:sz w:val="18"/>
                <w:szCs w:val="18"/>
              </w:rPr>
              <w:t>0,0</w:t>
            </w:r>
          </w:p>
        </w:tc>
        <w:tc>
          <w:tcPr>
            <w:tcW w:w="0" w:type="auto"/>
            <w:tcBorders>
              <w:top w:val="nil"/>
              <w:left w:val="nil"/>
              <w:bottom w:val="single" w:sz="4" w:space="0" w:color="auto"/>
              <w:right w:val="single" w:sz="4" w:space="0" w:color="auto"/>
            </w:tcBorders>
            <w:shd w:val="clear" w:color="auto" w:fill="auto"/>
            <w:vAlign w:val="center"/>
          </w:tcPr>
          <w:p w14:paraId="65736146" w14:textId="77777777" w:rsidR="00715BA2" w:rsidRPr="00715BA2" w:rsidRDefault="00715BA2" w:rsidP="00715BA2">
            <w:pPr>
              <w:jc w:val="right"/>
              <w:rPr>
                <w:sz w:val="18"/>
                <w:szCs w:val="18"/>
              </w:rPr>
            </w:pPr>
            <w:r w:rsidRPr="00715BA2">
              <w:rPr>
                <w:sz w:val="18"/>
                <w:szCs w:val="18"/>
              </w:rPr>
              <w:t>10,3</w:t>
            </w:r>
          </w:p>
        </w:tc>
      </w:tr>
      <w:tr w:rsidR="00715BA2" w:rsidRPr="00715BA2" w14:paraId="1F6880AF" w14:textId="77777777" w:rsidTr="00715BA2">
        <w:trPr>
          <w:trHeight w:val="5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9DD3F7" w14:textId="77777777" w:rsidR="00715BA2" w:rsidRPr="00715BA2" w:rsidRDefault="00715BA2" w:rsidP="00715BA2">
            <w:pPr>
              <w:rPr>
                <w:sz w:val="18"/>
                <w:szCs w:val="18"/>
              </w:rPr>
            </w:pPr>
            <w:r w:rsidRPr="00715BA2">
              <w:rPr>
                <w:sz w:val="18"/>
                <w:szCs w:val="18"/>
              </w:rPr>
              <w:t>A2 Oprost poreza, porezna oslobođenja, izuzeća i olakšice</w:t>
            </w:r>
          </w:p>
        </w:tc>
        <w:tc>
          <w:tcPr>
            <w:tcW w:w="0" w:type="auto"/>
            <w:tcBorders>
              <w:top w:val="nil"/>
              <w:left w:val="nil"/>
              <w:bottom w:val="single" w:sz="4" w:space="0" w:color="auto"/>
              <w:right w:val="single" w:sz="4" w:space="0" w:color="auto"/>
            </w:tcBorders>
            <w:shd w:val="clear" w:color="auto" w:fill="auto"/>
            <w:vAlign w:val="center"/>
          </w:tcPr>
          <w:p w14:paraId="78D97E0C" w14:textId="77777777" w:rsidR="00715BA2" w:rsidRPr="00715BA2" w:rsidRDefault="00715BA2" w:rsidP="00715BA2">
            <w:pPr>
              <w:jc w:val="right"/>
              <w:rPr>
                <w:sz w:val="18"/>
                <w:szCs w:val="18"/>
              </w:rPr>
            </w:pPr>
            <w:r w:rsidRPr="00715BA2">
              <w:rPr>
                <w:sz w:val="18"/>
                <w:szCs w:val="18"/>
              </w:rPr>
              <w:t>48,2</w:t>
            </w:r>
          </w:p>
        </w:tc>
        <w:tc>
          <w:tcPr>
            <w:tcW w:w="0" w:type="auto"/>
            <w:tcBorders>
              <w:top w:val="nil"/>
              <w:left w:val="nil"/>
              <w:bottom w:val="single" w:sz="4" w:space="0" w:color="auto"/>
              <w:right w:val="single" w:sz="4" w:space="0" w:color="auto"/>
            </w:tcBorders>
            <w:shd w:val="clear" w:color="auto" w:fill="auto"/>
            <w:vAlign w:val="center"/>
          </w:tcPr>
          <w:p w14:paraId="4AC591F6" w14:textId="77777777" w:rsidR="00715BA2" w:rsidRPr="00715BA2" w:rsidRDefault="00715BA2" w:rsidP="00715BA2">
            <w:pPr>
              <w:jc w:val="right"/>
              <w:rPr>
                <w:sz w:val="18"/>
                <w:szCs w:val="18"/>
              </w:rPr>
            </w:pPr>
            <w:r w:rsidRPr="00715BA2">
              <w:rPr>
                <w:sz w:val="18"/>
                <w:szCs w:val="18"/>
              </w:rPr>
              <w:t>7,2</w:t>
            </w:r>
          </w:p>
        </w:tc>
        <w:tc>
          <w:tcPr>
            <w:tcW w:w="0" w:type="auto"/>
            <w:tcBorders>
              <w:top w:val="nil"/>
              <w:left w:val="nil"/>
              <w:bottom w:val="single" w:sz="4" w:space="0" w:color="auto"/>
              <w:right w:val="single" w:sz="4" w:space="0" w:color="auto"/>
            </w:tcBorders>
            <w:shd w:val="clear" w:color="auto" w:fill="auto"/>
            <w:vAlign w:val="center"/>
          </w:tcPr>
          <w:p w14:paraId="187D7119" w14:textId="77777777" w:rsidR="00715BA2" w:rsidRPr="00715BA2" w:rsidRDefault="00715BA2" w:rsidP="00715BA2">
            <w:pPr>
              <w:jc w:val="right"/>
              <w:rPr>
                <w:sz w:val="18"/>
                <w:szCs w:val="18"/>
              </w:rPr>
            </w:pPr>
            <w:r w:rsidRPr="00715BA2">
              <w:rPr>
                <w:sz w:val="18"/>
                <w:szCs w:val="18"/>
              </w:rPr>
              <w:t>20,9</w:t>
            </w:r>
          </w:p>
        </w:tc>
      </w:tr>
      <w:tr w:rsidR="00715BA2" w:rsidRPr="00715BA2" w14:paraId="6EF6FBFC" w14:textId="77777777" w:rsidTr="00715BA2">
        <w:trPr>
          <w:trHeight w:val="5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1D80AF" w14:textId="77777777" w:rsidR="00715BA2" w:rsidRPr="00715BA2" w:rsidRDefault="00715BA2" w:rsidP="00715BA2">
            <w:pPr>
              <w:rPr>
                <w:sz w:val="18"/>
                <w:szCs w:val="18"/>
              </w:rPr>
            </w:pPr>
            <w:r w:rsidRPr="00715BA2">
              <w:rPr>
                <w:sz w:val="18"/>
                <w:szCs w:val="18"/>
              </w:rPr>
              <w:t>A2 Otpis duga</w:t>
            </w:r>
          </w:p>
        </w:tc>
        <w:tc>
          <w:tcPr>
            <w:tcW w:w="0" w:type="auto"/>
            <w:tcBorders>
              <w:top w:val="nil"/>
              <w:left w:val="nil"/>
              <w:bottom w:val="single" w:sz="4" w:space="0" w:color="auto"/>
              <w:right w:val="single" w:sz="4" w:space="0" w:color="auto"/>
            </w:tcBorders>
            <w:shd w:val="clear" w:color="auto" w:fill="auto"/>
            <w:vAlign w:val="center"/>
          </w:tcPr>
          <w:p w14:paraId="11DE7B84" w14:textId="77777777" w:rsidR="00715BA2" w:rsidRPr="00715BA2" w:rsidRDefault="00715BA2" w:rsidP="00715BA2">
            <w:pPr>
              <w:jc w:val="right"/>
              <w:rPr>
                <w:sz w:val="18"/>
                <w:szCs w:val="18"/>
              </w:rPr>
            </w:pPr>
            <w:r w:rsidRPr="00715BA2">
              <w:rPr>
                <w:sz w:val="18"/>
                <w:szCs w:val="18"/>
              </w:rPr>
              <w:t>11,2</w:t>
            </w:r>
          </w:p>
        </w:tc>
        <w:tc>
          <w:tcPr>
            <w:tcW w:w="0" w:type="auto"/>
            <w:tcBorders>
              <w:top w:val="nil"/>
              <w:left w:val="nil"/>
              <w:bottom w:val="single" w:sz="4" w:space="0" w:color="auto"/>
              <w:right w:val="single" w:sz="4" w:space="0" w:color="auto"/>
            </w:tcBorders>
            <w:shd w:val="clear" w:color="auto" w:fill="auto"/>
            <w:vAlign w:val="center"/>
          </w:tcPr>
          <w:p w14:paraId="1F352470" w14:textId="77777777" w:rsidR="00715BA2" w:rsidRPr="00715BA2" w:rsidRDefault="00715BA2" w:rsidP="00715BA2">
            <w:pPr>
              <w:jc w:val="right"/>
              <w:rPr>
                <w:sz w:val="18"/>
                <w:szCs w:val="18"/>
              </w:rPr>
            </w:pPr>
            <w:r w:rsidRPr="00715BA2">
              <w:rPr>
                <w:sz w:val="18"/>
                <w:szCs w:val="18"/>
              </w:rPr>
              <w:t>5,4</w:t>
            </w:r>
          </w:p>
        </w:tc>
        <w:tc>
          <w:tcPr>
            <w:tcW w:w="0" w:type="auto"/>
            <w:tcBorders>
              <w:top w:val="nil"/>
              <w:left w:val="nil"/>
              <w:bottom w:val="single" w:sz="4" w:space="0" w:color="auto"/>
              <w:right w:val="single" w:sz="4" w:space="0" w:color="auto"/>
            </w:tcBorders>
            <w:shd w:val="clear" w:color="auto" w:fill="auto"/>
            <w:vAlign w:val="center"/>
          </w:tcPr>
          <w:p w14:paraId="54C399FA" w14:textId="77777777" w:rsidR="00715BA2" w:rsidRPr="00715BA2" w:rsidRDefault="00715BA2" w:rsidP="00715BA2">
            <w:pPr>
              <w:jc w:val="right"/>
              <w:rPr>
                <w:sz w:val="18"/>
                <w:szCs w:val="18"/>
              </w:rPr>
            </w:pPr>
            <w:r w:rsidRPr="00715BA2">
              <w:rPr>
                <w:sz w:val="18"/>
                <w:szCs w:val="18"/>
              </w:rPr>
              <w:t>0,1</w:t>
            </w:r>
          </w:p>
        </w:tc>
      </w:tr>
      <w:tr w:rsidR="00715BA2" w:rsidRPr="00715BA2" w14:paraId="317E90A8" w14:textId="77777777" w:rsidTr="00715BA2">
        <w:trPr>
          <w:trHeight w:val="5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2DEF88" w14:textId="77777777" w:rsidR="00715BA2" w:rsidRPr="00715BA2" w:rsidRDefault="00715BA2" w:rsidP="00715BA2">
            <w:pPr>
              <w:rPr>
                <w:sz w:val="18"/>
                <w:szCs w:val="18"/>
              </w:rPr>
            </w:pPr>
            <w:r w:rsidRPr="00715BA2">
              <w:rPr>
                <w:sz w:val="18"/>
                <w:szCs w:val="18"/>
              </w:rPr>
              <w:t>A‎2 Snižavanje, oslobođenje, olakšice, izuzeće i oprost plaćanja doprinosa</w:t>
            </w:r>
          </w:p>
        </w:tc>
        <w:tc>
          <w:tcPr>
            <w:tcW w:w="0" w:type="auto"/>
            <w:tcBorders>
              <w:top w:val="nil"/>
              <w:left w:val="nil"/>
              <w:bottom w:val="single" w:sz="4" w:space="0" w:color="auto"/>
              <w:right w:val="single" w:sz="4" w:space="0" w:color="auto"/>
            </w:tcBorders>
            <w:shd w:val="clear" w:color="auto" w:fill="auto"/>
            <w:vAlign w:val="center"/>
          </w:tcPr>
          <w:p w14:paraId="414AE6FC" w14:textId="77777777" w:rsidR="00715BA2" w:rsidRPr="00715BA2" w:rsidRDefault="00715BA2" w:rsidP="00715BA2">
            <w:pPr>
              <w:jc w:val="right"/>
              <w:rPr>
                <w:sz w:val="18"/>
                <w:szCs w:val="18"/>
              </w:rPr>
            </w:pPr>
            <w:r w:rsidRPr="00715BA2">
              <w:rPr>
                <w:sz w:val="18"/>
                <w:szCs w:val="18"/>
              </w:rPr>
              <w:t>39,1</w:t>
            </w:r>
          </w:p>
        </w:tc>
        <w:tc>
          <w:tcPr>
            <w:tcW w:w="0" w:type="auto"/>
            <w:tcBorders>
              <w:top w:val="nil"/>
              <w:left w:val="nil"/>
              <w:bottom w:val="single" w:sz="4" w:space="0" w:color="auto"/>
              <w:right w:val="single" w:sz="4" w:space="0" w:color="auto"/>
            </w:tcBorders>
            <w:shd w:val="clear" w:color="auto" w:fill="auto"/>
            <w:vAlign w:val="center"/>
          </w:tcPr>
          <w:p w14:paraId="718C1C53" w14:textId="77777777" w:rsidR="00715BA2" w:rsidRPr="00715BA2" w:rsidRDefault="00715BA2" w:rsidP="00715BA2">
            <w:pPr>
              <w:jc w:val="right"/>
              <w:rPr>
                <w:sz w:val="18"/>
                <w:szCs w:val="18"/>
              </w:rPr>
            </w:pPr>
            <w:r w:rsidRPr="00715BA2">
              <w:rPr>
                <w:sz w:val="18"/>
                <w:szCs w:val="18"/>
              </w:rPr>
              <w:t>44,7</w:t>
            </w:r>
          </w:p>
        </w:tc>
        <w:tc>
          <w:tcPr>
            <w:tcW w:w="0" w:type="auto"/>
            <w:tcBorders>
              <w:top w:val="nil"/>
              <w:left w:val="nil"/>
              <w:bottom w:val="single" w:sz="4" w:space="0" w:color="auto"/>
              <w:right w:val="single" w:sz="4" w:space="0" w:color="auto"/>
            </w:tcBorders>
            <w:shd w:val="clear" w:color="auto" w:fill="auto"/>
            <w:vAlign w:val="center"/>
          </w:tcPr>
          <w:p w14:paraId="272780A2" w14:textId="77777777" w:rsidR="00715BA2" w:rsidRPr="00715BA2" w:rsidRDefault="00715BA2" w:rsidP="00715BA2">
            <w:pPr>
              <w:jc w:val="right"/>
              <w:rPr>
                <w:sz w:val="18"/>
                <w:szCs w:val="18"/>
              </w:rPr>
            </w:pPr>
            <w:r w:rsidRPr="00715BA2">
              <w:rPr>
                <w:sz w:val="18"/>
                <w:szCs w:val="18"/>
              </w:rPr>
              <w:t>45,3</w:t>
            </w:r>
          </w:p>
        </w:tc>
      </w:tr>
      <w:tr w:rsidR="00715BA2" w:rsidRPr="00715BA2" w14:paraId="516AC6E4" w14:textId="77777777" w:rsidTr="00715BA2">
        <w:trPr>
          <w:trHeight w:val="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8053A6" w14:textId="77777777" w:rsidR="00715BA2" w:rsidRPr="00715BA2" w:rsidRDefault="00715BA2" w:rsidP="00715BA2">
            <w:pPr>
              <w:rPr>
                <w:sz w:val="18"/>
                <w:szCs w:val="18"/>
              </w:rPr>
            </w:pPr>
            <w:r w:rsidRPr="00715BA2">
              <w:rPr>
                <w:sz w:val="18"/>
                <w:szCs w:val="18"/>
              </w:rPr>
              <w:t>A2 Odgode pri plaćanju poreza</w:t>
            </w:r>
          </w:p>
        </w:tc>
        <w:tc>
          <w:tcPr>
            <w:tcW w:w="0" w:type="auto"/>
            <w:tcBorders>
              <w:top w:val="nil"/>
              <w:left w:val="nil"/>
              <w:bottom w:val="single" w:sz="4" w:space="0" w:color="auto"/>
              <w:right w:val="single" w:sz="4" w:space="0" w:color="auto"/>
            </w:tcBorders>
            <w:shd w:val="clear" w:color="auto" w:fill="auto"/>
            <w:vAlign w:val="center"/>
          </w:tcPr>
          <w:p w14:paraId="5915E03E" w14:textId="77777777" w:rsidR="00715BA2" w:rsidRPr="00715BA2" w:rsidRDefault="00715BA2" w:rsidP="00715BA2">
            <w:pPr>
              <w:jc w:val="right"/>
              <w:rPr>
                <w:sz w:val="18"/>
                <w:szCs w:val="18"/>
              </w:rPr>
            </w:pPr>
            <w:r w:rsidRPr="00715BA2">
              <w:rPr>
                <w:sz w:val="18"/>
                <w:szCs w:val="18"/>
              </w:rPr>
              <w:t>0,2</w:t>
            </w:r>
          </w:p>
        </w:tc>
        <w:tc>
          <w:tcPr>
            <w:tcW w:w="0" w:type="auto"/>
            <w:tcBorders>
              <w:top w:val="nil"/>
              <w:left w:val="nil"/>
              <w:bottom w:val="single" w:sz="4" w:space="0" w:color="auto"/>
              <w:right w:val="single" w:sz="4" w:space="0" w:color="auto"/>
            </w:tcBorders>
            <w:shd w:val="clear" w:color="auto" w:fill="auto"/>
            <w:vAlign w:val="center"/>
          </w:tcPr>
          <w:p w14:paraId="37489BAA" w14:textId="77777777" w:rsidR="00715BA2" w:rsidRPr="00715BA2" w:rsidRDefault="00715BA2" w:rsidP="00715BA2">
            <w:pPr>
              <w:jc w:val="right"/>
              <w:rPr>
                <w:sz w:val="18"/>
                <w:szCs w:val="18"/>
              </w:rPr>
            </w:pPr>
            <w:r w:rsidRPr="00715BA2">
              <w:rPr>
                <w:sz w:val="18"/>
                <w:szCs w:val="18"/>
              </w:rPr>
              <w:t>0,3</w:t>
            </w:r>
          </w:p>
        </w:tc>
        <w:tc>
          <w:tcPr>
            <w:tcW w:w="0" w:type="auto"/>
            <w:tcBorders>
              <w:top w:val="nil"/>
              <w:left w:val="nil"/>
              <w:bottom w:val="single" w:sz="4" w:space="0" w:color="auto"/>
              <w:right w:val="single" w:sz="4" w:space="0" w:color="auto"/>
            </w:tcBorders>
            <w:shd w:val="clear" w:color="auto" w:fill="auto"/>
            <w:vAlign w:val="center"/>
          </w:tcPr>
          <w:p w14:paraId="7788AD3C" w14:textId="77777777" w:rsidR="00715BA2" w:rsidRPr="00715BA2" w:rsidRDefault="00715BA2" w:rsidP="00715BA2">
            <w:pPr>
              <w:jc w:val="right"/>
              <w:rPr>
                <w:sz w:val="18"/>
                <w:szCs w:val="18"/>
              </w:rPr>
            </w:pPr>
            <w:r w:rsidRPr="00715BA2">
              <w:rPr>
                <w:sz w:val="18"/>
                <w:szCs w:val="18"/>
              </w:rPr>
              <w:t>0,0</w:t>
            </w:r>
          </w:p>
        </w:tc>
      </w:tr>
      <w:tr w:rsidR="00715BA2" w:rsidRPr="00715BA2" w14:paraId="0749AEFF" w14:textId="77777777" w:rsidTr="00715BA2">
        <w:trPr>
          <w:trHeight w:val="5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5CE87B" w14:textId="77777777" w:rsidR="00715BA2" w:rsidRPr="00715BA2" w:rsidRDefault="00715BA2" w:rsidP="00715BA2">
            <w:pPr>
              <w:rPr>
                <w:sz w:val="18"/>
                <w:szCs w:val="18"/>
              </w:rPr>
            </w:pPr>
            <w:r w:rsidRPr="00715BA2">
              <w:rPr>
                <w:sz w:val="18"/>
                <w:szCs w:val="18"/>
              </w:rPr>
              <w:t>B Kapitalna ulaganja</w:t>
            </w:r>
          </w:p>
        </w:tc>
        <w:tc>
          <w:tcPr>
            <w:tcW w:w="0" w:type="auto"/>
            <w:tcBorders>
              <w:top w:val="nil"/>
              <w:left w:val="nil"/>
              <w:bottom w:val="single" w:sz="4" w:space="0" w:color="auto"/>
              <w:right w:val="single" w:sz="4" w:space="0" w:color="auto"/>
            </w:tcBorders>
            <w:shd w:val="clear" w:color="auto" w:fill="auto"/>
            <w:vAlign w:val="center"/>
          </w:tcPr>
          <w:p w14:paraId="6F4F6D61" w14:textId="77777777" w:rsidR="00715BA2" w:rsidRPr="00715BA2" w:rsidRDefault="00715BA2" w:rsidP="00715BA2">
            <w:pPr>
              <w:jc w:val="right"/>
              <w:rPr>
                <w:sz w:val="18"/>
                <w:szCs w:val="18"/>
              </w:rPr>
            </w:pPr>
            <w:r w:rsidRPr="00715BA2">
              <w:rPr>
                <w:sz w:val="18"/>
                <w:szCs w:val="18"/>
              </w:rPr>
              <w:t>25,7</w:t>
            </w:r>
          </w:p>
        </w:tc>
        <w:tc>
          <w:tcPr>
            <w:tcW w:w="0" w:type="auto"/>
            <w:tcBorders>
              <w:top w:val="nil"/>
              <w:left w:val="nil"/>
              <w:bottom w:val="single" w:sz="4" w:space="0" w:color="auto"/>
              <w:right w:val="single" w:sz="4" w:space="0" w:color="auto"/>
            </w:tcBorders>
            <w:shd w:val="clear" w:color="auto" w:fill="auto"/>
            <w:vAlign w:val="center"/>
          </w:tcPr>
          <w:p w14:paraId="55241301" w14:textId="77777777" w:rsidR="00715BA2" w:rsidRPr="00715BA2" w:rsidRDefault="00715BA2" w:rsidP="00715BA2">
            <w:pPr>
              <w:jc w:val="right"/>
              <w:rPr>
                <w:sz w:val="18"/>
                <w:szCs w:val="18"/>
              </w:rPr>
            </w:pPr>
            <w:r w:rsidRPr="00715BA2">
              <w:rPr>
                <w:sz w:val="18"/>
                <w:szCs w:val="18"/>
              </w:rPr>
              <w:t>22,7</w:t>
            </w:r>
          </w:p>
        </w:tc>
        <w:tc>
          <w:tcPr>
            <w:tcW w:w="0" w:type="auto"/>
            <w:tcBorders>
              <w:top w:val="nil"/>
              <w:left w:val="nil"/>
              <w:bottom w:val="single" w:sz="4" w:space="0" w:color="auto"/>
              <w:right w:val="single" w:sz="4" w:space="0" w:color="auto"/>
            </w:tcBorders>
            <w:shd w:val="clear" w:color="auto" w:fill="auto"/>
            <w:vAlign w:val="center"/>
          </w:tcPr>
          <w:p w14:paraId="63F9F570" w14:textId="77777777" w:rsidR="00715BA2" w:rsidRPr="00715BA2" w:rsidRDefault="00715BA2" w:rsidP="00715BA2">
            <w:pPr>
              <w:jc w:val="right"/>
              <w:rPr>
                <w:sz w:val="18"/>
                <w:szCs w:val="18"/>
              </w:rPr>
            </w:pPr>
            <w:r w:rsidRPr="00715BA2">
              <w:rPr>
                <w:sz w:val="18"/>
                <w:szCs w:val="18"/>
              </w:rPr>
              <w:t>20,0</w:t>
            </w:r>
          </w:p>
        </w:tc>
      </w:tr>
      <w:tr w:rsidR="00715BA2" w:rsidRPr="00715BA2" w14:paraId="6282598A" w14:textId="77777777" w:rsidTr="00715BA2">
        <w:trPr>
          <w:trHeight w:val="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CB0FEE" w14:textId="77777777" w:rsidR="00715BA2" w:rsidRPr="00715BA2" w:rsidRDefault="00715BA2" w:rsidP="00715BA2">
            <w:pPr>
              <w:rPr>
                <w:sz w:val="18"/>
                <w:szCs w:val="18"/>
              </w:rPr>
            </w:pPr>
            <w:r w:rsidRPr="00715BA2">
              <w:rPr>
                <w:sz w:val="18"/>
                <w:szCs w:val="18"/>
              </w:rPr>
              <w:t>B Prodaja državne imovine pod povoljnim uvjetima</w:t>
            </w:r>
          </w:p>
        </w:tc>
        <w:tc>
          <w:tcPr>
            <w:tcW w:w="0" w:type="auto"/>
            <w:tcBorders>
              <w:top w:val="nil"/>
              <w:left w:val="nil"/>
              <w:bottom w:val="single" w:sz="4" w:space="0" w:color="auto"/>
              <w:right w:val="single" w:sz="4" w:space="0" w:color="auto"/>
            </w:tcBorders>
            <w:shd w:val="clear" w:color="auto" w:fill="auto"/>
            <w:vAlign w:val="center"/>
          </w:tcPr>
          <w:p w14:paraId="792EE623" w14:textId="77777777" w:rsidR="00715BA2" w:rsidRPr="00715BA2" w:rsidRDefault="00715BA2" w:rsidP="00715BA2">
            <w:pPr>
              <w:jc w:val="right"/>
              <w:rPr>
                <w:sz w:val="18"/>
                <w:szCs w:val="18"/>
              </w:rPr>
            </w:pPr>
            <w:r w:rsidRPr="00715BA2">
              <w:rPr>
                <w:sz w:val="18"/>
                <w:szCs w:val="18"/>
              </w:rPr>
              <w:t>1,5</w:t>
            </w:r>
          </w:p>
        </w:tc>
        <w:tc>
          <w:tcPr>
            <w:tcW w:w="0" w:type="auto"/>
            <w:tcBorders>
              <w:top w:val="nil"/>
              <w:left w:val="nil"/>
              <w:bottom w:val="single" w:sz="4" w:space="0" w:color="auto"/>
              <w:right w:val="single" w:sz="4" w:space="0" w:color="auto"/>
            </w:tcBorders>
            <w:shd w:val="clear" w:color="auto" w:fill="auto"/>
            <w:vAlign w:val="center"/>
          </w:tcPr>
          <w:p w14:paraId="173FD443" w14:textId="77777777" w:rsidR="00715BA2" w:rsidRPr="00715BA2" w:rsidRDefault="00715BA2" w:rsidP="00715BA2">
            <w:pPr>
              <w:jc w:val="right"/>
              <w:rPr>
                <w:sz w:val="18"/>
                <w:szCs w:val="18"/>
              </w:rPr>
            </w:pPr>
            <w:r w:rsidRPr="00715BA2">
              <w:rPr>
                <w:sz w:val="18"/>
                <w:szCs w:val="18"/>
              </w:rPr>
              <w:t>0,9</w:t>
            </w:r>
          </w:p>
        </w:tc>
        <w:tc>
          <w:tcPr>
            <w:tcW w:w="0" w:type="auto"/>
            <w:tcBorders>
              <w:top w:val="nil"/>
              <w:left w:val="nil"/>
              <w:bottom w:val="single" w:sz="4" w:space="0" w:color="auto"/>
              <w:right w:val="single" w:sz="4" w:space="0" w:color="auto"/>
            </w:tcBorders>
            <w:shd w:val="clear" w:color="auto" w:fill="auto"/>
            <w:vAlign w:val="center"/>
          </w:tcPr>
          <w:p w14:paraId="06BED873" w14:textId="77777777" w:rsidR="00715BA2" w:rsidRPr="00715BA2" w:rsidRDefault="00715BA2" w:rsidP="00715BA2">
            <w:pPr>
              <w:jc w:val="right"/>
              <w:rPr>
                <w:sz w:val="18"/>
                <w:szCs w:val="18"/>
              </w:rPr>
            </w:pPr>
            <w:r w:rsidRPr="00715BA2">
              <w:rPr>
                <w:sz w:val="18"/>
                <w:szCs w:val="18"/>
              </w:rPr>
              <w:t>0,0</w:t>
            </w:r>
          </w:p>
        </w:tc>
      </w:tr>
      <w:tr w:rsidR="00715BA2" w:rsidRPr="00715BA2" w14:paraId="4200543F" w14:textId="77777777" w:rsidTr="00715BA2">
        <w:trPr>
          <w:trHeight w:val="5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B1F1F4" w14:textId="77777777" w:rsidR="00715BA2" w:rsidRPr="00715BA2" w:rsidRDefault="00715BA2" w:rsidP="00715BA2">
            <w:pPr>
              <w:rPr>
                <w:sz w:val="18"/>
                <w:szCs w:val="18"/>
              </w:rPr>
            </w:pPr>
            <w:r w:rsidRPr="00715BA2">
              <w:rPr>
                <w:sz w:val="18"/>
                <w:szCs w:val="18"/>
              </w:rPr>
              <w:t>C1 Povoljni zajmovi</w:t>
            </w:r>
          </w:p>
        </w:tc>
        <w:tc>
          <w:tcPr>
            <w:tcW w:w="0" w:type="auto"/>
            <w:tcBorders>
              <w:top w:val="nil"/>
              <w:left w:val="nil"/>
              <w:bottom w:val="single" w:sz="4" w:space="0" w:color="auto"/>
              <w:right w:val="single" w:sz="4" w:space="0" w:color="auto"/>
            </w:tcBorders>
            <w:shd w:val="clear" w:color="auto" w:fill="auto"/>
            <w:vAlign w:val="center"/>
          </w:tcPr>
          <w:p w14:paraId="6E9BE9EA" w14:textId="77777777" w:rsidR="00715BA2" w:rsidRPr="00715BA2" w:rsidRDefault="00715BA2" w:rsidP="00715BA2">
            <w:pPr>
              <w:jc w:val="right"/>
              <w:rPr>
                <w:sz w:val="18"/>
                <w:szCs w:val="18"/>
              </w:rPr>
            </w:pPr>
            <w:r w:rsidRPr="00715BA2">
              <w:rPr>
                <w:sz w:val="18"/>
                <w:szCs w:val="18"/>
              </w:rPr>
              <w:t>166,9</w:t>
            </w:r>
          </w:p>
        </w:tc>
        <w:tc>
          <w:tcPr>
            <w:tcW w:w="0" w:type="auto"/>
            <w:tcBorders>
              <w:top w:val="nil"/>
              <w:left w:val="nil"/>
              <w:bottom w:val="single" w:sz="4" w:space="0" w:color="auto"/>
              <w:right w:val="single" w:sz="4" w:space="0" w:color="auto"/>
            </w:tcBorders>
            <w:shd w:val="clear" w:color="auto" w:fill="auto"/>
            <w:vAlign w:val="center"/>
          </w:tcPr>
          <w:p w14:paraId="6E69B2C3" w14:textId="77777777" w:rsidR="00715BA2" w:rsidRPr="00715BA2" w:rsidRDefault="00715BA2" w:rsidP="00715BA2">
            <w:pPr>
              <w:jc w:val="right"/>
              <w:rPr>
                <w:sz w:val="18"/>
                <w:szCs w:val="18"/>
              </w:rPr>
            </w:pPr>
            <w:r w:rsidRPr="00715BA2">
              <w:rPr>
                <w:sz w:val="18"/>
                <w:szCs w:val="18"/>
              </w:rPr>
              <w:t>17,0</w:t>
            </w:r>
          </w:p>
        </w:tc>
        <w:tc>
          <w:tcPr>
            <w:tcW w:w="0" w:type="auto"/>
            <w:tcBorders>
              <w:top w:val="nil"/>
              <w:left w:val="nil"/>
              <w:bottom w:val="single" w:sz="4" w:space="0" w:color="auto"/>
              <w:right w:val="single" w:sz="4" w:space="0" w:color="auto"/>
            </w:tcBorders>
            <w:shd w:val="clear" w:color="auto" w:fill="auto"/>
            <w:vAlign w:val="center"/>
          </w:tcPr>
          <w:p w14:paraId="67FBCD50" w14:textId="77777777" w:rsidR="00715BA2" w:rsidRPr="00715BA2" w:rsidRDefault="00715BA2" w:rsidP="00715BA2">
            <w:pPr>
              <w:jc w:val="right"/>
              <w:rPr>
                <w:sz w:val="18"/>
                <w:szCs w:val="18"/>
              </w:rPr>
            </w:pPr>
            <w:r w:rsidRPr="00715BA2">
              <w:rPr>
                <w:sz w:val="18"/>
                <w:szCs w:val="18"/>
              </w:rPr>
              <w:t>5,0</w:t>
            </w:r>
          </w:p>
        </w:tc>
      </w:tr>
      <w:tr w:rsidR="00715BA2" w:rsidRPr="00715BA2" w14:paraId="0F867A2E" w14:textId="77777777" w:rsidTr="00715BA2">
        <w:trPr>
          <w:trHeight w:val="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ACDB17" w14:textId="77777777" w:rsidR="00715BA2" w:rsidRPr="00715BA2" w:rsidRDefault="00715BA2" w:rsidP="00715BA2">
            <w:pPr>
              <w:rPr>
                <w:sz w:val="18"/>
                <w:szCs w:val="18"/>
              </w:rPr>
            </w:pPr>
            <w:r w:rsidRPr="00715BA2">
              <w:rPr>
                <w:sz w:val="18"/>
                <w:szCs w:val="18"/>
              </w:rPr>
              <w:t>C1 Zajmovi poduzetnicima u teškoćama</w:t>
            </w:r>
          </w:p>
        </w:tc>
        <w:tc>
          <w:tcPr>
            <w:tcW w:w="0" w:type="auto"/>
            <w:tcBorders>
              <w:top w:val="nil"/>
              <w:left w:val="nil"/>
              <w:bottom w:val="single" w:sz="4" w:space="0" w:color="auto"/>
              <w:right w:val="single" w:sz="4" w:space="0" w:color="auto"/>
            </w:tcBorders>
            <w:shd w:val="clear" w:color="auto" w:fill="auto"/>
            <w:vAlign w:val="center"/>
          </w:tcPr>
          <w:p w14:paraId="7F5DD1E6" w14:textId="77777777" w:rsidR="00715BA2" w:rsidRPr="00715BA2" w:rsidRDefault="00715BA2" w:rsidP="00715BA2">
            <w:pPr>
              <w:jc w:val="right"/>
              <w:rPr>
                <w:sz w:val="18"/>
                <w:szCs w:val="18"/>
              </w:rPr>
            </w:pPr>
            <w:r w:rsidRPr="00715BA2">
              <w:rPr>
                <w:sz w:val="18"/>
                <w:szCs w:val="18"/>
              </w:rPr>
              <w:t>1,0</w:t>
            </w:r>
          </w:p>
        </w:tc>
        <w:tc>
          <w:tcPr>
            <w:tcW w:w="0" w:type="auto"/>
            <w:tcBorders>
              <w:top w:val="nil"/>
              <w:left w:val="nil"/>
              <w:bottom w:val="single" w:sz="4" w:space="0" w:color="auto"/>
              <w:right w:val="single" w:sz="4" w:space="0" w:color="auto"/>
            </w:tcBorders>
            <w:shd w:val="clear" w:color="auto" w:fill="auto"/>
            <w:vAlign w:val="center"/>
          </w:tcPr>
          <w:p w14:paraId="4D4A6EDF" w14:textId="77777777" w:rsidR="00715BA2" w:rsidRPr="00715BA2" w:rsidRDefault="00715BA2" w:rsidP="00715BA2">
            <w:pPr>
              <w:jc w:val="right"/>
              <w:rPr>
                <w:sz w:val="18"/>
                <w:szCs w:val="18"/>
              </w:rPr>
            </w:pPr>
            <w:r w:rsidRPr="00715BA2">
              <w:rPr>
                <w:sz w:val="18"/>
                <w:szCs w:val="18"/>
              </w:rPr>
              <w:t>0,0</w:t>
            </w:r>
          </w:p>
        </w:tc>
        <w:tc>
          <w:tcPr>
            <w:tcW w:w="0" w:type="auto"/>
            <w:tcBorders>
              <w:top w:val="nil"/>
              <w:left w:val="nil"/>
              <w:bottom w:val="single" w:sz="4" w:space="0" w:color="auto"/>
              <w:right w:val="single" w:sz="4" w:space="0" w:color="auto"/>
            </w:tcBorders>
            <w:shd w:val="clear" w:color="auto" w:fill="auto"/>
            <w:vAlign w:val="center"/>
          </w:tcPr>
          <w:p w14:paraId="3B8C46D7" w14:textId="77777777" w:rsidR="00715BA2" w:rsidRPr="00715BA2" w:rsidRDefault="00715BA2" w:rsidP="00715BA2">
            <w:pPr>
              <w:jc w:val="right"/>
              <w:rPr>
                <w:sz w:val="18"/>
                <w:szCs w:val="18"/>
              </w:rPr>
            </w:pPr>
            <w:r w:rsidRPr="00715BA2">
              <w:rPr>
                <w:sz w:val="18"/>
                <w:szCs w:val="18"/>
              </w:rPr>
              <w:t>0,0</w:t>
            </w:r>
          </w:p>
        </w:tc>
      </w:tr>
      <w:tr w:rsidR="00715BA2" w:rsidRPr="00715BA2" w14:paraId="24900040" w14:textId="77777777" w:rsidTr="00715BA2">
        <w:trPr>
          <w:trHeight w:val="5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09E28C" w14:textId="77777777" w:rsidR="00715BA2" w:rsidRPr="00715BA2" w:rsidRDefault="00715BA2" w:rsidP="00715BA2">
            <w:pPr>
              <w:rPr>
                <w:sz w:val="18"/>
                <w:szCs w:val="18"/>
              </w:rPr>
            </w:pPr>
            <w:r w:rsidRPr="00715BA2">
              <w:rPr>
                <w:sz w:val="18"/>
                <w:szCs w:val="18"/>
              </w:rPr>
              <w:t>D Jamstva</w:t>
            </w:r>
          </w:p>
        </w:tc>
        <w:tc>
          <w:tcPr>
            <w:tcW w:w="0" w:type="auto"/>
            <w:tcBorders>
              <w:top w:val="nil"/>
              <w:left w:val="nil"/>
              <w:bottom w:val="single" w:sz="4" w:space="0" w:color="auto"/>
              <w:right w:val="single" w:sz="4" w:space="0" w:color="auto"/>
            </w:tcBorders>
            <w:shd w:val="clear" w:color="auto" w:fill="auto"/>
            <w:vAlign w:val="center"/>
          </w:tcPr>
          <w:p w14:paraId="5744D24D" w14:textId="77777777" w:rsidR="00715BA2" w:rsidRPr="00715BA2" w:rsidRDefault="00715BA2" w:rsidP="00715BA2">
            <w:pPr>
              <w:jc w:val="right"/>
              <w:rPr>
                <w:sz w:val="18"/>
                <w:szCs w:val="18"/>
              </w:rPr>
            </w:pPr>
            <w:r w:rsidRPr="00715BA2">
              <w:rPr>
                <w:sz w:val="18"/>
                <w:szCs w:val="18"/>
              </w:rPr>
              <w:t>30,4</w:t>
            </w:r>
          </w:p>
        </w:tc>
        <w:tc>
          <w:tcPr>
            <w:tcW w:w="0" w:type="auto"/>
            <w:tcBorders>
              <w:top w:val="nil"/>
              <w:left w:val="nil"/>
              <w:bottom w:val="single" w:sz="4" w:space="0" w:color="auto"/>
              <w:right w:val="single" w:sz="4" w:space="0" w:color="auto"/>
            </w:tcBorders>
            <w:shd w:val="clear" w:color="auto" w:fill="auto"/>
            <w:vAlign w:val="center"/>
          </w:tcPr>
          <w:p w14:paraId="0644ABB8" w14:textId="77777777" w:rsidR="00715BA2" w:rsidRPr="00715BA2" w:rsidRDefault="00715BA2" w:rsidP="00715BA2">
            <w:pPr>
              <w:jc w:val="right"/>
              <w:rPr>
                <w:sz w:val="18"/>
                <w:szCs w:val="18"/>
              </w:rPr>
            </w:pPr>
            <w:r w:rsidRPr="00715BA2">
              <w:rPr>
                <w:sz w:val="18"/>
                <w:szCs w:val="18"/>
              </w:rPr>
              <w:t>23,1</w:t>
            </w:r>
          </w:p>
        </w:tc>
        <w:tc>
          <w:tcPr>
            <w:tcW w:w="0" w:type="auto"/>
            <w:tcBorders>
              <w:top w:val="nil"/>
              <w:left w:val="nil"/>
              <w:bottom w:val="single" w:sz="4" w:space="0" w:color="auto"/>
              <w:right w:val="single" w:sz="4" w:space="0" w:color="auto"/>
            </w:tcBorders>
            <w:shd w:val="clear" w:color="auto" w:fill="auto"/>
            <w:vAlign w:val="center"/>
          </w:tcPr>
          <w:p w14:paraId="137C59DC" w14:textId="77777777" w:rsidR="00715BA2" w:rsidRPr="00715BA2" w:rsidRDefault="00715BA2" w:rsidP="00715BA2">
            <w:pPr>
              <w:jc w:val="right"/>
              <w:rPr>
                <w:sz w:val="18"/>
                <w:szCs w:val="18"/>
              </w:rPr>
            </w:pPr>
            <w:r w:rsidRPr="00715BA2">
              <w:rPr>
                <w:sz w:val="18"/>
                <w:szCs w:val="18"/>
              </w:rPr>
              <w:t>17,6</w:t>
            </w:r>
          </w:p>
        </w:tc>
      </w:tr>
      <w:tr w:rsidR="00715BA2" w:rsidRPr="00715BA2" w14:paraId="117EB5A0" w14:textId="77777777" w:rsidTr="00715BA2">
        <w:trPr>
          <w:trHeight w:val="5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665AFC" w14:textId="77777777" w:rsidR="00715BA2" w:rsidRPr="00715BA2" w:rsidRDefault="00715BA2" w:rsidP="00715BA2">
            <w:pPr>
              <w:rPr>
                <w:sz w:val="18"/>
                <w:szCs w:val="18"/>
              </w:rPr>
            </w:pPr>
            <w:r w:rsidRPr="00715BA2">
              <w:rPr>
                <w:sz w:val="18"/>
                <w:szCs w:val="18"/>
              </w:rPr>
              <w:t>D Plaćanja za opozvana jamstva</w:t>
            </w:r>
          </w:p>
        </w:tc>
        <w:tc>
          <w:tcPr>
            <w:tcW w:w="0" w:type="auto"/>
            <w:tcBorders>
              <w:top w:val="nil"/>
              <w:left w:val="nil"/>
              <w:bottom w:val="single" w:sz="4" w:space="0" w:color="auto"/>
              <w:right w:val="single" w:sz="4" w:space="0" w:color="auto"/>
            </w:tcBorders>
            <w:shd w:val="clear" w:color="auto" w:fill="auto"/>
            <w:vAlign w:val="center"/>
          </w:tcPr>
          <w:p w14:paraId="48BD572E" w14:textId="77777777" w:rsidR="00715BA2" w:rsidRPr="00715BA2" w:rsidRDefault="00715BA2" w:rsidP="00715BA2">
            <w:pPr>
              <w:jc w:val="right"/>
              <w:rPr>
                <w:sz w:val="18"/>
                <w:szCs w:val="18"/>
              </w:rPr>
            </w:pPr>
            <w:r w:rsidRPr="00715BA2">
              <w:rPr>
                <w:sz w:val="18"/>
                <w:szCs w:val="18"/>
              </w:rPr>
              <w:t>0,1</w:t>
            </w:r>
          </w:p>
        </w:tc>
        <w:tc>
          <w:tcPr>
            <w:tcW w:w="0" w:type="auto"/>
            <w:tcBorders>
              <w:top w:val="nil"/>
              <w:left w:val="nil"/>
              <w:bottom w:val="single" w:sz="4" w:space="0" w:color="auto"/>
              <w:right w:val="single" w:sz="4" w:space="0" w:color="auto"/>
            </w:tcBorders>
            <w:shd w:val="clear" w:color="auto" w:fill="auto"/>
            <w:vAlign w:val="center"/>
          </w:tcPr>
          <w:p w14:paraId="22C64D30" w14:textId="77777777" w:rsidR="00715BA2" w:rsidRPr="00715BA2" w:rsidRDefault="00715BA2" w:rsidP="00715BA2">
            <w:pPr>
              <w:jc w:val="right"/>
              <w:rPr>
                <w:sz w:val="18"/>
                <w:szCs w:val="18"/>
              </w:rPr>
            </w:pPr>
            <w:r w:rsidRPr="00715BA2">
              <w:rPr>
                <w:sz w:val="18"/>
                <w:szCs w:val="18"/>
              </w:rPr>
              <w:t>0,1</w:t>
            </w:r>
          </w:p>
        </w:tc>
        <w:tc>
          <w:tcPr>
            <w:tcW w:w="0" w:type="auto"/>
            <w:tcBorders>
              <w:top w:val="nil"/>
              <w:left w:val="nil"/>
              <w:bottom w:val="single" w:sz="4" w:space="0" w:color="auto"/>
              <w:right w:val="single" w:sz="4" w:space="0" w:color="auto"/>
            </w:tcBorders>
            <w:shd w:val="clear" w:color="auto" w:fill="auto"/>
            <w:vAlign w:val="center"/>
          </w:tcPr>
          <w:p w14:paraId="2C8BFD3C" w14:textId="77777777" w:rsidR="00715BA2" w:rsidRPr="00715BA2" w:rsidRDefault="00715BA2" w:rsidP="00715BA2">
            <w:pPr>
              <w:jc w:val="right"/>
              <w:rPr>
                <w:sz w:val="18"/>
                <w:szCs w:val="18"/>
              </w:rPr>
            </w:pPr>
            <w:r w:rsidRPr="00715BA2">
              <w:rPr>
                <w:sz w:val="18"/>
                <w:szCs w:val="18"/>
              </w:rPr>
              <w:t>0,1</w:t>
            </w:r>
          </w:p>
        </w:tc>
      </w:tr>
      <w:tr w:rsidR="00715BA2" w:rsidRPr="00715BA2" w14:paraId="643D94A9" w14:textId="77777777" w:rsidTr="00715BA2">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center"/>
            <w:hideMark/>
          </w:tcPr>
          <w:p w14:paraId="450A71E6" w14:textId="77777777" w:rsidR="00715BA2" w:rsidRPr="00715BA2" w:rsidRDefault="00715BA2" w:rsidP="00715BA2">
            <w:pPr>
              <w:rPr>
                <w:sz w:val="18"/>
                <w:szCs w:val="18"/>
              </w:rPr>
            </w:pPr>
            <w:r w:rsidRPr="00715BA2">
              <w:rPr>
                <w:b/>
                <w:sz w:val="18"/>
                <w:szCs w:val="18"/>
              </w:rPr>
              <w:t>UKUPNO</w:t>
            </w:r>
          </w:p>
        </w:tc>
        <w:tc>
          <w:tcPr>
            <w:tcW w:w="0" w:type="auto"/>
            <w:tcBorders>
              <w:top w:val="nil"/>
              <w:left w:val="nil"/>
              <w:bottom w:val="single" w:sz="4" w:space="0" w:color="auto"/>
              <w:right w:val="single" w:sz="4" w:space="0" w:color="auto"/>
            </w:tcBorders>
            <w:shd w:val="clear" w:color="000000" w:fill="FFFF99"/>
            <w:noWrap/>
            <w:vAlign w:val="center"/>
          </w:tcPr>
          <w:p w14:paraId="3CC055ED" w14:textId="77777777" w:rsidR="00715BA2" w:rsidRPr="00715BA2" w:rsidRDefault="00715BA2" w:rsidP="00715BA2">
            <w:pPr>
              <w:jc w:val="right"/>
              <w:rPr>
                <w:b/>
                <w:sz w:val="18"/>
                <w:szCs w:val="18"/>
              </w:rPr>
            </w:pPr>
            <w:r w:rsidRPr="00715BA2">
              <w:rPr>
                <w:b/>
                <w:sz w:val="18"/>
                <w:szCs w:val="18"/>
              </w:rPr>
              <w:t>1.592,1</w:t>
            </w:r>
          </w:p>
        </w:tc>
        <w:tc>
          <w:tcPr>
            <w:tcW w:w="0" w:type="auto"/>
            <w:tcBorders>
              <w:top w:val="nil"/>
              <w:left w:val="nil"/>
              <w:bottom w:val="single" w:sz="4" w:space="0" w:color="auto"/>
              <w:right w:val="single" w:sz="4" w:space="0" w:color="auto"/>
            </w:tcBorders>
            <w:shd w:val="clear" w:color="000000" w:fill="FFFF99"/>
            <w:noWrap/>
            <w:vAlign w:val="center"/>
          </w:tcPr>
          <w:p w14:paraId="39AD48FA" w14:textId="77777777" w:rsidR="00715BA2" w:rsidRPr="00715BA2" w:rsidRDefault="00715BA2" w:rsidP="00715BA2">
            <w:pPr>
              <w:jc w:val="right"/>
              <w:rPr>
                <w:b/>
                <w:sz w:val="18"/>
                <w:szCs w:val="18"/>
              </w:rPr>
            </w:pPr>
            <w:r w:rsidRPr="00715BA2">
              <w:rPr>
                <w:b/>
                <w:sz w:val="18"/>
                <w:szCs w:val="18"/>
              </w:rPr>
              <w:t>1.442,7</w:t>
            </w:r>
          </w:p>
        </w:tc>
        <w:tc>
          <w:tcPr>
            <w:tcW w:w="0" w:type="auto"/>
            <w:tcBorders>
              <w:top w:val="nil"/>
              <w:left w:val="nil"/>
              <w:bottom w:val="single" w:sz="4" w:space="0" w:color="auto"/>
              <w:right w:val="single" w:sz="4" w:space="0" w:color="auto"/>
            </w:tcBorders>
            <w:shd w:val="clear" w:color="000000" w:fill="FFFF99"/>
            <w:noWrap/>
            <w:vAlign w:val="center"/>
          </w:tcPr>
          <w:p w14:paraId="47D57D88" w14:textId="77777777" w:rsidR="00715BA2" w:rsidRPr="00715BA2" w:rsidRDefault="00715BA2" w:rsidP="00715BA2">
            <w:pPr>
              <w:jc w:val="right"/>
              <w:rPr>
                <w:b/>
                <w:sz w:val="18"/>
                <w:szCs w:val="18"/>
              </w:rPr>
            </w:pPr>
            <w:r w:rsidRPr="00715BA2">
              <w:rPr>
                <w:b/>
                <w:sz w:val="18"/>
                <w:szCs w:val="18"/>
              </w:rPr>
              <w:t>1.763,0</w:t>
            </w:r>
          </w:p>
        </w:tc>
      </w:tr>
    </w:tbl>
    <w:p w14:paraId="297CF176" w14:textId="77777777" w:rsidR="00F70D95" w:rsidRPr="00A457CD" w:rsidRDefault="00F70D95" w:rsidP="00BE487D">
      <w:pPr>
        <w:contextualSpacing/>
        <w:jc w:val="both"/>
        <w:rPr>
          <w:i/>
          <w:sz w:val="20"/>
        </w:rPr>
      </w:pPr>
      <w:r w:rsidRPr="00A457CD">
        <w:rPr>
          <w:i/>
          <w:sz w:val="20"/>
        </w:rPr>
        <w:t>Izvor: Ministarstvo financija i davatelji potpora; podaci obrađeni u Ministarstvu financija</w:t>
      </w:r>
    </w:p>
    <w:p w14:paraId="3947FC15" w14:textId="77777777" w:rsidR="00FE461D" w:rsidRDefault="00FE461D" w:rsidP="00BE487D">
      <w:pPr>
        <w:jc w:val="both"/>
      </w:pPr>
    </w:p>
    <w:p w14:paraId="199E7EA8" w14:textId="0DF52A04" w:rsidR="001C00B4" w:rsidRPr="001C00B4" w:rsidRDefault="00E71A91" w:rsidP="00B51824">
      <w:pPr>
        <w:jc w:val="both"/>
      </w:pPr>
      <w:r w:rsidRPr="001C00B4">
        <w:t xml:space="preserve">Potpore male vrijednosti </w:t>
      </w:r>
      <w:r w:rsidR="00310365" w:rsidRPr="001C00B4">
        <w:t xml:space="preserve">su </w:t>
      </w:r>
      <w:r w:rsidR="00AF5287" w:rsidRPr="001C00B4">
        <w:t>u 202</w:t>
      </w:r>
      <w:r w:rsidR="00310365" w:rsidRPr="001C00B4">
        <w:t>2</w:t>
      </w:r>
      <w:r w:rsidR="00AF5287" w:rsidRPr="001C00B4">
        <w:t xml:space="preserve">. godini dodijeljene u iznosu od </w:t>
      </w:r>
      <w:r w:rsidRPr="001C00B4">
        <w:t>1.</w:t>
      </w:r>
      <w:r w:rsidR="00310365" w:rsidRPr="001C00B4">
        <w:t>763</w:t>
      </w:r>
      <w:r w:rsidRPr="001C00B4">
        <w:t xml:space="preserve"> milijuna kuna</w:t>
      </w:r>
      <w:r w:rsidR="00AF5287" w:rsidRPr="001C00B4">
        <w:t xml:space="preserve">, </w:t>
      </w:r>
      <w:r w:rsidR="00310365" w:rsidRPr="001C00B4">
        <w:t xml:space="preserve">i to </w:t>
      </w:r>
      <w:r w:rsidR="00AF5287" w:rsidRPr="001C00B4">
        <w:t xml:space="preserve">najvećim dijelom putem </w:t>
      </w:r>
      <w:r w:rsidRPr="001C00B4">
        <w:t xml:space="preserve">subvencija </w:t>
      </w:r>
      <w:r w:rsidR="00AF5287" w:rsidRPr="001C00B4">
        <w:t xml:space="preserve">u iznosu od </w:t>
      </w:r>
      <w:r w:rsidR="00310365" w:rsidRPr="001C00B4">
        <w:t xml:space="preserve">1.636,5 </w:t>
      </w:r>
      <w:r w:rsidR="00AF5287" w:rsidRPr="001C00B4">
        <w:t xml:space="preserve">milijuna kuna odnosno s udjelom od </w:t>
      </w:r>
      <w:r w:rsidR="00310365" w:rsidRPr="001C00B4">
        <w:t xml:space="preserve">92,8 </w:t>
      </w:r>
      <w:r w:rsidR="00AF5287" w:rsidRPr="001C00B4">
        <w:t xml:space="preserve">posto </w:t>
      </w:r>
      <w:r w:rsidRPr="001C00B4">
        <w:t>u dodijeljenim potporama male vrijednosti</w:t>
      </w:r>
      <w:r w:rsidR="00AF5287" w:rsidRPr="001C00B4">
        <w:t xml:space="preserve">, </w:t>
      </w:r>
      <w:r w:rsidR="00310365" w:rsidRPr="001C00B4">
        <w:t xml:space="preserve">potom </w:t>
      </w:r>
      <w:r w:rsidR="00AF5287" w:rsidRPr="001C00B4">
        <w:t>slijed</w:t>
      </w:r>
      <w:r w:rsidR="00B51824" w:rsidRPr="001C00B4">
        <w:t>i</w:t>
      </w:r>
      <w:r w:rsidR="00AF5287" w:rsidRPr="001C00B4">
        <w:t xml:space="preserve"> </w:t>
      </w:r>
      <w:r w:rsidR="00B51824" w:rsidRPr="001C00B4">
        <w:t>sniž</w:t>
      </w:r>
      <w:r w:rsidR="00380AD4">
        <w:t>enje</w:t>
      </w:r>
      <w:r w:rsidR="00B51824" w:rsidRPr="001C00B4">
        <w:t>, oslobođenje, olakšice</w:t>
      </w:r>
      <w:r w:rsidR="00310365" w:rsidRPr="001C00B4">
        <w:t>, izuzeće</w:t>
      </w:r>
      <w:r w:rsidR="00B51824" w:rsidRPr="001C00B4">
        <w:t xml:space="preserve"> i oprost plaćanja doprinosa </w:t>
      </w:r>
      <w:r w:rsidR="00AF5287" w:rsidRPr="001C00B4">
        <w:t xml:space="preserve">u iznosu od </w:t>
      </w:r>
      <w:r w:rsidR="00310365" w:rsidRPr="001C00B4">
        <w:t xml:space="preserve">45,3 </w:t>
      </w:r>
      <w:r w:rsidR="00AF5287" w:rsidRPr="001C00B4">
        <w:t xml:space="preserve">milijuna kuna ili </w:t>
      </w:r>
      <w:r w:rsidR="00310365" w:rsidRPr="001C00B4">
        <w:t xml:space="preserve">2,6 </w:t>
      </w:r>
      <w:r w:rsidR="00AF5287" w:rsidRPr="001C00B4">
        <w:t>posto</w:t>
      </w:r>
      <w:r w:rsidR="00310365" w:rsidRPr="001C00B4">
        <w:t xml:space="preserve">, zatim porezna oslobođenja, oprost poreza, izuzeća i olakšice u iznosu od 20,9 milijuna kuna ili 1,2 posto, kapitalna ulaganja u iznosu od 20 milijuna kuna ili 1,1 posto, izdana jamstva u iznosu od 17,6 milijuna kuna ili 1 posto, prisilna nagodba i stečaj poduzetnika u iznosu od 10,3 milijuna kuna ili 0,6 posto, neposredne subvencije kamata u iznosu od </w:t>
      </w:r>
      <w:r w:rsidR="001C00B4" w:rsidRPr="001C00B4">
        <w:t>7,2</w:t>
      </w:r>
      <w:r w:rsidR="00310365" w:rsidRPr="001C00B4">
        <w:t xml:space="preserve"> milijuna kuna ili 0,</w:t>
      </w:r>
      <w:r w:rsidR="001C00B4" w:rsidRPr="001C00B4">
        <w:t>4</w:t>
      </w:r>
      <w:r w:rsidR="00310365" w:rsidRPr="001C00B4">
        <w:t xml:space="preserve"> posto, </w:t>
      </w:r>
      <w:r w:rsidR="001C00B4" w:rsidRPr="001C00B4">
        <w:t xml:space="preserve">povoljni zajmovi u iznosu od 5 milijuna kuna ili 0,3 posto, </w:t>
      </w:r>
      <w:r w:rsidR="002F1754" w:rsidRPr="001C00B4">
        <w:t xml:space="preserve">otpisa duga </w:t>
      </w:r>
      <w:r w:rsidR="00B51824" w:rsidRPr="001C00B4">
        <w:t xml:space="preserve">u iznosu od </w:t>
      </w:r>
      <w:r w:rsidR="001C00B4" w:rsidRPr="001C00B4">
        <w:t xml:space="preserve">176.458,26 </w:t>
      </w:r>
      <w:r w:rsidR="00B51824" w:rsidRPr="001C00B4">
        <w:t xml:space="preserve">kuna ili </w:t>
      </w:r>
      <w:r w:rsidR="002F1754" w:rsidRPr="001C00B4">
        <w:t>0,</w:t>
      </w:r>
      <w:r w:rsidR="001C00B4" w:rsidRPr="001C00B4">
        <w:t xml:space="preserve">1 posto te plaćanja za </w:t>
      </w:r>
      <w:r w:rsidR="002F1754" w:rsidRPr="001C00B4">
        <w:t xml:space="preserve">opozvana jamstva u iznosu od </w:t>
      </w:r>
      <w:r w:rsidR="001C00B4" w:rsidRPr="001C00B4">
        <w:t xml:space="preserve">43.865,16 </w:t>
      </w:r>
      <w:r w:rsidR="002F1754" w:rsidRPr="001C00B4">
        <w:t>kuna ili 0,00</w:t>
      </w:r>
      <w:r w:rsidR="001C00B4" w:rsidRPr="001C00B4">
        <w:t>2</w:t>
      </w:r>
      <w:r w:rsidR="002F1754" w:rsidRPr="001C00B4">
        <w:t xml:space="preserve"> posto</w:t>
      </w:r>
      <w:r w:rsidR="001C00B4" w:rsidRPr="001C00B4">
        <w:t>.</w:t>
      </w:r>
    </w:p>
    <w:p w14:paraId="706DC261" w14:textId="77777777" w:rsidR="001C00B4" w:rsidRPr="001C00B4" w:rsidRDefault="001C00B4" w:rsidP="00B51824">
      <w:pPr>
        <w:jc w:val="both"/>
      </w:pPr>
    </w:p>
    <w:p w14:paraId="3DC6EACA" w14:textId="77777777" w:rsidR="00F70D95" w:rsidRPr="00E32E0E" w:rsidRDefault="001C00B4" w:rsidP="00BE487D">
      <w:pPr>
        <w:jc w:val="both"/>
      </w:pPr>
      <w:r w:rsidRPr="001C00B4">
        <w:t xml:space="preserve">Od iznosa potpora male vrijednosti dodijeljenih u 2022. godini u iznosu od 1.763 milijuna kuna, </w:t>
      </w:r>
      <w:r w:rsidR="00F70D95" w:rsidRPr="001C00B4">
        <w:t xml:space="preserve">davatelji potpora na razini središnje države dodijelili su </w:t>
      </w:r>
      <w:r w:rsidR="002F1754" w:rsidRPr="001C00B4">
        <w:t xml:space="preserve">iznos od </w:t>
      </w:r>
      <w:r w:rsidRPr="001C00B4">
        <w:t xml:space="preserve">1.559,4 </w:t>
      </w:r>
      <w:r w:rsidR="00F70D95" w:rsidRPr="001C00B4">
        <w:t xml:space="preserve">milijuna kuna ili </w:t>
      </w:r>
      <w:r w:rsidR="002F1754" w:rsidRPr="001C00B4">
        <w:t>8</w:t>
      </w:r>
      <w:r w:rsidRPr="001C00B4">
        <w:t>8,5</w:t>
      </w:r>
      <w:r w:rsidR="00F70D95" w:rsidRPr="001C00B4">
        <w:t xml:space="preserve"> posto</w:t>
      </w:r>
      <w:r w:rsidR="002F1754" w:rsidRPr="001C00B4">
        <w:t xml:space="preserve"> udjela u potporama male vrijednosti</w:t>
      </w:r>
      <w:r w:rsidR="00F70D95" w:rsidRPr="001C00B4">
        <w:t xml:space="preserve">, dok su davatelji na lokalnoj razini dodijelili </w:t>
      </w:r>
      <w:r w:rsidR="002F1754" w:rsidRPr="001C00B4">
        <w:t xml:space="preserve">iznos od </w:t>
      </w:r>
      <w:r w:rsidR="002F1754" w:rsidRPr="00E32E0E">
        <w:t>2</w:t>
      </w:r>
      <w:r w:rsidRPr="00E32E0E">
        <w:t>03,6</w:t>
      </w:r>
      <w:r w:rsidR="00F70D95" w:rsidRPr="00E32E0E">
        <w:t xml:space="preserve"> milijuna kuna ili </w:t>
      </w:r>
      <w:r w:rsidR="002F1754" w:rsidRPr="00E32E0E">
        <w:t>1</w:t>
      </w:r>
      <w:r w:rsidRPr="00E32E0E">
        <w:t>1</w:t>
      </w:r>
      <w:r w:rsidR="002F1754" w:rsidRPr="00E32E0E">
        <w:t>,</w:t>
      </w:r>
      <w:r w:rsidRPr="00E32E0E">
        <w:t>5</w:t>
      </w:r>
      <w:r w:rsidR="00F70D95" w:rsidRPr="00E32E0E">
        <w:t xml:space="preserve"> posto. </w:t>
      </w:r>
    </w:p>
    <w:p w14:paraId="132A226C" w14:textId="77777777" w:rsidR="00C908E5" w:rsidRPr="00E32E0E" w:rsidRDefault="00C908E5" w:rsidP="00BE487D">
      <w:pPr>
        <w:rPr>
          <w:b/>
        </w:rPr>
      </w:pPr>
    </w:p>
    <w:p w14:paraId="5277574F" w14:textId="77777777" w:rsidR="00F70D95" w:rsidRDefault="00E32E0E" w:rsidP="0030218B">
      <w:pPr>
        <w:jc w:val="both"/>
      </w:pPr>
      <w:r w:rsidRPr="00E32E0E">
        <w:t>U 2022. godini, da</w:t>
      </w:r>
      <w:r w:rsidR="00F70D95" w:rsidRPr="00E32E0E">
        <w:t>vatelji potpora malih vrijednosti</w:t>
      </w:r>
      <w:r w:rsidR="00383AC1" w:rsidRPr="00E32E0E">
        <w:t xml:space="preserve"> na razini središnje države</w:t>
      </w:r>
      <w:r w:rsidR="00F70D95" w:rsidRPr="00E32E0E">
        <w:t xml:space="preserve"> </w:t>
      </w:r>
      <w:r w:rsidR="00896E7E" w:rsidRPr="00E32E0E">
        <w:t xml:space="preserve">prikazani po visini dodijeljenih potpora </w:t>
      </w:r>
      <w:r w:rsidR="00F70D95" w:rsidRPr="00E32E0E">
        <w:t>temeljem podataka iz Registra su sljedeći:</w:t>
      </w:r>
    </w:p>
    <w:p w14:paraId="475D55E1" w14:textId="77777777" w:rsidR="00E32E0E" w:rsidRPr="00E32E0E" w:rsidRDefault="00E32E0E" w:rsidP="0030218B">
      <w:pPr>
        <w:pStyle w:val="ListParagraph"/>
        <w:numPr>
          <w:ilvl w:val="0"/>
          <w:numId w:val="25"/>
        </w:numPr>
        <w:ind w:left="714" w:hanging="357"/>
        <w:jc w:val="both"/>
      </w:pPr>
      <w:r w:rsidRPr="00E32E0E">
        <w:t>683,3 milijuna kuna – Hrvatski zavod za zapošljavanje</w:t>
      </w:r>
    </w:p>
    <w:p w14:paraId="62B46CF5" w14:textId="77777777" w:rsidR="00E32E0E" w:rsidRPr="00E32E0E" w:rsidRDefault="00E32E0E" w:rsidP="0030218B">
      <w:pPr>
        <w:pStyle w:val="ListParagraph"/>
        <w:numPr>
          <w:ilvl w:val="0"/>
          <w:numId w:val="25"/>
        </w:numPr>
        <w:ind w:left="714" w:hanging="357"/>
        <w:jc w:val="both"/>
      </w:pPr>
      <w:r w:rsidRPr="00E32E0E">
        <w:t>395,5 milijuna kuna – Ministarstvo gospodarstva i održivog razvoja</w:t>
      </w:r>
    </w:p>
    <w:p w14:paraId="3EC4D323" w14:textId="77777777" w:rsidR="00E32E0E" w:rsidRPr="00E32E0E" w:rsidRDefault="00E32E0E" w:rsidP="0030218B">
      <w:pPr>
        <w:pStyle w:val="ListParagraph"/>
        <w:numPr>
          <w:ilvl w:val="0"/>
          <w:numId w:val="25"/>
        </w:numPr>
        <w:ind w:left="714" w:hanging="357"/>
        <w:jc w:val="both"/>
      </w:pPr>
      <w:r w:rsidRPr="00E32E0E">
        <w:t>145,3 milijuna kuna – Fond za zaštitu okoliša i energetsku učinkovitost</w:t>
      </w:r>
    </w:p>
    <w:p w14:paraId="1FE4C148" w14:textId="77777777" w:rsidR="00E32E0E" w:rsidRPr="00E32E0E" w:rsidRDefault="00E32E0E" w:rsidP="0030218B">
      <w:pPr>
        <w:pStyle w:val="ListParagraph"/>
        <w:numPr>
          <w:ilvl w:val="0"/>
          <w:numId w:val="25"/>
        </w:numPr>
        <w:ind w:left="714" w:hanging="357"/>
        <w:jc w:val="both"/>
      </w:pPr>
      <w:r w:rsidRPr="00E32E0E">
        <w:t>113,8 milijuna kuna – Ministarstvo poljoprivrede</w:t>
      </w:r>
    </w:p>
    <w:p w14:paraId="25D79949" w14:textId="77777777" w:rsidR="00E32E0E" w:rsidRPr="00E32E0E" w:rsidRDefault="00E32E0E" w:rsidP="0030218B">
      <w:pPr>
        <w:pStyle w:val="ListParagraph"/>
        <w:numPr>
          <w:ilvl w:val="0"/>
          <w:numId w:val="25"/>
        </w:numPr>
        <w:ind w:left="714" w:hanging="357"/>
        <w:jc w:val="both"/>
      </w:pPr>
      <w:r w:rsidRPr="00E32E0E">
        <w:t>65,4 milijuna kuna – Ministarstvo regionalnoga razvoja i fondova Europske unije</w:t>
      </w:r>
    </w:p>
    <w:p w14:paraId="5B204CDA" w14:textId="77777777" w:rsidR="00E32E0E" w:rsidRPr="00E32E0E" w:rsidRDefault="00E32E0E" w:rsidP="0030218B">
      <w:pPr>
        <w:pStyle w:val="ListParagraph"/>
        <w:numPr>
          <w:ilvl w:val="0"/>
          <w:numId w:val="25"/>
        </w:numPr>
        <w:ind w:left="714" w:hanging="357"/>
        <w:jc w:val="both"/>
      </w:pPr>
      <w:r w:rsidRPr="00E32E0E">
        <w:t>39,2 milijuna kuna – Fond za obnovu i razvoj grada Vukovara</w:t>
      </w:r>
    </w:p>
    <w:p w14:paraId="01311E0B" w14:textId="77777777" w:rsidR="00E32E0E" w:rsidRPr="0030218B" w:rsidRDefault="00E32E0E" w:rsidP="0030218B">
      <w:pPr>
        <w:pStyle w:val="ListParagraph"/>
        <w:numPr>
          <w:ilvl w:val="0"/>
          <w:numId w:val="25"/>
        </w:numPr>
        <w:ind w:left="714" w:hanging="357"/>
        <w:jc w:val="both"/>
      </w:pPr>
      <w:r w:rsidRPr="0030218B">
        <w:t>21,5 milijuna kuna – Ministarstvo turizma i sporta</w:t>
      </w:r>
    </w:p>
    <w:p w14:paraId="545A2D1D" w14:textId="77777777" w:rsidR="00E32E0E" w:rsidRPr="0030218B" w:rsidRDefault="00E32E0E" w:rsidP="0030218B">
      <w:pPr>
        <w:pStyle w:val="ListParagraph"/>
        <w:numPr>
          <w:ilvl w:val="0"/>
          <w:numId w:val="25"/>
        </w:numPr>
        <w:ind w:left="714" w:hanging="357"/>
        <w:jc w:val="both"/>
      </w:pPr>
      <w:r w:rsidRPr="0030218B">
        <w:t>21,4 milijuna kuna – HAMAG – BICRO</w:t>
      </w:r>
    </w:p>
    <w:p w14:paraId="22819651" w14:textId="77777777" w:rsidR="0030218B" w:rsidRPr="0030218B" w:rsidRDefault="0030218B" w:rsidP="0030218B">
      <w:pPr>
        <w:pStyle w:val="ListParagraph"/>
        <w:numPr>
          <w:ilvl w:val="0"/>
          <w:numId w:val="25"/>
        </w:numPr>
        <w:ind w:left="714" w:hanging="357"/>
        <w:jc w:val="both"/>
      </w:pPr>
      <w:r w:rsidRPr="0030218B">
        <w:t>18,6 milijuna kuna – Ministarstvo prostornoga uređenja, graditeljstva i državne imovine</w:t>
      </w:r>
    </w:p>
    <w:p w14:paraId="60706C21" w14:textId="77777777" w:rsidR="0030218B" w:rsidRPr="0030218B" w:rsidRDefault="0030218B" w:rsidP="0030218B">
      <w:pPr>
        <w:pStyle w:val="ListParagraph"/>
        <w:numPr>
          <w:ilvl w:val="0"/>
          <w:numId w:val="25"/>
        </w:numPr>
        <w:ind w:left="714" w:hanging="357"/>
        <w:jc w:val="both"/>
      </w:pPr>
      <w:r w:rsidRPr="0030218B">
        <w:t>17,5 milijuna kuna – Agencija za elektroničke medije</w:t>
      </w:r>
    </w:p>
    <w:p w14:paraId="53F10B7F" w14:textId="77777777" w:rsidR="0030218B" w:rsidRPr="0030218B" w:rsidRDefault="0030218B" w:rsidP="0030218B">
      <w:pPr>
        <w:pStyle w:val="ListParagraph"/>
        <w:numPr>
          <w:ilvl w:val="0"/>
          <w:numId w:val="25"/>
        </w:numPr>
        <w:ind w:left="714" w:hanging="357"/>
        <w:jc w:val="both"/>
      </w:pPr>
      <w:r w:rsidRPr="0030218B">
        <w:t>15,2 milijuna kuna – Zavod za vještačenje, profesionalnu rehabilitaciju i zapošljavanje osoba s invaliditetom</w:t>
      </w:r>
    </w:p>
    <w:p w14:paraId="6152FB59" w14:textId="77777777" w:rsidR="0030218B" w:rsidRPr="0030218B" w:rsidRDefault="0030218B" w:rsidP="0030218B">
      <w:pPr>
        <w:pStyle w:val="ListParagraph"/>
        <w:numPr>
          <w:ilvl w:val="0"/>
          <w:numId w:val="25"/>
        </w:numPr>
        <w:ind w:left="714" w:hanging="357"/>
        <w:jc w:val="both"/>
      </w:pPr>
      <w:r w:rsidRPr="0030218B">
        <w:t>6,3 milijuna kuna – Ministarstvo hrvatskih branitelja</w:t>
      </w:r>
    </w:p>
    <w:p w14:paraId="47817AF8" w14:textId="77777777" w:rsidR="0030218B" w:rsidRPr="0030218B" w:rsidRDefault="0030218B" w:rsidP="0030218B">
      <w:pPr>
        <w:pStyle w:val="ListParagraph"/>
        <w:numPr>
          <w:ilvl w:val="0"/>
          <w:numId w:val="25"/>
        </w:numPr>
        <w:ind w:left="714" w:hanging="357"/>
        <w:jc w:val="both"/>
      </w:pPr>
      <w:r w:rsidRPr="0030218B">
        <w:t>5,1 milijun kuna – Ministarstvo kulture i medija</w:t>
      </w:r>
    </w:p>
    <w:p w14:paraId="4D575CAD" w14:textId="77777777" w:rsidR="0030218B" w:rsidRPr="0030218B" w:rsidRDefault="0030218B" w:rsidP="0030218B">
      <w:pPr>
        <w:pStyle w:val="ListParagraph"/>
        <w:numPr>
          <w:ilvl w:val="0"/>
          <w:numId w:val="25"/>
        </w:numPr>
        <w:ind w:left="714" w:hanging="357"/>
        <w:jc w:val="both"/>
      </w:pPr>
      <w:r w:rsidRPr="0030218B">
        <w:t>4,7 milijuna kuna – HBOR</w:t>
      </w:r>
    </w:p>
    <w:p w14:paraId="2B8B37DC" w14:textId="77777777" w:rsidR="0030218B" w:rsidRPr="0030218B" w:rsidRDefault="0030218B" w:rsidP="0030218B">
      <w:pPr>
        <w:pStyle w:val="ListParagraph"/>
        <w:numPr>
          <w:ilvl w:val="0"/>
          <w:numId w:val="25"/>
        </w:numPr>
        <w:ind w:left="714" w:hanging="357"/>
        <w:jc w:val="both"/>
      </w:pPr>
      <w:r w:rsidRPr="0030218B">
        <w:t>4,5 milijuna kuna – Ministarstvo mora, prometa i infrastrukture</w:t>
      </w:r>
    </w:p>
    <w:p w14:paraId="16EAB2B0" w14:textId="77777777" w:rsidR="0030218B" w:rsidRPr="0030218B" w:rsidRDefault="0030218B" w:rsidP="0030218B">
      <w:pPr>
        <w:pStyle w:val="ListParagraph"/>
        <w:numPr>
          <w:ilvl w:val="0"/>
          <w:numId w:val="25"/>
        </w:numPr>
        <w:ind w:left="714" w:hanging="357"/>
        <w:jc w:val="both"/>
      </w:pPr>
      <w:r w:rsidRPr="0030218B">
        <w:t>1,2 milijuna kuna – Ministarstvo rada, mirovinskoga sustava, obitelji i socijalne politike</w:t>
      </w:r>
    </w:p>
    <w:p w14:paraId="44D5D384" w14:textId="77777777" w:rsidR="0030218B" w:rsidRPr="0030218B" w:rsidRDefault="0030218B" w:rsidP="0030218B">
      <w:pPr>
        <w:pStyle w:val="ListParagraph"/>
        <w:numPr>
          <w:ilvl w:val="0"/>
          <w:numId w:val="25"/>
        </w:numPr>
        <w:ind w:left="714" w:hanging="357"/>
        <w:jc w:val="both"/>
      </w:pPr>
      <w:r w:rsidRPr="0030218B">
        <w:t>637.046,87 kuna – Agencija za plaćanja u poljoprivredi, ribarstvu i ruralnom razvoju</w:t>
      </w:r>
    </w:p>
    <w:p w14:paraId="5A205707" w14:textId="77777777" w:rsidR="0030218B" w:rsidRPr="0030218B" w:rsidRDefault="0030218B" w:rsidP="0030218B">
      <w:pPr>
        <w:pStyle w:val="ListParagraph"/>
        <w:numPr>
          <w:ilvl w:val="0"/>
          <w:numId w:val="25"/>
        </w:numPr>
        <w:ind w:left="714" w:hanging="357"/>
        <w:jc w:val="both"/>
      </w:pPr>
      <w:r w:rsidRPr="0030218B">
        <w:t>289.979,31 kuna – Ministarstvo financija – Carinska uprava</w:t>
      </w:r>
    </w:p>
    <w:p w14:paraId="25B78CD9" w14:textId="2A579317" w:rsidR="0030218B" w:rsidRPr="0030218B" w:rsidRDefault="0030218B" w:rsidP="0030218B">
      <w:pPr>
        <w:pStyle w:val="ListParagraph"/>
        <w:numPr>
          <w:ilvl w:val="0"/>
          <w:numId w:val="25"/>
        </w:numPr>
        <w:ind w:left="714" w:hanging="357"/>
        <w:jc w:val="both"/>
      </w:pPr>
      <w:r w:rsidRPr="0030218B">
        <w:t>151.849,60 kuna – Ministarstvo zdravstva</w:t>
      </w:r>
      <w:r w:rsidR="00A61D1D">
        <w:t>.</w:t>
      </w:r>
    </w:p>
    <w:p w14:paraId="0DA32A7D" w14:textId="77777777" w:rsidR="00E32E0E" w:rsidRDefault="00E32E0E" w:rsidP="00BE487D">
      <w:pPr>
        <w:jc w:val="both"/>
      </w:pPr>
    </w:p>
    <w:p w14:paraId="47A1C617" w14:textId="3918A243" w:rsidR="00756DEC" w:rsidRPr="00A61D1D" w:rsidRDefault="00756DEC" w:rsidP="00A61D1D">
      <w:pPr>
        <w:pStyle w:val="ListParagraph"/>
        <w:numPr>
          <w:ilvl w:val="0"/>
          <w:numId w:val="27"/>
        </w:numPr>
        <w:jc w:val="both"/>
      </w:pPr>
      <w:r w:rsidRPr="00A61D1D">
        <w:rPr>
          <w:b/>
          <w:bCs/>
        </w:rPr>
        <w:t xml:space="preserve">Hrvatski zavod za </w:t>
      </w:r>
      <w:r w:rsidRPr="00A61D1D">
        <w:rPr>
          <w:b/>
          <w:lang w:eastAsia="hr-HR"/>
        </w:rPr>
        <w:t>zapošljavanje</w:t>
      </w:r>
      <w:r w:rsidRPr="00A61D1D">
        <w:rPr>
          <w:bCs/>
        </w:rPr>
        <w:t xml:space="preserve"> dodijelio </w:t>
      </w:r>
      <w:r w:rsidR="000B32D7" w:rsidRPr="00A61D1D">
        <w:rPr>
          <w:bCs/>
        </w:rPr>
        <w:t xml:space="preserve">je </w:t>
      </w:r>
      <w:r w:rsidR="0030218B" w:rsidRPr="00A61D1D">
        <w:t xml:space="preserve">683,3 </w:t>
      </w:r>
      <w:r w:rsidRPr="00A61D1D">
        <w:rPr>
          <w:bCs/>
        </w:rPr>
        <w:t xml:space="preserve">milijuna kuna potpora za </w:t>
      </w:r>
      <w:r w:rsidRPr="00A61D1D">
        <w:rPr>
          <w:bCs/>
          <w:lang w:eastAsia="hr-HR"/>
        </w:rPr>
        <w:t>zapošljavanje</w:t>
      </w:r>
      <w:r w:rsidR="0030218B" w:rsidRPr="00A61D1D">
        <w:rPr>
          <w:bCs/>
          <w:lang w:eastAsia="hr-HR"/>
        </w:rPr>
        <w:t xml:space="preserve">, i to </w:t>
      </w:r>
      <w:r w:rsidRPr="00A61D1D">
        <w:rPr>
          <w:bCs/>
        </w:rPr>
        <w:t xml:space="preserve">temeljem </w:t>
      </w:r>
      <w:r w:rsidRPr="00A61D1D">
        <w:rPr>
          <w:color w:val="000000"/>
          <w:lang w:eastAsia="hr-HR"/>
        </w:rPr>
        <w:t xml:space="preserve">Programa </w:t>
      </w:r>
      <w:r w:rsidRPr="00A61D1D">
        <w:t>potpora male vrijednosti u nadležnosti Hrvatskog zavoda za zapošljavanje u 202</w:t>
      </w:r>
      <w:r w:rsidR="0030218B" w:rsidRPr="00A61D1D">
        <w:t>2</w:t>
      </w:r>
      <w:r w:rsidRPr="00A61D1D">
        <w:t>. godini</w:t>
      </w:r>
      <w:r w:rsidR="0030218B" w:rsidRPr="00A61D1D">
        <w:t xml:space="preserve"> iznos od 638,2 milijuna kuna</w:t>
      </w:r>
      <w:r w:rsidRPr="00A61D1D">
        <w:t xml:space="preserve">, i to putem subvencija </w:t>
      </w:r>
      <w:r w:rsidR="0030218B" w:rsidRPr="00A61D1D">
        <w:t xml:space="preserve">637,8 milijuna kuna te </w:t>
      </w:r>
      <w:r w:rsidRPr="00A61D1D">
        <w:t xml:space="preserve">kroz neposredne subvencije kamata </w:t>
      </w:r>
      <w:r w:rsidR="0030218B" w:rsidRPr="00A61D1D">
        <w:t xml:space="preserve">347.192,62 </w:t>
      </w:r>
      <w:r w:rsidRPr="00A61D1D">
        <w:t>kun</w:t>
      </w:r>
      <w:r w:rsidR="0030218B" w:rsidRPr="00A61D1D">
        <w:t xml:space="preserve">e, temeljem Programa potpora male vrijednosti u nadležnosti Hrvatskog zavoda za zapošljavanje u 2021. godini iznos od 44,6 milijuna kuna, od čega se na subvencije odnosi 43,9 milijuna kuna a na neposredne subvencije kamata 657.975,15 kuna, temeljem Programa potpora male vrijednosti u nadležnosti Hrvatskog zavoda za zapošljavanje u 2020. godini </w:t>
      </w:r>
      <w:r w:rsidR="00A806C6" w:rsidRPr="00A61D1D">
        <w:t>dodijeljeno</w:t>
      </w:r>
      <w:r w:rsidR="0030218B" w:rsidRPr="00A61D1D">
        <w:t xml:space="preserve"> je u 2022. godini 241.373,82 kune subvencija te temeljem Programa potpora male vrijednosti u nadležnosti Hrvatskog zavoda za zapošljavanje u 2017. godini</w:t>
      </w:r>
      <w:r w:rsidR="00A806C6" w:rsidRPr="00A61D1D">
        <w:t xml:space="preserve"> 252.761,00 kuna subvencija.</w:t>
      </w:r>
    </w:p>
    <w:p w14:paraId="2439418A" w14:textId="77777777" w:rsidR="00A806C6" w:rsidRPr="00A61D1D" w:rsidRDefault="00A806C6" w:rsidP="00756DEC">
      <w:pPr>
        <w:jc w:val="both"/>
      </w:pPr>
    </w:p>
    <w:p w14:paraId="43941529" w14:textId="351AB988" w:rsidR="00C64E06" w:rsidRPr="00A61D1D" w:rsidRDefault="00A806C6" w:rsidP="00A61D1D">
      <w:pPr>
        <w:pStyle w:val="ListParagraph"/>
        <w:numPr>
          <w:ilvl w:val="1"/>
          <w:numId w:val="28"/>
        </w:numPr>
        <w:jc w:val="both"/>
      </w:pPr>
      <w:r w:rsidRPr="00A61D1D">
        <w:rPr>
          <w:b/>
          <w:bCs/>
        </w:rPr>
        <w:t>Ministarstvo gospodarstva</w:t>
      </w:r>
      <w:r w:rsidRPr="00A61D1D">
        <w:rPr>
          <w:bCs/>
        </w:rPr>
        <w:t xml:space="preserve"> </w:t>
      </w:r>
      <w:r w:rsidRPr="00A61D1D">
        <w:rPr>
          <w:b/>
          <w:bCs/>
        </w:rPr>
        <w:t xml:space="preserve">i održivog razvoja </w:t>
      </w:r>
      <w:r w:rsidRPr="00A61D1D">
        <w:rPr>
          <w:bCs/>
        </w:rPr>
        <w:t>dodijelilo</w:t>
      </w:r>
      <w:r w:rsidR="000B32D7" w:rsidRPr="00A61D1D">
        <w:rPr>
          <w:bCs/>
        </w:rPr>
        <w:t xml:space="preserve"> je</w:t>
      </w:r>
      <w:r w:rsidRPr="00A61D1D">
        <w:rPr>
          <w:bCs/>
        </w:rPr>
        <w:t xml:space="preserve"> </w:t>
      </w:r>
      <w:r w:rsidRPr="00A61D1D">
        <w:t xml:space="preserve">395,5 </w:t>
      </w:r>
      <w:r w:rsidRPr="00A61D1D">
        <w:rPr>
          <w:bCs/>
        </w:rPr>
        <w:t xml:space="preserve">milijuna kuna potpora isključivo u obliku subvencija, a od navedenog iznosa malim i srednjim poduzetnicima je dodijeljeno </w:t>
      </w:r>
      <w:r w:rsidRPr="00A61D1D">
        <w:t xml:space="preserve">395,3 </w:t>
      </w:r>
      <w:r w:rsidRPr="00A61D1D">
        <w:rPr>
          <w:bCs/>
        </w:rPr>
        <w:t xml:space="preserve">milijuna kuna dok je za zaštitu okoliša i energetsku učinkovitost dodijeljeno </w:t>
      </w:r>
      <w:r w:rsidRPr="00A61D1D">
        <w:t xml:space="preserve">170.000,00 </w:t>
      </w:r>
      <w:r w:rsidRPr="00A61D1D">
        <w:rPr>
          <w:bCs/>
        </w:rPr>
        <w:t xml:space="preserve">kuna. </w:t>
      </w:r>
      <w:r w:rsidRPr="00A61D1D">
        <w:t xml:space="preserve">Malim i srednjim </w:t>
      </w:r>
      <w:r w:rsidRPr="00A61D1D">
        <w:rPr>
          <w:bCs/>
        </w:rPr>
        <w:t xml:space="preserve">poduzetnicima dodijeljeno je </w:t>
      </w:r>
      <w:r w:rsidRPr="00A61D1D">
        <w:t xml:space="preserve">395,3 </w:t>
      </w:r>
      <w:r w:rsidRPr="00A61D1D">
        <w:rPr>
          <w:bCs/>
        </w:rPr>
        <w:t xml:space="preserve">milijuna kuna temeljem sljedećih programa: </w:t>
      </w:r>
      <w:r w:rsidRPr="00A61D1D">
        <w:t xml:space="preserve">Programa dodjele potpora male vrijednosti mikro, malim i srednjim poduzetnicima za subvencioniranje krajnje cijene plina u svrhu ublažavanja rizika od energetskog siromaštva iznos od 183,4 milijuna kuna, Programa dodjele potpora male vrijednosti za mjeru NPOO C.1.1.2. R3–I3 </w:t>
      </w:r>
      <w:r w:rsidR="00C64E06" w:rsidRPr="00A61D1D">
        <w:t>B</w:t>
      </w:r>
      <w:r w:rsidRPr="00A61D1D">
        <w:t xml:space="preserve">espovratne potpore za </w:t>
      </w:r>
      <w:r w:rsidRPr="00A61D1D">
        <w:lastRenderedPageBreak/>
        <w:t xml:space="preserve">digitalizaciju iznos od 151,9 milijuna kuna, programa „Naukovanje za obrtnička zanimanja“ za 2020. godinu iznos od 41,1 milijun kuna, </w:t>
      </w:r>
      <w:r w:rsidR="00C64E06" w:rsidRPr="00A61D1D">
        <w:t xml:space="preserve">Programa dodjele potpora male vrijednosti za mjeru C1.1.2. R2–I5 Komercijalizacija inovacija </w:t>
      </w:r>
      <w:r w:rsidRPr="00A61D1D">
        <w:t xml:space="preserve">iznos od </w:t>
      </w:r>
      <w:r w:rsidR="00C64E06" w:rsidRPr="00A61D1D">
        <w:t xml:space="preserve">14,6 </w:t>
      </w:r>
      <w:r w:rsidRPr="00A61D1D">
        <w:t>milijuna kuna</w:t>
      </w:r>
      <w:r w:rsidR="00C64E06" w:rsidRPr="00A61D1D">
        <w:t xml:space="preserve">, programa "Očuvanje i razvoj tradicijskih i umjetničkih obrta" za 2021. godinu </w:t>
      </w:r>
      <w:r w:rsidRPr="00A61D1D">
        <w:t xml:space="preserve">iznos od </w:t>
      </w:r>
      <w:r w:rsidR="00C64E06" w:rsidRPr="00A61D1D">
        <w:t>3,3</w:t>
      </w:r>
      <w:r w:rsidRPr="00A61D1D">
        <w:t xml:space="preserve"> milijuna kuna</w:t>
      </w:r>
      <w:r w:rsidR="00C64E06" w:rsidRPr="00A61D1D">
        <w:t xml:space="preserve">, programa „Cjeloživotno obrazovanje za obrtništvo za 2022. godinu“ </w:t>
      </w:r>
      <w:r w:rsidRPr="00A61D1D">
        <w:t xml:space="preserve">iznos od </w:t>
      </w:r>
      <w:r w:rsidR="00C64E06" w:rsidRPr="00A61D1D">
        <w:t xml:space="preserve">887.181,20 </w:t>
      </w:r>
      <w:r w:rsidRPr="00A61D1D">
        <w:t>kuna</w:t>
      </w:r>
      <w:r w:rsidR="00C64E06" w:rsidRPr="00A61D1D">
        <w:t xml:space="preserve"> te Programa dodjele potpora male vrijednosti za jačanje konkurentnosti poduzeća ulaganjima u digitalnu i zelenu tranziciju </w:t>
      </w:r>
      <w:r w:rsidRPr="00A61D1D">
        <w:t xml:space="preserve">iznos od </w:t>
      </w:r>
      <w:r w:rsidR="00C64E06" w:rsidRPr="00A61D1D">
        <w:t xml:space="preserve">99.510,25 </w:t>
      </w:r>
      <w:r w:rsidRPr="00A61D1D">
        <w:t>kuna</w:t>
      </w:r>
      <w:r w:rsidR="00C64E06" w:rsidRPr="00A61D1D">
        <w:t xml:space="preserve">. </w:t>
      </w:r>
      <w:r w:rsidRPr="00A61D1D">
        <w:rPr>
          <w:bCs/>
        </w:rPr>
        <w:t xml:space="preserve">Za zaštitu okoliša i energetsku učinkovitost dodijeljeno je </w:t>
      </w:r>
      <w:r w:rsidR="00C64E06" w:rsidRPr="00A61D1D">
        <w:t xml:space="preserve">170.000,00 </w:t>
      </w:r>
      <w:r w:rsidRPr="00A61D1D">
        <w:rPr>
          <w:bCs/>
        </w:rPr>
        <w:t>kuna potpora male vrijednosti i to temeljem P</w:t>
      </w:r>
      <w:r w:rsidRPr="00A61D1D">
        <w:t xml:space="preserve">rograma dodjele de </w:t>
      </w:r>
      <w:proofErr w:type="spellStart"/>
      <w:r w:rsidRPr="00A61D1D">
        <w:t>minimis</w:t>
      </w:r>
      <w:proofErr w:type="spellEnd"/>
      <w:r w:rsidRPr="00A61D1D">
        <w:t xml:space="preserve"> potpora (potpora male vrijednosti) za </w:t>
      </w:r>
      <w:r w:rsidR="00C64E06" w:rsidRPr="00A61D1D">
        <w:t>uspostavu postrojenja za oporabu (obradu/recikliranje) odvojeno sakupljenog otpada i postrojenja za proizvodnju energije iz obnovljivih izvora energije.</w:t>
      </w:r>
    </w:p>
    <w:p w14:paraId="22FCB16B" w14:textId="77777777" w:rsidR="00C64E06" w:rsidRPr="00A61D1D" w:rsidRDefault="00C64E06" w:rsidP="00C64E06">
      <w:pPr>
        <w:jc w:val="both"/>
        <w:rPr>
          <w:bCs/>
        </w:rPr>
      </w:pPr>
    </w:p>
    <w:p w14:paraId="532F2272" w14:textId="731A980B" w:rsidR="00C64E06" w:rsidRPr="00A61D1D" w:rsidRDefault="00C64E06" w:rsidP="00A61D1D">
      <w:pPr>
        <w:pStyle w:val="ListParagraph"/>
        <w:numPr>
          <w:ilvl w:val="0"/>
          <w:numId w:val="29"/>
        </w:numPr>
        <w:jc w:val="both"/>
        <w:rPr>
          <w:bCs/>
        </w:rPr>
      </w:pPr>
      <w:r w:rsidRPr="00A61D1D">
        <w:rPr>
          <w:b/>
          <w:bCs/>
        </w:rPr>
        <w:t xml:space="preserve">Fond za </w:t>
      </w:r>
      <w:r w:rsidRPr="00A61D1D">
        <w:rPr>
          <w:b/>
        </w:rPr>
        <w:t>zaštitu okoliša i energetsku učinkovitost</w:t>
      </w:r>
      <w:r w:rsidRPr="00A61D1D">
        <w:rPr>
          <w:bCs/>
        </w:rPr>
        <w:t xml:space="preserve"> dodijelio je za </w:t>
      </w:r>
      <w:r w:rsidRPr="00A61D1D">
        <w:t>zaštitu okoliša</w:t>
      </w:r>
      <w:r w:rsidRPr="00A61D1D">
        <w:rPr>
          <w:bCs/>
        </w:rPr>
        <w:t xml:space="preserve"> </w:t>
      </w:r>
      <w:r w:rsidRPr="00A61D1D">
        <w:t xml:space="preserve">145,3 </w:t>
      </w:r>
      <w:r w:rsidRPr="00A61D1D">
        <w:rPr>
          <w:bCs/>
        </w:rPr>
        <w:t xml:space="preserve">milijuna kuna </w:t>
      </w:r>
      <w:r w:rsidRPr="00A61D1D">
        <w:t>subvencija, temeljem</w:t>
      </w:r>
      <w:r w:rsidRPr="00A61D1D">
        <w:rPr>
          <w:bCs/>
        </w:rPr>
        <w:t xml:space="preserve"> </w:t>
      </w:r>
      <w:r w:rsidRPr="00A61D1D">
        <w:t xml:space="preserve">Programa dodjele de </w:t>
      </w:r>
      <w:proofErr w:type="spellStart"/>
      <w:r w:rsidRPr="00A61D1D">
        <w:t>minimis</w:t>
      </w:r>
      <w:proofErr w:type="spellEnd"/>
      <w:r w:rsidRPr="00A61D1D">
        <w:t xml:space="preserve"> potpora (potpora male vrijednosti) u području zaštite okoliša, energetske učinkovitosti i obnovljivih izvora energije 145,2 milijuna kuna te temeljem Programa dodjele de </w:t>
      </w:r>
      <w:proofErr w:type="spellStart"/>
      <w:r w:rsidRPr="00A61D1D">
        <w:t>minimis</w:t>
      </w:r>
      <w:proofErr w:type="spellEnd"/>
      <w:r w:rsidRPr="00A61D1D">
        <w:t xml:space="preserve"> potpora za sufinanciranje nabave filtera i/ili sustava za pročišćavanje zraka u vozilima u cestovnom prijevozu putnika (autobusima i dr.) 142.147,20 kuna.</w:t>
      </w:r>
    </w:p>
    <w:p w14:paraId="524961AE" w14:textId="77777777" w:rsidR="0030218B" w:rsidRPr="00A61D1D" w:rsidRDefault="0030218B" w:rsidP="00756DEC">
      <w:pPr>
        <w:jc w:val="both"/>
        <w:rPr>
          <w:b/>
        </w:rPr>
      </w:pPr>
    </w:p>
    <w:p w14:paraId="1490213F" w14:textId="77777777" w:rsidR="00A61D1D" w:rsidRPr="00A61D1D" w:rsidRDefault="00FE461D" w:rsidP="00A61D1D">
      <w:pPr>
        <w:pStyle w:val="ListParagraph"/>
        <w:numPr>
          <w:ilvl w:val="0"/>
          <w:numId w:val="29"/>
        </w:numPr>
        <w:jc w:val="both"/>
      </w:pPr>
      <w:r w:rsidRPr="00A61D1D">
        <w:rPr>
          <w:b/>
          <w:bCs/>
        </w:rPr>
        <w:t xml:space="preserve">Ministarstvo </w:t>
      </w:r>
      <w:r w:rsidRPr="00A61D1D">
        <w:rPr>
          <w:b/>
          <w:lang w:eastAsia="hr-HR"/>
        </w:rPr>
        <w:t>poljoprivrede</w:t>
      </w:r>
      <w:r w:rsidRPr="00A61D1D">
        <w:rPr>
          <w:lang w:eastAsia="hr-HR"/>
        </w:rPr>
        <w:t xml:space="preserve"> </w:t>
      </w:r>
      <w:r w:rsidRPr="00A61D1D">
        <w:rPr>
          <w:bCs/>
        </w:rPr>
        <w:t>dodijelilo</w:t>
      </w:r>
      <w:r w:rsidR="000B32D7" w:rsidRPr="00A61D1D">
        <w:rPr>
          <w:bCs/>
        </w:rPr>
        <w:t xml:space="preserve"> je</w:t>
      </w:r>
      <w:r w:rsidRPr="00A61D1D">
        <w:rPr>
          <w:bCs/>
        </w:rPr>
        <w:t xml:space="preserve"> </w:t>
      </w:r>
      <w:r w:rsidR="00803D06" w:rsidRPr="00A61D1D">
        <w:t xml:space="preserve">113,8 </w:t>
      </w:r>
      <w:r w:rsidRPr="00A61D1D">
        <w:rPr>
          <w:bCs/>
        </w:rPr>
        <w:t>milijun</w:t>
      </w:r>
      <w:r w:rsidR="00803D06" w:rsidRPr="00A61D1D">
        <w:rPr>
          <w:bCs/>
        </w:rPr>
        <w:t>a</w:t>
      </w:r>
      <w:r w:rsidRPr="00A61D1D">
        <w:rPr>
          <w:bCs/>
        </w:rPr>
        <w:t xml:space="preserve"> kuna potpora male vrijednosti isključivo putem subvencija. Od navedenog iznosa, za poljoprivredu je dodijeljeno </w:t>
      </w:r>
      <w:r w:rsidR="00803D06" w:rsidRPr="00A61D1D">
        <w:t xml:space="preserve">101 </w:t>
      </w:r>
      <w:r w:rsidRPr="00A61D1D">
        <w:t xml:space="preserve">milijun kuna dok je za ribarstvo i akvakulturu dodijeljeno </w:t>
      </w:r>
      <w:r w:rsidR="00803D06" w:rsidRPr="00A61D1D">
        <w:t>12,8</w:t>
      </w:r>
      <w:r w:rsidRPr="00A61D1D">
        <w:t xml:space="preserve"> milijuna kuna. </w:t>
      </w:r>
      <w:r w:rsidR="00803D06" w:rsidRPr="00A61D1D">
        <w:t>Unutar dodijeljenih p</w:t>
      </w:r>
      <w:r w:rsidRPr="00A61D1D">
        <w:t>otpor</w:t>
      </w:r>
      <w:r w:rsidR="00803D06" w:rsidRPr="00A61D1D">
        <w:t>a</w:t>
      </w:r>
      <w:r w:rsidRPr="00A61D1D">
        <w:t xml:space="preserve"> mal</w:t>
      </w:r>
      <w:r w:rsidR="00803D06" w:rsidRPr="00A61D1D">
        <w:t>ih</w:t>
      </w:r>
      <w:r w:rsidRPr="00A61D1D">
        <w:t xml:space="preserve"> vrijednosti </w:t>
      </w:r>
      <w:r w:rsidRPr="00A61D1D">
        <w:rPr>
          <w:bCs/>
        </w:rPr>
        <w:t xml:space="preserve">za poljoprivredu </w:t>
      </w:r>
      <w:r w:rsidR="00803D06" w:rsidRPr="00A61D1D">
        <w:t>u iznosu od 101</w:t>
      </w:r>
      <w:r w:rsidRPr="00A61D1D">
        <w:t xml:space="preserve"> milijun kuna, </w:t>
      </w:r>
      <w:r w:rsidR="00803D06" w:rsidRPr="00A61D1D">
        <w:t xml:space="preserve">za poljoprivredu, lov i šumarstvo dodijeljeno je 57,9 milijuna kuna, sektorskom razvoju </w:t>
      </w:r>
      <w:r w:rsidR="00656F05" w:rsidRPr="00A61D1D">
        <w:t>dodijeljeno</w:t>
      </w:r>
      <w:r w:rsidR="00803D06" w:rsidRPr="00A61D1D">
        <w:t xml:space="preserve"> je 35,2 milijuna kuna, za regionalni odnosno ruralni razvoj 7,7 milijuna kuna te za istraživanje i razvoj i inovacije 162.034,30 kuna.</w:t>
      </w:r>
      <w:r w:rsidR="00656F05" w:rsidRPr="00A61D1D">
        <w:t xml:space="preserve"> Potpore male vrijednosti za poljoprivredu, lov i šumarstvo u iznosu od 57,9 milijuna kuna, dodijeljene su temeljem Uredbe komisije (EU) br. 1408/2013 </w:t>
      </w:r>
      <w:proofErr w:type="spellStart"/>
      <w:r w:rsidR="00656F05" w:rsidRPr="00A61D1D">
        <w:t>оd</w:t>
      </w:r>
      <w:proofErr w:type="spellEnd"/>
      <w:r w:rsidR="00656F05" w:rsidRPr="00A61D1D">
        <w:t xml:space="preserve"> 18. prosinca 2013. o primjeni članaka 107. i 108. Ugovora o funkcioniranju Europske unije na potpore de </w:t>
      </w:r>
      <w:proofErr w:type="spellStart"/>
      <w:r w:rsidR="00656F05" w:rsidRPr="00A61D1D">
        <w:t>minimis</w:t>
      </w:r>
      <w:proofErr w:type="spellEnd"/>
      <w:r w:rsidR="00656F05" w:rsidRPr="00A61D1D">
        <w:t xml:space="preserve"> u poljoprivrednom sektoru. Potpore male vrijednosti za sektorski razvoj u iznosu od 35,2 milijuna kuna dodijeljene su temeljem sljedećih programa: </w:t>
      </w:r>
      <w:r w:rsidR="00B12766" w:rsidRPr="00A61D1D">
        <w:t xml:space="preserve">Programa dodjele potpora male vrijednosti za poticanje razvoja poduzetnicima koji obavljaju djelatnosti prerade drva i proizvodnje namještaja na području Republike Hrvatske za 2022. godinu 27,1 milijun kuna, PRR mjera 16. – Provedba tipa operacije 16.1.2. Operativne skupine 2,9 milijuna kuna, PRR mjera 16. – Provedba tipa operacije 16.4.1. Kratki lanci opskrbe i lokalna tržišta 2,2 milijuna kuna, Programa sufinanciranja rada regionalnih organizacija vinara i vinogradara za razdoblje od 2021. do 2023. godine 1,9 milijuna kuna, </w:t>
      </w:r>
      <w:r w:rsidR="00A1324F" w:rsidRPr="00A61D1D">
        <w:t xml:space="preserve">Pravilnika o provedbi izravne potpore i IAKS mjera ruralnog razvoja za 2021. godinu 1 milijun kuna te Programa potpore za zbrinjavanje nusproizvoda životinjskog podrijetla od 2021. do 2023. godine 87.907,05 kuna. </w:t>
      </w:r>
      <w:r w:rsidR="00656F05" w:rsidRPr="00A61D1D">
        <w:t xml:space="preserve">Potpore male vrijednosti za regionalni odnosno ruralni razvoj u iznosu od </w:t>
      </w:r>
      <w:r w:rsidR="00A1324F" w:rsidRPr="00A61D1D">
        <w:t>7,7 milijuna</w:t>
      </w:r>
      <w:r w:rsidR="00656F05" w:rsidRPr="00A61D1D">
        <w:t xml:space="preserve"> kuna dodijeljene su temeljem </w:t>
      </w:r>
      <w:r w:rsidR="00A1324F" w:rsidRPr="00A61D1D">
        <w:t xml:space="preserve">provedbe tipa operacije 6.4.1. „Razvoj nepoljoprivrednih djelatnosti u ruralnim područjima“ koja se provodi putem lokalnih razvojnih strategija (LRS) odabranih LAG-ova unutar </w:t>
      </w:r>
      <w:proofErr w:type="spellStart"/>
      <w:r w:rsidR="00A1324F" w:rsidRPr="00A61D1D">
        <w:t>podmjere</w:t>
      </w:r>
      <w:proofErr w:type="spellEnd"/>
      <w:r w:rsidR="00A1324F" w:rsidRPr="00A61D1D">
        <w:t xml:space="preserve"> 19.2. „Provedba operacija unutar CLLD strategije“. </w:t>
      </w:r>
      <w:r w:rsidRPr="00A61D1D">
        <w:t xml:space="preserve">Potpore male vrijednosti za istraživanje i razvoj i inovacije u iznosu od </w:t>
      </w:r>
      <w:r w:rsidR="00A1324F" w:rsidRPr="00A61D1D">
        <w:t>162.034,30</w:t>
      </w:r>
      <w:r w:rsidRPr="00A61D1D">
        <w:t xml:space="preserve"> kun</w:t>
      </w:r>
      <w:r w:rsidR="00A1324F" w:rsidRPr="00A61D1D">
        <w:t>a</w:t>
      </w:r>
      <w:r w:rsidRPr="00A61D1D">
        <w:t xml:space="preserve"> dodijeljene su temeljem programa M3 tip operacije 3.1.1 </w:t>
      </w:r>
      <w:r w:rsidR="00A1324F" w:rsidRPr="00A61D1D">
        <w:t>„</w:t>
      </w:r>
      <w:r w:rsidRPr="00A61D1D">
        <w:t>Potpora za sudjelovanje poljoprivrednika u sustavima kvalitete</w:t>
      </w:r>
      <w:r w:rsidR="00A1324F" w:rsidRPr="00A61D1D">
        <w:t>“</w:t>
      </w:r>
      <w:r w:rsidRPr="00A61D1D">
        <w:t xml:space="preserve">. Potpore male vrijednosti u ribarstvu i akvakulturi u iznosu od </w:t>
      </w:r>
      <w:r w:rsidR="00803D06" w:rsidRPr="00A61D1D">
        <w:t>12,8</w:t>
      </w:r>
      <w:r w:rsidRPr="00A61D1D">
        <w:t xml:space="preserve"> milijuna kuna dodijeljene su temeljem Uredbe komisije (EU) br. 717/2014 </w:t>
      </w:r>
      <w:proofErr w:type="spellStart"/>
      <w:r w:rsidRPr="00A61D1D">
        <w:t>оd</w:t>
      </w:r>
      <w:proofErr w:type="spellEnd"/>
      <w:r w:rsidRPr="00A61D1D">
        <w:t xml:space="preserve"> 27. lipnja 2014. o primjeni članaka 107. i 108. Ugovora o funkcioniranju Europske unije na de </w:t>
      </w:r>
      <w:proofErr w:type="spellStart"/>
      <w:r w:rsidRPr="00A61D1D">
        <w:t>minimis</w:t>
      </w:r>
      <w:proofErr w:type="spellEnd"/>
      <w:r w:rsidRPr="00A61D1D">
        <w:t xml:space="preserve"> potpore u sektoru ribarstva i akvakulture.</w:t>
      </w:r>
    </w:p>
    <w:p w14:paraId="7A21DEE6" w14:textId="77777777" w:rsidR="00A61D1D" w:rsidRPr="00A61D1D" w:rsidRDefault="00A61D1D" w:rsidP="00A61D1D">
      <w:pPr>
        <w:pStyle w:val="ListParagraph"/>
        <w:ind w:left="357"/>
        <w:jc w:val="both"/>
      </w:pPr>
    </w:p>
    <w:p w14:paraId="17003C41" w14:textId="03379925" w:rsidR="00A61D1D" w:rsidRPr="00A61D1D" w:rsidRDefault="00756DEC" w:rsidP="00756DEC">
      <w:pPr>
        <w:pStyle w:val="ListParagraph"/>
        <w:numPr>
          <w:ilvl w:val="0"/>
          <w:numId w:val="29"/>
        </w:numPr>
        <w:jc w:val="both"/>
      </w:pPr>
      <w:r w:rsidRPr="00A61D1D">
        <w:rPr>
          <w:b/>
          <w:bCs/>
        </w:rPr>
        <w:lastRenderedPageBreak/>
        <w:t>Ministarstvo regionalnoga razvoja i fondova Europske unije</w:t>
      </w:r>
      <w:r w:rsidRPr="00A61D1D">
        <w:rPr>
          <w:bCs/>
        </w:rPr>
        <w:t xml:space="preserve"> dodijelilo je </w:t>
      </w:r>
      <w:r w:rsidR="00A1324F" w:rsidRPr="00A61D1D">
        <w:rPr>
          <w:bCs/>
        </w:rPr>
        <w:t>65,4</w:t>
      </w:r>
      <w:r w:rsidRPr="00A61D1D">
        <w:rPr>
          <w:bCs/>
        </w:rPr>
        <w:t xml:space="preserve"> milijuna kuna potpora male vrijednosti, od čega je malim i srednjim poduzetnicima dodijeljeno </w:t>
      </w:r>
      <w:r w:rsidR="00A1324F" w:rsidRPr="00A61D1D">
        <w:t>31,3</w:t>
      </w:r>
      <w:r w:rsidRPr="00A61D1D">
        <w:t xml:space="preserve"> milijuna kuna, </w:t>
      </w:r>
      <w:r w:rsidR="00A1324F" w:rsidRPr="00A61D1D">
        <w:t xml:space="preserve">za zaštitu okoliša 20,7 milijuna kuna te </w:t>
      </w:r>
      <w:r w:rsidRPr="00A61D1D">
        <w:t xml:space="preserve">regionalnom razvoju </w:t>
      </w:r>
      <w:r w:rsidR="00A1324F" w:rsidRPr="00A61D1D">
        <w:t>13,4 milijuna</w:t>
      </w:r>
      <w:r w:rsidRPr="00A61D1D">
        <w:t xml:space="preserve"> kuna</w:t>
      </w:r>
      <w:r w:rsidR="00A1324F" w:rsidRPr="00A61D1D">
        <w:t>.</w:t>
      </w:r>
      <w:r w:rsidR="005B2180" w:rsidRPr="00A61D1D">
        <w:t xml:space="preserve"> </w:t>
      </w:r>
      <w:r w:rsidRPr="00A61D1D">
        <w:t xml:space="preserve">Za male i srednje poduzetnike dodijeljeno je </w:t>
      </w:r>
      <w:r w:rsidR="00A1324F" w:rsidRPr="00A61D1D">
        <w:t>31,3</w:t>
      </w:r>
      <w:r w:rsidRPr="00A61D1D">
        <w:t xml:space="preserve"> milijuna kuna</w:t>
      </w:r>
      <w:r w:rsidR="005B2180" w:rsidRPr="00A61D1D">
        <w:t>,</w:t>
      </w:r>
      <w:r w:rsidRPr="00A61D1D">
        <w:t xml:space="preserve"> </w:t>
      </w:r>
      <w:r w:rsidR="005B2180" w:rsidRPr="00A61D1D">
        <w:t xml:space="preserve">kroz oprost poreza, poreznih oslobođenja, izuzeća i olakšice temeljem programa „Porezne olakšice za </w:t>
      </w:r>
      <w:r w:rsidR="005B2180" w:rsidRPr="00411AF1">
        <w:t>obavljanje djelatnosti na području Grada Vukovara i 1. skupine“ iznos od 18,8 milijuna kuna i putem kapitalnih ulaganja u iznosu od 12,5 milijuna kuna temeljem Programa dodjele potpora male vrijednosti za Akcelerator komponentu financijskog instrumenta “ESIF Fond rizičnog kapitala</w:t>
      </w:r>
      <w:r w:rsidR="00411AF1" w:rsidRPr="00411AF1">
        <w:rPr>
          <w:spacing w:val="-2"/>
          <w:szCs w:val="20"/>
        </w:rPr>
        <w:t>“ Operativnog programa „Konkurentnosti i kohezija 20214. – 2020.“</w:t>
      </w:r>
      <w:r w:rsidR="005B2180" w:rsidRPr="00411AF1">
        <w:t xml:space="preserve">. </w:t>
      </w:r>
      <w:r w:rsidR="00A1324F" w:rsidRPr="00411AF1">
        <w:rPr>
          <w:bCs/>
        </w:rPr>
        <w:t xml:space="preserve">Potpore male vrijednosti </w:t>
      </w:r>
      <w:r w:rsidR="005B2180" w:rsidRPr="00411AF1">
        <w:t xml:space="preserve">energetskom sektoru </w:t>
      </w:r>
      <w:r w:rsidR="00A1324F" w:rsidRPr="00411AF1">
        <w:rPr>
          <w:bCs/>
        </w:rPr>
        <w:t xml:space="preserve">za </w:t>
      </w:r>
      <w:r w:rsidR="00A1324F" w:rsidRPr="00411AF1">
        <w:t>zaštitu okoliša</w:t>
      </w:r>
      <w:r w:rsidR="00A1324F" w:rsidRPr="00411AF1">
        <w:rPr>
          <w:bCs/>
        </w:rPr>
        <w:t xml:space="preserve"> dodijeljene su u iznosu od</w:t>
      </w:r>
      <w:r w:rsidR="00A1324F" w:rsidRPr="00A61D1D">
        <w:rPr>
          <w:bCs/>
        </w:rPr>
        <w:t xml:space="preserve"> </w:t>
      </w:r>
      <w:r w:rsidR="005B2180" w:rsidRPr="00A61D1D">
        <w:t>20,7 milijuna</w:t>
      </w:r>
      <w:r w:rsidR="00A1324F" w:rsidRPr="00A61D1D">
        <w:t xml:space="preserve"> </w:t>
      </w:r>
      <w:r w:rsidR="00A1324F" w:rsidRPr="00A61D1D">
        <w:rPr>
          <w:lang w:eastAsia="hr-HR"/>
        </w:rPr>
        <w:t xml:space="preserve">kuna putem subvencija temeljem </w:t>
      </w:r>
      <w:r w:rsidR="005B2180" w:rsidRPr="00A61D1D">
        <w:t xml:space="preserve">Program dodjele de </w:t>
      </w:r>
      <w:proofErr w:type="spellStart"/>
      <w:r w:rsidR="005B2180" w:rsidRPr="00A61D1D">
        <w:t>minimis</w:t>
      </w:r>
      <w:proofErr w:type="spellEnd"/>
      <w:r w:rsidR="005B2180" w:rsidRPr="00A61D1D">
        <w:t xml:space="preserve"> potpora (potpora male vrijednosti) za provedbu Programa „Energija i klimatske promjene“</w:t>
      </w:r>
      <w:r w:rsidR="00A1324F" w:rsidRPr="00A61D1D">
        <w:rPr>
          <w:color w:val="000000"/>
          <w:lang w:eastAsia="hr-HR"/>
        </w:rPr>
        <w:t xml:space="preserve">. </w:t>
      </w:r>
      <w:r w:rsidRPr="00A61D1D">
        <w:rPr>
          <w:bCs/>
        </w:rPr>
        <w:t xml:space="preserve">Potpore male vrijednosti </w:t>
      </w:r>
      <w:r w:rsidRPr="00A61D1D">
        <w:t>regionalnom razvoju</w:t>
      </w:r>
      <w:r w:rsidRPr="00A61D1D">
        <w:rPr>
          <w:bCs/>
        </w:rPr>
        <w:t xml:space="preserve"> dodijeljene su u iznosu od </w:t>
      </w:r>
      <w:r w:rsidR="005B2180" w:rsidRPr="00A61D1D">
        <w:t>13,4 milijuna</w:t>
      </w:r>
      <w:r w:rsidRPr="00A61D1D">
        <w:t xml:space="preserve"> </w:t>
      </w:r>
      <w:r w:rsidRPr="00A61D1D">
        <w:rPr>
          <w:lang w:eastAsia="hr-HR"/>
        </w:rPr>
        <w:t xml:space="preserve">kuna putem subvencija, </w:t>
      </w:r>
      <w:r w:rsidR="005B2180" w:rsidRPr="00A61D1D">
        <w:rPr>
          <w:lang w:eastAsia="hr-HR"/>
        </w:rPr>
        <w:t xml:space="preserve">i to </w:t>
      </w:r>
      <w:r w:rsidRPr="00A61D1D">
        <w:rPr>
          <w:lang w:eastAsia="hr-HR"/>
        </w:rPr>
        <w:t xml:space="preserve">temeljem </w:t>
      </w:r>
      <w:r w:rsidR="005B2180" w:rsidRPr="00A61D1D">
        <w:t xml:space="preserve">Programa dodjele potpora male vrijednosti otočnim poslodavcima za pokretanje gospodarskih aktivnosti i očuvanje radnih mjesta 8,2 milijuna </w:t>
      </w:r>
      <w:r w:rsidR="005B2180" w:rsidRPr="00A61D1D">
        <w:rPr>
          <w:lang w:eastAsia="hr-HR"/>
        </w:rPr>
        <w:t xml:space="preserve">kuna, </w:t>
      </w:r>
      <w:r w:rsidR="005B2180" w:rsidRPr="00A61D1D">
        <w:t xml:space="preserve">Programa dodjele de </w:t>
      </w:r>
      <w:proofErr w:type="spellStart"/>
      <w:r w:rsidR="005B2180" w:rsidRPr="00A61D1D">
        <w:t>minimis</w:t>
      </w:r>
      <w:proofErr w:type="spellEnd"/>
      <w:r w:rsidR="005B2180" w:rsidRPr="00A61D1D">
        <w:t xml:space="preserve"> potpora za provedbu Programa „Lokalni razvoj i smanjenje siromaštva“ 5 milijuna </w:t>
      </w:r>
      <w:r w:rsidR="005B2180" w:rsidRPr="00A61D1D">
        <w:rPr>
          <w:lang w:eastAsia="hr-HR"/>
        </w:rPr>
        <w:t xml:space="preserve">kuna i temeljem </w:t>
      </w:r>
      <w:r w:rsidR="005B2180" w:rsidRPr="00A61D1D">
        <w:t xml:space="preserve">Programa dodjele potpora male vrijednosti otočnim gospodarskim subjektima za troškove prijevoza vode plovilom </w:t>
      </w:r>
      <w:proofErr w:type="spellStart"/>
      <w:r w:rsidR="005B2180" w:rsidRPr="00A61D1D">
        <w:t>vodonoscem</w:t>
      </w:r>
      <w:proofErr w:type="spellEnd"/>
      <w:r w:rsidR="005B2180" w:rsidRPr="00A61D1D">
        <w:t xml:space="preserve"> i/ili autocisternom u 2022. godini 206.091,00 kuna.</w:t>
      </w:r>
    </w:p>
    <w:p w14:paraId="5904D800" w14:textId="77777777" w:rsidR="00411AF1" w:rsidRPr="00A61D1D" w:rsidRDefault="00411AF1" w:rsidP="00A61D1D">
      <w:pPr>
        <w:pStyle w:val="ListParagraph"/>
        <w:ind w:left="357"/>
        <w:jc w:val="both"/>
      </w:pPr>
    </w:p>
    <w:p w14:paraId="5F60E522" w14:textId="77777777" w:rsidR="00A61D1D" w:rsidRPr="00A61D1D" w:rsidRDefault="00756DEC" w:rsidP="005358DF">
      <w:pPr>
        <w:pStyle w:val="ListParagraph"/>
        <w:numPr>
          <w:ilvl w:val="0"/>
          <w:numId w:val="29"/>
        </w:numPr>
        <w:jc w:val="both"/>
      </w:pPr>
      <w:r w:rsidRPr="00A61D1D">
        <w:rPr>
          <w:b/>
          <w:bCs/>
        </w:rPr>
        <w:t xml:space="preserve">Fond za </w:t>
      </w:r>
      <w:r w:rsidRPr="00A61D1D">
        <w:rPr>
          <w:b/>
          <w:lang w:eastAsia="hr-HR"/>
        </w:rPr>
        <w:t>obnovu i razvoj grada Vukovara</w:t>
      </w:r>
      <w:r w:rsidRPr="00A61D1D">
        <w:rPr>
          <w:lang w:eastAsia="hr-HR"/>
        </w:rPr>
        <w:t xml:space="preserve"> </w:t>
      </w:r>
      <w:r w:rsidRPr="00A61D1D">
        <w:rPr>
          <w:bCs/>
        </w:rPr>
        <w:t xml:space="preserve">dodijelio </w:t>
      </w:r>
      <w:r w:rsidR="000B32D7" w:rsidRPr="00A61D1D">
        <w:rPr>
          <w:bCs/>
        </w:rPr>
        <w:t xml:space="preserve">je </w:t>
      </w:r>
      <w:r w:rsidR="005B2180" w:rsidRPr="00A61D1D">
        <w:rPr>
          <w:bCs/>
        </w:rPr>
        <w:t>39,2</w:t>
      </w:r>
      <w:r w:rsidRPr="00A61D1D">
        <w:rPr>
          <w:bCs/>
        </w:rPr>
        <w:t xml:space="preserve"> milijun</w:t>
      </w:r>
      <w:r w:rsidR="005B2180" w:rsidRPr="00A61D1D">
        <w:rPr>
          <w:bCs/>
        </w:rPr>
        <w:t>a</w:t>
      </w:r>
      <w:r w:rsidRPr="00A61D1D">
        <w:rPr>
          <w:bCs/>
        </w:rPr>
        <w:t xml:space="preserve"> kuna potpora male vrijednosti, i to </w:t>
      </w:r>
      <w:r w:rsidRPr="00A61D1D">
        <w:t xml:space="preserve">za regionalni razvoj </w:t>
      </w:r>
      <w:r w:rsidR="005B2180" w:rsidRPr="00A61D1D">
        <w:t>31,8</w:t>
      </w:r>
      <w:r w:rsidRPr="00A61D1D">
        <w:t xml:space="preserve"> milijuna kuna u obliku poreznih olakšica dodijeljenih temeljem Programa Povrat 50 posto doprinosa za mirovinsko i zdravstveno osiguranje te potpore </w:t>
      </w:r>
      <w:r w:rsidRPr="00A61D1D">
        <w:rPr>
          <w:bCs/>
        </w:rPr>
        <w:t>male vrijednosti</w:t>
      </w:r>
      <w:r w:rsidRPr="00A61D1D">
        <w:t xml:space="preserve"> </w:t>
      </w:r>
      <w:r w:rsidRPr="00A61D1D">
        <w:rPr>
          <w:bCs/>
          <w:color w:val="000000"/>
          <w:lang w:eastAsia="hr-HR"/>
        </w:rPr>
        <w:t>malim i srednjim poduzetnicima</w:t>
      </w:r>
      <w:r w:rsidRPr="00A61D1D">
        <w:rPr>
          <w:bCs/>
        </w:rPr>
        <w:t xml:space="preserve"> </w:t>
      </w:r>
      <w:r w:rsidRPr="00A61D1D">
        <w:t xml:space="preserve">u iznosu od </w:t>
      </w:r>
      <w:r w:rsidR="005B2180" w:rsidRPr="00A61D1D">
        <w:t>7,4</w:t>
      </w:r>
      <w:r w:rsidRPr="00A61D1D">
        <w:t xml:space="preserve"> milijuna kuna temeljem Programa sufinanciranja gospodarskih projekata u Gradu Vukovaru u 202</w:t>
      </w:r>
      <w:r w:rsidR="005B2180" w:rsidRPr="00A61D1D">
        <w:t>2</w:t>
      </w:r>
      <w:r w:rsidRPr="00A61D1D">
        <w:t>. godini.</w:t>
      </w:r>
    </w:p>
    <w:p w14:paraId="473AB637" w14:textId="77777777" w:rsidR="00A61D1D" w:rsidRPr="00A61D1D" w:rsidRDefault="00A61D1D" w:rsidP="00A61D1D">
      <w:pPr>
        <w:pStyle w:val="ListParagraph"/>
        <w:rPr>
          <w:b/>
          <w:bCs/>
        </w:rPr>
      </w:pPr>
    </w:p>
    <w:p w14:paraId="6D7014C9" w14:textId="77777777" w:rsidR="00A61D1D" w:rsidRDefault="005358DF" w:rsidP="005358DF">
      <w:pPr>
        <w:pStyle w:val="ListParagraph"/>
        <w:numPr>
          <w:ilvl w:val="0"/>
          <w:numId w:val="29"/>
        </w:numPr>
        <w:jc w:val="both"/>
      </w:pPr>
      <w:r w:rsidRPr="00A61D1D">
        <w:rPr>
          <w:b/>
          <w:bCs/>
        </w:rPr>
        <w:t>Ministarstvo turizma i sporta</w:t>
      </w:r>
      <w:r w:rsidRPr="00A61D1D">
        <w:rPr>
          <w:bCs/>
        </w:rPr>
        <w:t xml:space="preserve"> dodijelilo</w:t>
      </w:r>
      <w:r w:rsidR="005B2180" w:rsidRPr="00A61D1D">
        <w:rPr>
          <w:bCs/>
        </w:rPr>
        <w:t xml:space="preserve"> je</w:t>
      </w:r>
      <w:r w:rsidRPr="00A61D1D">
        <w:rPr>
          <w:bCs/>
        </w:rPr>
        <w:t xml:space="preserve"> </w:t>
      </w:r>
      <w:r w:rsidR="005B2180" w:rsidRPr="00A61D1D">
        <w:t>21,5</w:t>
      </w:r>
      <w:r w:rsidRPr="00A61D1D">
        <w:t xml:space="preserve"> milijuna </w:t>
      </w:r>
      <w:r w:rsidRPr="00A61D1D">
        <w:rPr>
          <w:bCs/>
        </w:rPr>
        <w:t>kuna potpora male vrijednosti</w:t>
      </w:r>
      <w:r w:rsidR="002C300F" w:rsidRPr="00A61D1D">
        <w:rPr>
          <w:bCs/>
        </w:rPr>
        <w:t>, i to kroz program „</w:t>
      </w:r>
      <w:r w:rsidR="002C300F" w:rsidRPr="00A61D1D">
        <w:t>Konkurentnost turističkog gospodarstva u 2022. godini“ iznos od 21,1 milijun kuna subvencija, te putem neposrednih subvencija kamata temeljem programa „Razvoj turizma na selu“ 401.188,42 kuna i kroz „Program financiranja privatnih iznajmljivača“ 39.317,91 kuna.</w:t>
      </w:r>
    </w:p>
    <w:p w14:paraId="689F2BE8" w14:textId="77777777" w:rsidR="00A61D1D" w:rsidRDefault="00A61D1D" w:rsidP="00A61D1D">
      <w:pPr>
        <w:pStyle w:val="ListParagraph"/>
        <w:rPr>
          <w:rStyle w:val="Strong"/>
        </w:rPr>
      </w:pPr>
    </w:p>
    <w:p w14:paraId="390D1246" w14:textId="77777777" w:rsidR="00A61D1D" w:rsidRDefault="005358DF" w:rsidP="005358DF">
      <w:pPr>
        <w:pStyle w:val="ListParagraph"/>
        <w:numPr>
          <w:ilvl w:val="0"/>
          <w:numId w:val="29"/>
        </w:numPr>
        <w:jc w:val="both"/>
      </w:pPr>
      <w:r w:rsidRPr="00A61D1D">
        <w:rPr>
          <w:rStyle w:val="Strong"/>
        </w:rPr>
        <w:t>HAMAG – BICRO</w:t>
      </w:r>
      <w:r w:rsidRPr="00A61D1D">
        <w:rPr>
          <w:bCs/>
        </w:rPr>
        <w:t xml:space="preserve"> dodijelio </w:t>
      </w:r>
      <w:r w:rsidR="002C300F" w:rsidRPr="00A61D1D">
        <w:rPr>
          <w:bCs/>
        </w:rPr>
        <w:t xml:space="preserve">je </w:t>
      </w:r>
      <w:r w:rsidR="002C300F" w:rsidRPr="00A61D1D">
        <w:t>21,4</w:t>
      </w:r>
      <w:r w:rsidRPr="00A61D1D">
        <w:t xml:space="preserve"> </w:t>
      </w:r>
      <w:r w:rsidRPr="00A61D1D">
        <w:rPr>
          <w:bCs/>
        </w:rPr>
        <w:t>milijuna kuna</w:t>
      </w:r>
      <w:r w:rsidRPr="00A61D1D">
        <w:rPr>
          <w:bCs/>
          <w:color w:val="000000"/>
          <w:lang w:eastAsia="hr-HR"/>
        </w:rPr>
        <w:t xml:space="preserve"> potpora male vrijednosti</w:t>
      </w:r>
      <w:r w:rsidR="002C300F" w:rsidRPr="00A61D1D">
        <w:rPr>
          <w:bCs/>
          <w:color w:val="000000"/>
          <w:lang w:eastAsia="hr-HR"/>
        </w:rPr>
        <w:t xml:space="preserve"> malim i srednjim poduzetnicima, a od navedenog iznosa, putem izdanih jamstava dodijeljeno je 17,6 milijuna kuna</w:t>
      </w:r>
      <w:r w:rsidR="00B35DB4" w:rsidRPr="00A61D1D">
        <w:rPr>
          <w:bCs/>
          <w:color w:val="000000"/>
          <w:lang w:eastAsia="hr-HR"/>
        </w:rPr>
        <w:t>,</w:t>
      </w:r>
      <w:r w:rsidR="002C300F" w:rsidRPr="00A61D1D">
        <w:rPr>
          <w:bCs/>
          <w:color w:val="000000"/>
          <w:lang w:eastAsia="hr-HR"/>
        </w:rPr>
        <w:t xml:space="preserve"> a kroz povoljnije zajmove 3,8 milijuna kuna. Potpore su </w:t>
      </w:r>
      <w:r w:rsidR="00B35DB4" w:rsidRPr="00A61D1D">
        <w:rPr>
          <w:bCs/>
          <w:color w:val="000000"/>
          <w:lang w:eastAsia="hr-HR"/>
        </w:rPr>
        <w:t>dodijeljene</w:t>
      </w:r>
      <w:r w:rsidR="002C300F" w:rsidRPr="00A61D1D">
        <w:rPr>
          <w:bCs/>
          <w:color w:val="000000"/>
          <w:lang w:eastAsia="hr-HR"/>
        </w:rPr>
        <w:t xml:space="preserve"> </w:t>
      </w:r>
      <w:r w:rsidR="00B35DB4" w:rsidRPr="00A61D1D">
        <w:rPr>
          <w:bCs/>
          <w:color w:val="000000"/>
          <w:lang w:eastAsia="hr-HR"/>
        </w:rPr>
        <w:t>temeljem</w:t>
      </w:r>
      <w:r w:rsidR="002C300F" w:rsidRPr="00A61D1D">
        <w:rPr>
          <w:bCs/>
          <w:color w:val="000000"/>
          <w:lang w:eastAsia="hr-HR"/>
        </w:rPr>
        <w:t xml:space="preserve"> sljedeć</w:t>
      </w:r>
      <w:r w:rsidR="00B35DB4" w:rsidRPr="00A61D1D">
        <w:rPr>
          <w:bCs/>
          <w:color w:val="000000"/>
          <w:lang w:eastAsia="hr-HR"/>
        </w:rPr>
        <w:t>ih</w:t>
      </w:r>
      <w:r w:rsidR="002C300F" w:rsidRPr="00A61D1D">
        <w:rPr>
          <w:bCs/>
          <w:color w:val="000000"/>
          <w:lang w:eastAsia="hr-HR"/>
        </w:rPr>
        <w:t xml:space="preserve"> program</w:t>
      </w:r>
      <w:r w:rsidR="00B35DB4" w:rsidRPr="00A61D1D">
        <w:rPr>
          <w:bCs/>
          <w:color w:val="000000"/>
          <w:lang w:eastAsia="hr-HR"/>
        </w:rPr>
        <w:t>a</w:t>
      </w:r>
      <w:r w:rsidR="002C300F" w:rsidRPr="00A61D1D">
        <w:rPr>
          <w:bCs/>
          <w:color w:val="000000"/>
          <w:lang w:eastAsia="hr-HR"/>
        </w:rPr>
        <w:t>:</w:t>
      </w:r>
      <w:r w:rsidR="00B35DB4" w:rsidRPr="00A61D1D">
        <w:rPr>
          <w:lang w:eastAsia="hr-HR"/>
        </w:rPr>
        <w:t xml:space="preserve"> Program </w:t>
      </w:r>
      <w:r w:rsidR="00B35DB4" w:rsidRPr="00A61D1D">
        <w:t xml:space="preserve">ESIF Pojedinačna jamstva u iznosu od 9,9 milijuna kuna, Program ESIF Ograničeno </w:t>
      </w:r>
      <w:proofErr w:type="spellStart"/>
      <w:r w:rsidR="00B35DB4" w:rsidRPr="00A61D1D">
        <w:t>portfeljno</w:t>
      </w:r>
      <w:proofErr w:type="spellEnd"/>
      <w:r w:rsidR="00B35DB4" w:rsidRPr="00A61D1D">
        <w:t xml:space="preserve"> jamstvo u iznosu od 4,4 milijuna kuna, Program „Jamstva“ 3,3 milijuna kuna, Program ESIF Mikro zajmovi u iznosu od 1,5 milijuna kuna, Program Mikro zajam za ruralni razvoj u iznosu od 1,3 milijuna kuna, Program Mali zajam za ruralni razvoj u iznosu od 1 milijun kuna te Pojedinačna jamstva za ruralni razvoj u iznosu od 4.136,59 kuna.</w:t>
      </w:r>
    </w:p>
    <w:p w14:paraId="737B78FC" w14:textId="77777777" w:rsidR="00A61D1D" w:rsidRPr="00A61D1D" w:rsidRDefault="00A61D1D" w:rsidP="00A61D1D">
      <w:pPr>
        <w:pStyle w:val="ListParagraph"/>
        <w:rPr>
          <w:b/>
          <w:color w:val="000000"/>
          <w:lang w:eastAsia="hr-HR"/>
        </w:rPr>
      </w:pPr>
    </w:p>
    <w:p w14:paraId="6072ACE3" w14:textId="77777777" w:rsidR="00A61D1D" w:rsidRPr="00A61D1D" w:rsidRDefault="005358DF" w:rsidP="005358DF">
      <w:pPr>
        <w:pStyle w:val="ListParagraph"/>
        <w:numPr>
          <w:ilvl w:val="0"/>
          <w:numId w:val="29"/>
        </w:numPr>
        <w:jc w:val="both"/>
      </w:pPr>
      <w:r w:rsidRPr="00A61D1D">
        <w:rPr>
          <w:b/>
          <w:color w:val="000000"/>
          <w:lang w:eastAsia="hr-HR"/>
        </w:rPr>
        <w:t xml:space="preserve">Ministarstvo </w:t>
      </w:r>
      <w:r w:rsidRPr="00A61D1D">
        <w:rPr>
          <w:b/>
        </w:rPr>
        <w:t>prostornoga uređenja, graditeljstva i državne</w:t>
      </w:r>
      <w:r w:rsidRPr="00A61D1D">
        <w:t xml:space="preserve"> </w:t>
      </w:r>
      <w:r w:rsidRPr="00A61D1D">
        <w:rPr>
          <w:b/>
        </w:rPr>
        <w:t>imovine</w:t>
      </w:r>
      <w:r w:rsidRPr="00A61D1D">
        <w:rPr>
          <w:bCs/>
        </w:rPr>
        <w:t xml:space="preserve"> dodijelilo</w:t>
      </w:r>
      <w:r w:rsidR="00B35DB4" w:rsidRPr="00A61D1D">
        <w:rPr>
          <w:bCs/>
        </w:rPr>
        <w:t xml:space="preserve"> je energetskom sektoru za zaštitu okoliša, </w:t>
      </w:r>
      <w:r w:rsidRPr="00A61D1D">
        <w:rPr>
          <w:bCs/>
        </w:rPr>
        <w:t xml:space="preserve">subvencije u iznosu od </w:t>
      </w:r>
      <w:r w:rsidR="00B35DB4" w:rsidRPr="00A61D1D">
        <w:rPr>
          <w:bCs/>
        </w:rPr>
        <w:t>18,6</w:t>
      </w:r>
      <w:r w:rsidRPr="00A61D1D">
        <w:rPr>
          <w:bCs/>
        </w:rPr>
        <w:t xml:space="preserve"> milijuna kuna temeljem </w:t>
      </w:r>
      <w:r w:rsidR="00B35DB4" w:rsidRPr="00A61D1D">
        <w:t xml:space="preserve">Programa dodjele potpora male vrijednosti (de </w:t>
      </w:r>
      <w:proofErr w:type="spellStart"/>
      <w:r w:rsidR="00B35DB4" w:rsidRPr="00A61D1D">
        <w:t>minimis</w:t>
      </w:r>
      <w:proofErr w:type="spellEnd"/>
      <w:r w:rsidR="00B35DB4" w:rsidRPr="00A61D1D">
        <w:t xml:space="preserve">) za energetsku obnovu </w:t>
      </w:r>
      <w:proofErr w:type="spellStart"/>
      <w:r w:rsidR="00B35DB4" w:rsidRPr="00A61D1D">
        <w:t>višestambenih</w:t>
      </w:r>
      <w:proofErr w:type="spellEnd"/>
      <w:r w:rsidR="00B35DB4" w:rsidRPr="00A61D1D">
        <w:t xml:space="preserve"> zgrada</w:t>
      </w:r>
      <w:r w:rsidRPr="00A61D1D">
        <w:rPr>
          <w:iCs/>
          <w:color w:val="000000"/>
          <w:lang w:eastAsia="hr-HR"/>
        </w:rPr>
        <w:t>.</w:t>
      </w:r>
    </w:p>
    <w:p w14:paraId="3AE5BC1C" w14:textId="77777777" w:rsidR="00A61D1D" w:rsidRPr="00A61D1D" w:rsidRDefault="00A61D1D" w:rsidP="00A61D1D">
      <w:pPr>
        <w:pStyle w:val="ListParagraph"/>
        <w:rPr>
          <w:b/>
          <w:lang w:eastAsia="hr-HR"/>
        </w:rPr>
      </w:pPr>
    </w:p>
    <w:p w14:paraId="087FE986" w14:textId="77777777" w:rsidR="00A61D1D" w:rsidRPr="00A61D1D" w:rsidRDefault="005358DF" w:rsidP="005358DF">
      <w:pPr>
        <w:pStyle w:val="ListParagraph"/>
        <w:numPr>
          <w:ilvl w:val="0"/>
          <w:numId w:val="29"/>
        </w:numPr>
        <w:jc w:val="both"/>
      </w:pPr>
      <w:r w:rsidRPr="00A61D1D">
        <w:rPr>
          <w:b/>
          <w:lang w:eastAsia="hr-HR"/>
        </w:rPr>
        <w:lastRenderedPageBreak/>
        <w:t>Agencija za elektroničke medije</w:t>
      </w:r>
      <w:r w:rsidRPr="00A61D1D">
        <w:rPr>
          <w:lang w:eastAsia="hr-HR"/>
        </w:rPr>
        <w:t xml:space="preserve"> </w:t>
      </w:r>
      <w:r w:rsidRPr="00A61D1D">
        <w:rPr>
          <w:bCs/>
        </w:rPr>
        <w:t xml:space="preserve">dodijelila je </w:t>
      </w:r>
      <w:r w:rsidRPr="00A61D1D">
        <w:rPr>
          <w:bCs/>
          <w:color w:val="000000"/>
          <w:lang w:eastAsia="hr-HR"/>
        </w:rPr>
        <w:t>za audiovizualnu industriju</w:t>
      </w:r>
      <w:r w:rsidRPr="00A61D1D">
        <w:rPr>
          <w:bCs/>
        </w:rPr>
        <w:t xml:space="preserve"> 17,</w:t>
      </w:r>
      <w:r w:rsidR="00B35DB4" w:rsidRPr="00A61D1D">
        <w:rPr>
          <w:bCs/>
        </w:rPr>
        <w:t>5</w:t>
      </w:r>
      <w:r w:rsidRPr="00A61D1D">
        <w:rPr>
          <w:bCs/>
        </w:rPr>
        <w:t xml:space="preserve"> milijuna kuna subvencija temeljem p</w:t>
      </w:r>
      <w:r w:rsidRPr="00A61D1D">
        <w:rPr>
          <w:lang w:eastAsia="hr-HR"/>
        </w:rPr>
        <w:t xml:space="preserve">rograma </w:t>
      </w:r>
      <w:r w:rsidR="00B35DB4" w:rsidRPr="00A61D1D">
        <w:t xml:space="preserve">dodjele sredstava </w:t>
      </w:r>
      <w:r w:rsidRPr="00A61D1D">
        <w:rPr>
          <w:iCs/>
          <w:color w:val="000000"/>
          <w:lang w:eastAsia="hr-HR"/>
        </w:rPr>
        <w:t>Fond</w:t>
      </w:r>
      <w:r w:rsidR="00B35DB4" w:rsidRPr="00A61D1D">
        <w:rPr>
          <w:iCs/>
          <w:color w:val="000000"/>
          <w:lang w:eastAsia="hr-HR"/>
        </w:rPr>
        <w:t>a</w:t>
      </w:r>
      <w:r w:rsidRPr="00A61D1D">
        <w:rPr>
          <w:iCs/>
          <w:color w:val="000000"/>
          <w:lang w:eastAsia="hr-HR"/>
        </w:rPr>
        <w:t xml:space="preserve"> za poticanje pluralizma i raznovrsnosti elektroničkih medija.</w:t>
      </w:r>
    </w:p>
    <w:p w14:paraId="3D8280AD" w14:textId="77777777" w:rsidR="00A61D1D" w:rsidRPr="00A61D1D" w:rsidRDefault="00A61D1D" w:rsidP="00A61D1D">
      <w:pPr>
        <w:pStyle w:val="ListParagraph"/>
        <w:rPr>
          <w:b/>
          <w:lang w:eastAsia="hr-HR"/>
        </w:rPr>
      </w:pPr>
    </w:p>
    <w:p w14:paraId="0BC3B739" w14:textId="77777777" w:rsidR="00A61D1D" w:rsidRPr="00A61D1D" w:rsidRDefault="005358DF" w:rsidP="005358DF">
      <w:pPr>
        <w:pStyle w:val="ListParagraph"/>
        <w:numPr>
          <w:ilvl w:val="0"/>
          <w:numId w:val="29"/>
        </w:numPr>
        <w:jc w:val="both"/>
      </w:pPr>
      <w:r w:rsidRPr="00A61D1D">
        <w:rPr>
          <w:b/>
          <w:lang w:eastAsia="hr-HR"/>
        </w:rPr>
        <w:t>Zavod za vještačenje, profesionalnu rehabilitaciju i zapošljavanje osoba s invaliditetom</w:t>
      </w:r>
      <w:r w:rsidRPr="00A61D1D">
        <w:rPr>
          <w:bCs/>
        </w:rPr>
        <w:t xml:space="preserve"> dodijelio je za zapošljavanje 1</w:t>
      </w:r>
      <w:r w:rsidR="001079A6" w:rsidRPr="00A61D1D">
        <w:rPr>
          <w:bCs/>
        </w:rPr>
        <w:t>5,2</w:t>
      </w:r>
      <w:r w:rsidRPr="00A61D1D">
        <w:t xml:space="preserve"> </w:t>
      </w:r>
      <w:r w:rsidRPr="00A61D1D">
        <w:rPr>
          <w:bCs/>
        </w:rPr>
        <w:t xml:space="preserve">milijuna kuna subvencija temeljem </w:t>
      </w:r>
      <w:r w:rsidRPr="00A61D1D">
        <w:rPr>
          <w:color w:val="000000"/>
          <w:lang w:eastAsia="hr-HR"/>
        </w:rPr>
        <w:t xml:space="preserve">Programa </w:t>
      </w:r>
      <w:r w:rsidRPr="00A61D1D">
        <w:t>potpora male vrijednosti za poticanje zapošljavanja osoba s invaliditetom i za dodjelu posebnih sredstava za razvoj novih tehnologija i poslovnih procesa u cilju zapošljavanja i održavanja zaposlenosti osoba s invaliditetom za razdoblje od 2021. do 2023. godine</w:t>
      </w:r>
      <w:r w:rsidRPr="00A61D1D">
        <w:rPr>
          <w:bCs/>
        </w:rPr>
        <w:t>.</w:t>
      </w:r>
    </w:p>
    <w:p w14:paraId="6F63079E" w14:textId="77777777" w:rsidR="00A61D1D" w:rsidRPr="00A61D1D" w:rsidRDefault="00A61D1D" w:rsidP="00A61D1D">
      <w:pPr>
        <w:pStyle w:val="ListParagraph"/>
        <w:rPr>
          <w:b/>
          <w:bCs/>
        </w:rPr>
      </w:pPr>
    </w:p>
    <w:p w14:paraId="7C80172C" w14:textId="77777777" w:rsidR="00A61D1D" w:rsidRDefault="005358DF" w:rsidP="005358DF">
      <w:pPr>
        <w:pStyle w:val="ListParagraph"/>
        <w:numPr>
          <w:ilvl w:val="0"/>
          <w:numId w:val="29"/>
        </w:numPr>
        <w:jc w:val="both"/>
      </w:pPr>
      <w:r w:rsidRPr="00A61D1D">
        <w:rPr>
          <w:b/>
          <w:bCs/>
        </w:rPr>
        <w:t>Ministarstvo hrvatskih branitelja</w:t>
      </w:r>
      <w:r w:rsidRPr="00A61D1D">
        <w:rPr>
          <w:bCs/>
        </w:rPr>
        <w:t xml:space="preserve"> dodijelilo je </w:t>
      </w:r>
      <w:r w:rsidR="001079A6" w:rsidRPr="00A61D1D">
        <w:rPr>
          <w:bCs/>
        </w:rPr>
        <w:t>6,3</w:t>
      </w:r>
      <w:r w:rsidRPr="00A61D1D">
        <w:rPr>
          <w:lang w:eastAsia="hr-HR"/>
        </w:rPr>
        <w:t xml:space="preserve"> milijuna kuna subvencija, i to za zapošljavanje </w:t>
      </w:r>
      <w:r w:rsidRPr="00A61D1D">
        <w:rPr>
          <w:bCs/>
        </w:rPr>
        <w:t xml:space="preserve">temeljem </w:t>
      </w:r>
      <w:r w:rsidRPr="00A61D1D">
        <w:t xml:space="preserve">Programa stručnog osposobljavanja i zapošljavanja hrvatskih branitelja i članova njihovih obitelji za razdoblje od 2021. do 2023. godine iznos od </w:t>
      </w:r>
      <w:r w:rsidR="001079A6" w:rsidRPr="00A61D1D">
        <w:t>5,3</w:t>
      </w:r>
      <w:r w:rsidRPr="00A61D1D">
        <w:t xml:space="preserve"> </w:t>
      </w:r>
      <w:r w:rsidRPr="00A61D1D">
        <w:rPr>
          <w:lang w:eastAsia="hr-HR"/>
        </w:rPr>
        <w:t xml:space="preserve">milijuna kuna te </w:t>
      </w:r>
      <w:r w:rsidR="001079A6" w:rsidRPr="00A61D1D">
        <w:rPr>
          <w:lang w:eastAsia="hr-HR"/>
        </w:rPr>
        <w:t>za</w:t>
      </w:r>
      <w:r w:rsidRPr="00A61D1D">
        <w:rPr>
          <w:lang w:eastAsia="hr-HR"/>
        </w:rPr>
        <w:t xml:space="preserve"> potpor</w:t>
      </w:r>
      <w:r w:rsidR="001079A6" w:rsidRPr="00A61D1D">
        <w:rPr>
          <w:lang w:eastAsia="hr-HR"/>
        </w:rPr>
        <w:t>u</w:t>
      </w:r>
      <w:r w:rsidRPr="00A61D1D">
        <w:rPr>
          <w:lang w:eastAsia="hr-HR"/>
        </w:rPr>
        <w:t xml:space="preserve"> </w:t>
      </w:r>
      <w:r w:rsidRPr="00A61D1D">
        <w:t xml:space="preserve">kulturi </w:t>
      </w:r>
      <w:r w:rsidRPr="00A61D1D">
        <w:rPr>
          <w:lang w:eastAsia="hr-HR"/>
        </w:rPr>
        <w:t>temeljem</w:t>
      </w:r>
      <w:r w:rsidRPr="00A61D1D">
        <w:t xml:space="preserve"> Programa sufinanciranja audiovizualnih djela o Domovinskom ratu 1 milijun </w:t>
      </w:r>
      <w:r w:rsidRPr="00A61D1D">
        <w:rPr>
          <w:lang w:eastAsia="hr-HR"/>
        </w:rPr>
        <w:t>kuna</w:t>
      </w:r>
      <w:r w:rsidRPr="00A61D1D">
        <w:t>.</w:t>
      </w:r>
    </w:p>
    <w:p w14:paraId="5D2C6700" w14:textId="77777777" w:rsidR="00A61D1D" w:rsidRPr="00A61D1D" w:rsidRDefault="00A61D1D" w:rsidP="00A61D1D">
      <w:pPr>
        <w:pStyle w:val="ListParagraph"/>
        <w:rPr>
          <w:b/>
          <w:lang w:eastAsia="hr-HR"/>
        </w:rPr>
      </w:pPr>
    </w:p>
    <w:p w14:paraId="4D87DC90" w14:textId="77777777" w:rsidR="00A61D1D" w:rsidRDefault="005358DF" w:rsidP="005358DF">
      <w:pPr>
        <w:pStyle w:val="ListParagraph"/>
        <w:numPr>
          <w:ilvl w:val="0"/>
          <w:numId w:val="29"/>
        </w:numPr>
        <w:jc w:val="both"/>
      </w:pPr>
      <w:r w:rsidRPr="00A61D1D">
        <w:rPr>
          <w:b/>
          <w:lang w:eastAsia="hr-HR"/>
        </w:rPr>
        <w:t>Ministarstvo</w:t>
      </w:r>
      <w:r w:rsidRPr="00A61D1D">
        <w:rPr>
          <w:lang w:eastAsia="hr-HR"/>
        </w:rPr>
        <w:t xml:space="preserve"> </w:t>
      </w:r>
      <w:r w:rsidRPr="00A61D1D">
        <w:rPr>
          <w:b/>
        </w:rPr>
        <w:t>kulture i medija</w:t>
      </w:r>
      <w:r w:rsidRPr="00A61D1D">
        <w:rPr>
          <w:bCs/>
        </w:rPr>
        <w:t xml:space="preserve"> dodijelilo je </w:t>
      </w:r>
      <w:r w:rsidR="001079A6" w:rsidRPr="00A61D1D">
        <w:rPr>
          <w:bCs/>
        </w:rPr>
        <w:t>5,1</w:t>
      </w:r>
      <w:r w:rsidRPr="00A61D1D">
        <w:rPr>
          <w:bCs/>
        </w:rPr>
        <w:t xml:space="preserve"> milijun kuna potpora male vrijednosti putem subvencija</w:t>
      </w:r>
      <w:r w:rsidR="001079A6" w:rsidRPr="00A61D1D">
        <w:rPr>
          <w:bCs/>
        </w:rPr>
        <w:t xml:space="preserve"> kao potporu</w:t>
      </w:r>
      <w:r w:rsidRPr="00A61D1D">
        <w:rPr>
          <w:bCs/>
        </w:rPr>
        <w:t xml:space="preserve"> malim i srednjim poduzetnicima temeljem Programa</w:t>
      </w:r>
      <w:r w:rsidRPr="00A61D1D">
        <w:t xml:space="preserve"> Poduzetništvo u kult</w:t>
      </w:r>
      <w:r w:rsidR="001079A6" w:rsidRPr="00A61D1D">
        <w:t>urnim i kreativnim industrijama</w:t>
      </w:r>
      <w:r w:rsidRPr="00A61D1D">
        <w:t>.</w:t>
      </w:r>
    </w:p>
    <w:p w14:paraId="771B7473" w14:textId="77777777" w:rsidR="00A61D1D" w:rsidRPr="00A61D1D" w:rsidRDefault="00A61D1D" w:rsidP="00A61D1D">
      <w:pPr>
        <w:pStyle w:val="ListParagraph"/>
        <w:rPr>
          <w:b/>
          <w:bCs/>
        </w:rPr>
      </w:pPr>
    </w:p>
    <w:p w14:paraId="1C213AEA" w14:textId="77777777" w:rsidR="00A61D1D" w:rsidRDefault="005358DF" w:rsidP="0006181D">
      <w:pPr>
        <w:pStyle w:val="ListParagraph"/>
        <w:numPr>
          <w:ilvl w:val="0"/>
          <w:numId w:val="29"/>
        </w:numPr>
        <w:jc w:val="both"/>
      </w:pPr>
      <w:r w:rsidRPr="00A61D1D">
        <w:rPr>
          <w:b/>
          <w:bCs/>
        </w:rPr>
        <w:t>HBOR</w:t>
      </w:r>
      <w:r w:rsidRPr="00A61D1D">
        <w:rPr>
          <w:bCs/>
        </w:rPr>
        <w:t xml:space="preserve"> je dodijelio </w:t>
      </w:r>
      <w:r w:rsidR="001079A6" w:rsidRPr="00A61D1D">
        <w:rPr>
          <w:bCs/>
        </w:rPr>
        <w:t>4,7</w:t>
      </w:r>
      <w:r w:rsidRPr="00A61D1D">
        <w:rPr>
          <w:bCs/>
        </w:rPr>
        <w:t xml:space="preserve"> milijun</w:t>
      </w:r>
      <w:r w:rsidR="001079A6" w:rsidRPr="00A61D1D">
        <w:rPr>
          <w:bCs/>
        </w:rPr>
        <w:t>a</w:t>
      </w:r>
      <w:r w:rsidRPr="00A61D1D">
        <w:rPr>
          <w:bCs/>
        </w:rPr>
        <w:t xml:space="preserve"> kuna potpora male vrijednosti, temeljem Pravilnika o </w:t>
      </w:r>
      <w:r w:rsidRPr="00A61D1D">
        <w:rPr>
          <w:lang w:eastAsia="hr-HR"/>
        </w:rPr>
        <w:t>dodjeli potpora male vrijednosti HBOR-a</w:t>
      </w:r>
      <w:r w:rsidRPr="00A61D1D">
        <w:rPr>
          <w:bCs/>
        </w:rPr>
        <w:t xml:space="preserve">, i to putem subvencija </w:t>
      </w:r>
      <w:r w:rsidR="001079A6" w:rsidRPr="00A61D1D">
        <w:t>3</w:t>
      </w:r>
      <w:r w:rsidRPr="00A61D1D">
        <w:t xml:space="preserve"> milijuna </w:t>
      </w:r>
      <w:r w:rsidRPr="00A61D1D">
        <w:rPr>
          <w:bCs/>
        </w:rPr>
        <w:t xml:space="preserve">kuna, kroz </w:t>
      </w:r>
      <w:r w:rsidRPr="00A61D1D">
        <w:t xml:space="preserve">povoljne zajmove </w:t>
      </w:r>
      <w:r w:rsidR="001079A6" w:rsidRPr="00A61D1D">
        <w:t>1,2 milijuna</w:t>
      </w:r>
      <w:r w:rsidRPr="00A61D1D">
        <w:t xml:space="preserve"> kuna te </w:t>
      </w:r>
      <w:r w:rsidR="001079A6" w:rsidRPr="00A61D1D">
        <w:t>putem</w:t>
      </w:r>
      <w:r w:rsidRPr="00A61D1D">
        <w:t xml:space="preserve"> porezn</w:t>
      </w:r>
      <w:r w:rsidR="001079A6" w:rsidRPr="00A61D1D">
        <w:t>ih</w:t>
      </w:r>
      <w:r w:rsidRPr="00A61D1D">
        <w:t xml:space="preserve"> olakšic</w:t>
      </w:r>
      <w:r w:rsidR="001079A6" w:rsidRPr="00A61D1D">
        <w:t>a</w:t>
      </w:r>
      <w:r w:rsidRPr="00A61D1D">
        <w:t xml:space="preserve"> </w:t>
      </w:r>
      <w:r w:rsidR="001079A6" w:rsidRPr="00A61D1D">
        <w:t>505.149,42</w:t>
      </w:r>
      <w:r w:rsidRPr="00A61D1D">
        <w:t xml:space="preserve"> kun</w:t>
      </w:r>
      <w:r w:rsidR="001079A6" w:rsidRPr="00A61D1D">
        <w:t>e</w:t>
      </w:r>
      <w:r w:rsidRPr="00A61D1D">
        <w:t>.</w:t>
      </w:r>
    </w:p>
    <w:p w14:paraId="3ADA9651" w14:textId="77777777" w:rsidR="00A61D1D" w:rsidRPr="00A61D1D" w:rsidRDefault="00A61D1D" w:rsidP="00A61D1D">
      <w:pPr>
        <w:pStyle w:val="ListParagraph"/>
        <w:rPr>
          <w:b/>
          <w:lang w:eastAsia="hr-HR"/>
        </w:rPr>
      </w:pPr>
    </w:p>
    <w:p w14:paraId="6686832B" w14:textId="77777777" w:rsidR="00A61D1D" w:rsidRPr="007C6368" w:rsidRDefault="0006181D" w:rsidP="0006181D">
      <w:pPr>
        <w:pStyle w:val="ListParagraph"/>
        <w:numPr>
          <w:ilvl w:val="0"/>
          <w:numId w:val="29"/>
        </w:numPr>
        <w:jc w:val="both"/>
        <w:rPr>
          <w:spacing w:val="-4"/>
        </w:rPr>
      </w:pPr>
      <w:r w:rsidRPr="007C6368">
        <w:rPr>
          <w:b/>
          <w:spacing w:val="-4"/>
          <w:lang w:eastAsia="hr-HR"/>
        </w:rPr>
        <w:t>Ministarstvo mora, prometa i infrastrukture</w:t>
      </w:r>
      <w:r w:rsidRPr="007C6368">
        <w:rPr>
          <w:bCs/>
          <w:spacing w:val="-4"/>
        </w:rPr>
        <w:t xml:space="preserve"> dodijelilo je </w:t>
      </w:r>
      <w:r w:rsidR="001079A6" w:rsidRPr="007C6368">
        <w:rPr>
          <w:bCs/>
          <w:spacing w:val="-4"/>
        </w:rPr>
        <w:t>4,5</w:t>
      </w:r>
      <w:r w:rsidRPr="007C6368">
        <w:rPr>
          <w:bCs/>
          <w:spacing w:val="-4"/>
        </w:rPr>
        <w:t xml:space="preserve"> milijuna kuna </w:t>
      </w:r>
      <w:r w:rsidRPr="007C6368">
        <w:rPr>
          <w:spacing w:val="-4"/>
          <w:lang w:eastAsia="hr-HR"/>
        </w:rPr>
        <w:t>subvencija</w:t>
      </w:r>
      <w:r w:rsidR="001079A6" w:rsidRPr="007C6368">
        <w:rPr>
          <w:spacing w:val="-4"/>
          <w:lang w:eastAsia="hr-HR"/>
        </w:rPr>
        <w:t xml:space="preserve"> za</w:t>
      </w:r>
      <w:r w:rsidRPr="007C6368">
        <w:rPr>
          <w:spacing w:val="-4"/>
          <w:lang w:eastAsia="hr-HR"/>
        </w:rPr>
        <w:t xml:space="preserve"> </w:t>
      </w:r>
      <w:r w:rsidR="001079A6" w:rsidRPr="007C6368">
        <w:rPr>
          <w:bCs/>
          <w:color w:val="000000"/>
          <w:spacing w:val="-4"/>
          <w:lang w:eastAsia="hr-HR"/>
        </w:rPr>
        <w:t xml:space="preserve">kopneni promet unutarnjim plovnim putovima temeljem </w:t>
      </w:r>
      <w:r w:rsidR="001079A6" w:rsidRPr="007C6368">
        <w:rPr>
          <w:spacing w:val="-4"/>
          <w:lang w:eastAsia="hr-HR"/>
        </w:rPr>
        <w:t xml:space="preserve">Programa </w:t>
      </w:r>
      <w:r w:rsidR="001079A6" w:rsidRPr="007C6368">
        <w:rPr>
          <w:spacing w:val="-4"/>
        </w:rPr>
        <w:t xml:space="preserve">dodjele de </w:t>
      </w:r>
      <w:proofErr w:type="spellStart"/>
      <w:r w:rsidR="001079A6" w:rsidRPr="007C6368">
        <w:rPr>
          <w:spacing w:val="-4"/>
        </w:rPr>
        <w:t>minimis</w:t>
      </w:r>
      <w:proofErr w:type="spellEnd"/>
      <w:r w:rsidR="001079A6" w:rsidRPr="007C6368">
        <w:rPr>
          <w:spacing w:val="-4"/>
        </w:rPr>
        <w:t xml:space="preserve"> potpora za ulaganja u djelatnosti prometa na unutarnjim vodama (rijekama, kanalima i jezerima).</w:t>
      </w:r>
    </w:p>
    <w:p w14:paraId="147A27F3" w14:textId="77777777" w:rsidR="00A61D1D" w:rsidRPr="00A61D1D" w:rsidRDefault="00A61D1D" w:rsidP="00A61D1D">
      <w:pPr>
        <w:pStyle w:val="ListParagraph"/>
        <w:rPr>
          <w:b/>
          <w:color w:val="000000"/>
          <w:lang w:eastAsia="hr-HR"/>
        </w:rPr>
      </w:pPr>
    </w:p>
    <w:p w14:paraId="78CDB920" w14:textId="77777777" w:rsidR="00A61D1D" w:rsidRPr="00A61D1D" w:rsidRDefault="0006181D" w:rsidP="0006181D">
      <w:pPr>
        <w:pStyle w:val="ListParagraph"/>
        <w:numPr>
          <w:ilvl w:val="0"/>
          <w:numId w:val="29"/>
        </w:numPr>
        <w:jc w:val="both"/>
      </w:pPr>
      <w:r w:rsidRPr="00A61D1D">
        <w:rPr>
          <w:b/>
          <w:color w:val="000000"/>
          <w:lang w:eastAsia="hr-HR"/>
        </w:rPr>
        <w:t xml:space="preserve">Ministarstvo </w:t>
      </w:r>
      <w:r w:rsidRPr="00A61D1D">
        <w:rPr>
          <w:b/>
          <w:color w:val="231F20"/>
          <w:shd w:val="clear" w:color="auto" w:fill="FFFFFF"/>
        </w:rPr>
        <w:t>rada, mirovinskoga sustava, obitelji i socijalne politike</w:t>
      </w:r>
      <w:r w:rsidRPr="00A61D1D">
        <w:rPr>
          <w:bCs/>
        </w:rPr>
        <w:t xml:space="preserve"> dodijelilo</w:t>
      </w:r>
      <w:r w:rsidR="001079A6" w:rsidRPr="00A61D1D">
        <w:rPr>
          <w:bCs/>
        </w:rPr>
        <w:t xml:space="preserve"> je</w:t>
      </w:r>
      <w:r w:rsidRPr="00A61D1D">
        <w:rPr>
          <w:bCs/>
        </w:rPr>
        <w:t xml:space="preserve"> malim i srednjim poduzetnicima subvencije u iznosu od </w:t>
      </w:r>
      <w:r w:rsidR="001079A6" w:rsidRPr="00A61D1D">
        <w:rPr>
          <w:bCs/>
        </w:rPr>
        <w:t>1,2</w:t>
      </w:r>
      <w:r w:rsidRPr="00A61D1D">
        <w:rPr>
          <w:bCs/>
        </w:rPr>
        <w:t xml:space="preserve"> milijuna kuna temeljem </w:t>
      </w:r>
      <w:r w:rsidRPr="00A61D1D">
        <w:rPr>
          <w:iCs/>
          <w:color w:val="000000"/>
          <w:lang w:eastAsia="hr-HR"/>
        </w:rPr>
        <w:t xml:space="preserve">Programa </w:t>
      </w:r>
      <w:r w:rsidRPr="00A61D1D">
        <w:t>dodjele potpora male vrijednosti za jačanje poslovanja društvenih poduzetnika</w:t>
      </w:r>
      <w:r w:rsidRPr="00A61D1D">
        <w:rPr>
          <w:iCs/>
          <w:color w:val="000000"/>
          <w:lang w:eastAsia="hr-HR"/>
        </w:rPr>
        <w:t>.</w:t>
      </w:r>
    </w:p>
    <w:p w14:paraId="7F5BED58" w14:textId="77777777" w:rsidR="00A61D1D" w:rsidRPr="00A61D1D" w:rsidRDefault="00A61D1D" w:rsidP="00A61D1D">
      <w:pPr>
        <w:pStyle w:val="ListParagraph"/>
        <w:rPr>
          <w:b/>
        </w:rPr>
      </w:pPr>
    </w:p>
    <w:p w14:paraId="5208B026" w14:textId="77777777" w:rsidR="00A61D1D" w:rsidRDefault="0006181D" w:rsidP="0006181D">
      <w:pPr>
        <w:pStyle w:val="ListParagraph"/>
        <w:numPr>
          <w:ilvl w:val="0"/>
          <w:numId w:val="29"/>
        </w:numPr>
        <w:jc w:val="both"/>
      </w:pPr>
      <w:r w:rsidRPr="00A61D1D">
        <w:rPr>
          <w:b/>
        </w:rPr>
        <w:t>Agencija za plaćanja u poljoprivredi, ribarstvu i ruralnom razvoju</w:t>
      </w:r>
      <w:r w:rsidRPr="00A61D1D">
        <w:rPr>
          <w:bCs/>
        </w:rPr>
        <w:t xml:space="preserve"> dodijelila</w:t>
      </w:r>
      <w:r w:rsidR="001079A6" w:rsidRPr="00A61D1D">
        <w:rPr>
          <w:bCs/>
        </w:rPr>
        <w:t xml:space="preserve"> je</w:t>
      </w:r>
      <w:r w:rsidRPr="00A61D1D">
        <w:rPr>
          <w:bCs/>
        </w:rPr>
        <w:t xml:space="preserve"> </w:t>
      </w:r>
      <w:r w:rsidR="001079A6" w:rsidRPr="00A61D1D">
        <w:t xml:space="preserve">637.046,87 </w:t>
      </w:r>
      <w:r w:rsidRPr="00A61D1D">
        <w:rPr>
          <w:bCs/>
        </w:rPr>
        <w:t xml:space="preserve">kuna </w:t>
      </w:r>
      <w:r w:rsidRPr="00A61D1D">
        <w:t xml:space="preserve">subvencija malim i srednjim poduzetnicima temeljem Programa potpore </w:t>
      </w:r>
      <w:r w:rsidR="001079A6" w:rsidRPr="00A61D1D">
        <w:t>za uređenje sabirališta mlijeka</w:t>
      </w:r>
      <w:r w:rsidRPr="00A61D1D">
        <w:t>.</w:t>
      </w:r>
    </w:p>
    <w:p w14:paraId="6977B21D" w14:textId="77777777" w:rsidR="00A61D1D" w:rsidRPr="00A61D1D" w:rsidRDefault="00A61D1D" w:rsidP="00A61D1D">
      <w:pPr>
        <w:pStyle w:val="ListParagraph"/>
        <w:rPr>
          <w:b/>
          <w:lang w:eastAsia="hr-HR"/>
        </w:rPr>
      </w:pPr>
    </w:p>
    <w:p w14:paraId="4C6CB9B0" w14:textId="77777777" w:rsidR="00A61D1D" w:rsidRPr="00A61D1D" w:rsidRDefault="0006181D" w:rsidP="0006181D">
      <w:pPr>
        <w:pStyle w:val="ListParagraph"/>
        <w:numPr>
          <w:ilvl w:val="0"/>
          <w:numId w:val="29"/>
        </w:numPr>
        <w:jc w:val="both"/>
      </w:pPr>
      <w:r w:rsidRPr="00A61D1D">
        <w:rPr>
          <w:b/>
          <w:lang w:eastAsia="hr-HR"/>
        </w:rPr>
        <w:t>Ministarstvo financija – Carinska uprava</w:t>
      </w:r>
      <w:r w:rsidRPr="00A61D1D">
        <w:rPr>
          <w:bCs/>
        </w:rPr>
        <w:t xml:space="preserve"> dodijelila je </w:t>
      </w:r>
      <w:r w:rsidR="001079A6" w:rsidRPr="00A61D1D">
        <w:t xml:space="preserve">289.979,31 </w:t>
      </w:r>
      <w:r w:rsidRPr="00A61D1D">
        <w:rPr>
          <w:lang w:eastAsia="hr-HR"/>
        </w:rPr>
        <w:t>kun</w:t>
      </w:r>
      <w:r w:rsidR="001079A6" w:rsidRPr="00A61D1D">
        <w:rPr>
          <w:lang w:eastAsia="hr-HR"/>
        </w:rPr>
        <w:t>u</w:t>
      </w:r>
      <w:r w:rsidRPr="00A61D1D">
        <w:rPr>
          <w:lang w:eastAsia="hr-HR"/>
        </w:rPr>
        <w:t xml:space="preserve"> potpora male vrijednosti </w:t>
      </w:r>
      <w:r w:rsidRPr="00A61D1D">
        <w:rPr>
          <w:bCs/>
        </w:rPr>
        <w:t xml:space="preserve">putem poreznih olakšica </w:t>
      </w:r>
      <w:r w:rsidRPr="00A61D1D">
        <w:rPr>
          <w:lang w:eastAsia="hr-HR"/>
        </w:rPr>
        <w:t>temeljem</w:t>
      </w:r>
      <w:r w:rsidRPr="00A61D1D">
        <w:rPr>
          <w:color w:val="000000"/>
          <w:lang w:eastAsia="hr-HR"/>
        </w:rPr>
        <w:t xml:space="preserve"> Programa Povrata plaćene trošarine </w:t>
      </w:r>
      <w:r w:rsidRPr="00A61D1D">
        <w:t>na dizelsko gorivo za pogon strojeva za pripremu površina u razminiranju</w:t>
      </w:r>
      <w:r w:rsidRPr="00A61D1D">
        <w:rPr>
          <w:color w:val="000000"/>
          <w:lang w:eastAsia="hr-HR"/>
        </w:rPr>
        <w:t xml:space="preserve"> s ciljem </w:t>
      </w:r>
      <w:r w:rsidRPr="00A61D1D">
        <w:rPr>
          <w:bCs/>
          <w:color w:val="000000"/>
          <w:lang w:eastAsia="hr-HR"/>
        </w:rPr>
        <w:t>ublažavanja ili otklanjanja šteta prouzročenih ratnim okolnostima.</w:t>
      </w:r>
    </w:p>
    <w:p w14:paraId="430B025C" w14:textId="77777777" w:rsidR="00A61D1D" w:rsidRPr="00A61D1D" w:rsidRDefault="00A61D1D" w:rsidP="00A61D1D">
      <w:pPr>
        <w:pStyle w:val="ListParagraph"/>
        <w:rPr>
          <w:b/>
          <w:color w:val="000000"/>
          <w:lang w:eastAsia="hr-HR"/>
        </w:rPr>
      </w:pPr>
    </w:p>
    <w:p w14:paraId="7211A085" w14:textId="387A71CE" w:rsidR="0006181D" w:rsidRPr="00A61D1D" w:rsidRDefault="0006181D" w:rsidP="0006181D">
      <w:pPr>
        <w:pStyle w:val="ListParagraph"/>
        <w:numPr>
          <w:ilvl w:val="0"/>
          <w:numId w:val="29"/>
        </w:numPr>
        <w:jc w:val="both"/>
      </w:pPr>
      <w:r w:rsidRPr="00A61D1D">
        <w:rPr>
          <w:b/>
          <w:color w:val="000000"/>
          <w:lang w:eastAsia="hr-HR"/>
        </w:rPr>
        <w:t xml:space="preserve">Ministarstvo </w:t>
      </w:r>
      <w:r w:rsidRPr="00A61D1D">
        <w:rPr>
          <w:b/>
          <w:bCs/>
          <w:color w:val="000000"/>
          <w:lang w:eastAsia="hr-HR"/>
        </w:rPr>
        <w:t>zdravstva</w:t>
      </w:r>
      <w:r w:rsidRPr="00A61D1D">
        <w:rPr>
          <w:bCs/>
        </w:rPr>
        <w:t xml:space="preserve"> dodijelilo</w:t>
      </w:r>
      <w:r w:rsidR="001079A6" w:rsidRPr="00A61D1D">
        <w:rPr>
          <w:bCs/>
        </w:rPr>
        <w:t xml:space="preserve"> je</w:t>
      </w:r>
      <w:r w:rsidRPr="00A61D1D">
        <w:rPr>
          <w:bCs/>
        </w:rPr>
        <w:t xml:space="preserve"> </w:t>
      </w:r>
      <w:r w:rsidRPr="00A61D1D">
        <w:t xml:space="preserve">151.849,60 </w:t>
      </w:r>
      <w:r w:rsidRPr="00A61D1D">
        <w:rPr>
          <w:bCs/>
        </w:rPr>
        <w:t xml:space="preserve">kuna potpora male vrijednosti putem subvencija </w:t>
      </w:r>
      <w:r w:rsidRPr="00A61D1D">
        <w:t>lokalnoj infrastrukturi</w:t>
      </w:r>
      <w:r w:rsidRPr="00A61D1D">
        <w:rPr>
          <w:bCs/>
        </w:rPr>
        <w:t xml:space="preserve"> temeljem </w:t>
      </w:r>
      <w:r w:rsidRPr="00A61D1D">
        <w:t>Javnog poziva za (su)financiranje izrade projektne dokumentacije</w:t>
      </w:r>
      <w:r w:rsidRPr="00A61D1D">
        <w:rPr>
          <w:iCs/>
          <w:color w:val="000000"/>
          <w:lang w:eastAsia="hr-HR"/>
        </w:rPr>
        <w:t>.</w:t>
      </w:r>
    </w:p>
    <w:p w14:paraId="2948030E" w14:textId="77777777" w:rsidR="002F6449" w:rsidRPr="00A61D1D" w:rsidRDefault="002F6449" w:rsidP="002F6449">
      <w:pPr>
        <w:jc w:val="both"/>
      </w:pPr>
    </w:p>
    <w:p w14:paraId="4AAA09ED" w14:textId="77777777" w:rsidR="00383AC1" w:rsidRPr="00A61D1D" w:rsidRDefault="00F53F57" w:rsidP="00383AC1">
      <w:pPr>
        <w:jc w:val="both"/>
      </w:pPr>
      <w:r w:rsidRPr="00A61D1D">
        <w:t>Na lokalnoj razini, županije, općine i gradovi kao d</w:t>
      </w:r>
      <w:r w:rsidR="00383AC1" w:rsidRPr="00A61D1D">
        <w:t>avatelji potpora malih vrijednosti u 202</w:t>
      </w:r>
      <w:r w:rsidRPr="00A61D1D">
        <w:t>2</w:t>
      </w:r>
      <w:r w:rsidR="00383AC1" w:rsidRPr="00A61D1D">
        <w:t xml:space="preserve">. godini dodijelili </w:t>
      </w:r>
      <w:r w:rsidRPr="00A61D1D">
        <w:t xml:space="preserve">su </w:t>
      </w:r>
      <w:r w:rsidR="00383AC1" w:rsidRPr="00A61D1D">
        <w:t xml:space="preserve">potpore </w:t>
      </w:r>
      <w:r w:rsidRPr="00A61D1D">
        <w:t xml:space="preserve">male vrijednosti </w:t>
      </w:r>
      <w:r w:rsidR="00383AC1" w:rsidRPr="00A61D1D">
        <w:t xml:space="preserve">u visini od </w:t>
      </w:r>
      <w:r w:rsidRPr="00A61D1D">
        <w:t>203,6</w:t>
      </w:r>
      <w:r w:rsidR="00383AC1" w:rsidRPr="00A61D1D">
        <w:t xml:space="preserve"> milijuna kuna, temeljem podataka iz Registra za 202</w:t>
      </w:r>
      <w:r w:rsidRPr="00A61D1D">
        <w:t>2</w:t>
      </w:r>
      <w:r w:rsidR="00383AC1" w:rsidRPr="00A61D1D">
        <w:t>. godinu.</w:t>
      </w:r>
    </w:p>
    <w:p w14:paraId="784B9AC4" w14:textId="77777777" w:rsidR="003E032E" w:rsidRPr="00A61D1D" w:rsidRDefault="003E032E" w:rsidP="00BE487D"/>
    <w:p w14:paraId="077D50F6" w14:textId="3A5FE578" w:rsidR="00CF1D98" w:rsidRPr="00A61D1D" w:rsidRDefault="00F70D95" w:rsidP="00A61D1D">
      <w:pPr>
        <w:pStyle w:val="ListParagraph"/>
        <w:numPr>
          <w:ilvl w:val="0"/>
          <w:numId w:val="31"/>
        </w:numPr>
        <w:jc w:val="both"/>
      </w:pPr>
      <w:r w:rsidRPr="00A61D1D">
        <w:rPr>
          <w:b/>
        </w:rPr>
        <w:lastRenderedPageBreak/>
        <w:t>Županije, općine i gradovi</w:t>
      </w:r>
      <w:r w:rsidRPr="00A61D1D">
        <w:t xml:space="preserve"> dodijelili su </w:t>
      </w:r>
      <w:r w:rsidR="00C76CE4" w:rsidRPr="00A61D1D">
        <w:t>2</w:t>
      </w:r>
      <w:r w:rsidR="00F53F57" w:rsidRPr="00A61D1D">
        <w:t>03,6</w:t>
      </w:r>
      <w:r w:rsidRPr="00A61D1D">
        <w:t xml:space="preserve"> milijuna kuna potpora male vrijednosti putem raznih instrumenata</w:t>
      </w:r>
      <w:r w:rsidR="00F53F57" w:rsidRPr="00A61D1D">
        <w:t>, a c</w:t>
      </w:r>
      <w:r w:rsidRPr="00A61D1D">
        <w:t>iljevi i iznosi za koje su potpore</w:t>
      </w:r>
      <w:r w:rsidR="00F866AD" w:rsidRPr="00A61D1D">
        <w:t xml:space="preserve"> </w:t>
      </w:r>
      <w:r w:rsidRPr="00A61D1D">
        <w:t xml:space="preserve">dodijeljene su </w:t>
      </w:r>
      <w:r w:rsidR="00E16874" w:rsidRPr="00A61D1D">
        <w:t xml:space="preserve">prikazani </w:t>
      </w:r>
      <w:r w:rsidR="00F53F57" w:rsidRPr="00A61D1D">
        <w:t>po visini dodijeljenih sredstava u kunama</w:t>
      </w:r>
      <w:r w:rsidRPr="00A61D1D">
        <w:t xml:space="preserve">: malim i srednjim poduzetnicima </w:t>
      </w:r>
      <w:r w:rsidR="00F53F57" w:rsidRPr="00A61D1D">
        <w:t xml:space="preserve">159.998.026,68 </w:t>
      </w:r>
      <w:r w:rsidRPr="00A61D1D">
        <w:t xml:space="preserve">kuna, </w:t>
      </w:r>
      <w:r w:rsidR="00F53F57" w:rsidRPr="00A61D1D">
        <w:t xml:space="preserve">za turizam 12.361.507,71 kunu, potpore za otklanjanje i ublažavanje šteta prouzročenih prirodnim nepogodama ili izvanrednim okolnostima u vrijeme COVID–19 </w:t>
      </w:r>
      <w:proofErr w:type="spellStart"/>
      <w:r w:rsidR="00F53F57" w:rsidRPr="00A61D1D">
        <w:t>pandemije</w:t>
      </w:r>
      <w:proofErr w:type="spellEnd"/>
      <w:r w:rsidR="00F53F57" w:rsidRPr="00A61D1D">
        <w:t xml:space="preserve"> 5.551.942,41 kunu</w:t>
      </w:r>
      <w:r w:rsidR="00CF1D98" w:rsidRPr="00A61D1D">
        <w:t xml:space="preserve">, </w:t>
      </w:r>
      <w:r w:rsidR="00F53F57" w:rsidRPr="00A61D1D">
        <w:t xml:space="preserve">za kopneni cestovni promet 5.367.128,54 kuna, za regionalni razvoj 4.310.966,65 kuna, za zapošljavanje 2.951.205,42 kune, </w:t>
      </w:r>
      <w:r w:rsidR="00CF1D98" w:rsidRPr="00A61D1D">
        <w:t xml:space="preserve">za kulturu 2.051.081,53 kune, za radiotelevizijsko emitiranje 2.034.705,07 kuna, za istraživanje i razvoj i inovacije 1.959.834,64 kune, za otklanjanje ozbiljnih poteškoća u gospodarstvu u vrijeme COVID–19 </w:t>
      </w:r>
      <w:proofErr w:type="spellStart"/>
      <w:r w:rsidR="00CF1D98" w:rsidRPr="00A61D1D">
        <w:t>pandemije</w:t>
      </w:r>
      <w:proofErr w:type="spellEnd"/>
      <w:r w:rsidR="00CF1D98" w:rsidRPr="00A61D1D">
        <w:t xml:space="preserve"> 1.491.933,48 kuna, za zaštitu kulturne baštine 1.192.000,00 kuna, za kopneni prijevoz i cjevovodni transport 1.175.489,00 kuna, za sektorski razvoj 1.049.157,90 kuna, za audiovizualnu industriju 696.250,00 kuna, za lokalnu infrastrukturu 554.000,00 kuna, za zaštitu okoliša 534.134,18 kuna, za sanaciju poduzetnika u teškoćama 150.000,00 kuna, </w:t>
      </w:r>
      <w:r w:rsidR="002C1268" w:rsidRPr="00A61D1D">
        <w:t>za zračni promet 100.000,00 kuna, za usavršavanje 70.000,00 kuna,</w:t>
      </w:r>
      <w:r w:rsidR="00CF1D98" w:rsidRPr="00A61D1D">
        <w:t xml:space="preserve"> za financijske usluge 43.831,91 kunu te za pomorski promet 9.580,00 kuna.</w:t>
      </w:r>
    </w:p>
    <w:p w14:paraId="6D97954D" w14:textId="77777777" w:rsidR="00CF1D98" w:rsidRPr="00A61D1D" w:rsidRDefault="00CF1D98" w:rsidP="002C1268">
      <w:pPr>
        <w:jc w:val="both"/>
      </w:pPr>
    </w:p>
    <w:p w14:paraId="25EBE0AB" w14:textId="77777777" w:rsidR="00995EF4" w:rsidRPr="00CF1D98" w:rsidRDefault="00995EF4" w:rsidP="00CF1D98">
      <w:pPr>
        <w:rPr>
          <w:highlight w:val="red"/>
        </w:rPr>
      </w:pPr>
    </w:p>
    <w:p w14:paraId="6516D816" w14:textId="77777777" w:rsidR="00A5297F" w:rsidRPr="003B6724" w:rsidRDefault="00A5297F">
      <w:pPr>
        <w:rPr>
          <w:rFonts w:eastAsiaTheme="majorEastAsia"/>
          <w:b/>
          <w:sz w:val="32"/>
          <w:highlight w:val="red"/>
        </w:rPr>
      </w:pPr>
      <w:r w:rsidRPr="003B6724">
        <w:rPr>
          <w:b/>
          <w:highlight w:val="red"/>
        </w:rPr>
        <w:br w:type="page"/>
      </w:r>
    </w:p>
    <w:p w14:paraId="386CA746" w14:textId="77777777" w:rsidR="00BE0817" w:rsidRPr="003B6724" w:rsidRDefault="00BE0817" w:rsidP="00BE487D">
      <w:pPr>
        <w:pStyle w:val="Heading1"/>
        <w:numPr>
          <w:ilvl w:val="0"/>
          <w:numId w:val="1"/>
        </w:numPr>
        <w:spacing w:before="0"/>
        <w:jc w:val="both"/>
        <w:rPr>
          <w:rFonts w:ascii="Times New Roman" w:hAnsi="Times New Roman" w:cs="Times New Roman"/>
          <w:b/>
          <w:color w:val="auto"/>
          <w:sz w:val="24"/>
          <w:szCs w:val="24"/>
        </w:rPr>
      </w:pPr>
      <w:bookmarkStart w:id="33" w:name="_Toc151108408"/>
      <w:r w:rsidRPr="003B6724">
        <w:rPr>
          <w:rFonts w:ascii="Times New Roman" w:hAnsi="Times New Roman" w:cs="Times New Roman"/>
          <w:b/>
          <w:color w:val="auto"/>
          <w:sz w:val="24"/>
          <w:szCs w:val="24"/>
        </w:rPr>
        <w:lastRenderedPageBreak/>
        <w:t>ZAKLJUČAK</w:t>
      </w:r>
      <w:bookmarkEnd w:id="33"/>
    </w:p>
    <w:p w14:paraId="3B59F5C2" w14:textId="77777777" w:rsidR="00BE0817" w:rsidRPr="003B6724" w:rsidRDefault="00BE0817" w:rsidP="00BE487D">
      <w:pPr>
        <w:jc w:val="both"/>
        <w:rPr>
          <w:b/>
        </w:rPr>
      </w:pPr>
    </w:p>
    <w:p w14:paraId="0535D857" w14:textId="77777777" w:rsidR="00BE0817" w:rsidRPr="003B6724" w:rsidRDefault="00BE0817" w:rsidP="00BE487D">
      <w:pPr>
        <w:jc w:val="both"/>
        <w:rPr>
          <w:b/>
        </w:rPr>
      </w:pPr>
    </w:p>
    <w:p w14:paraId="7DB9324E" w14:textId="77777777" w:rsidR="000B32D7" w:rsidRPr="002C0E05" w:rsidRDefault="000B32D7" w:rsidP="00C246E2">
      <w:pPr>
        <w:jc w:val="both"/>
      </w:pPr>
      <w:r w:rsidRPr="002C0E05">
        <w:t xml:space="preserve">Ministarstvo financija je izradilo </w:t>
      </w:r>
      <w:r w:rsidR="00C246E2" w:rsidRPr="002C0E05">
        <w:t>Godišnje izvješće o dodijeljenim potporama i potporama male vrijednosti za 202</w:t>
      </w:r>
      <w:r w:rsidRPr="002C0E05">
        <w:t>2</w:t>
      </w:r>
      <w:r w:rsidR="00C246E2" w:rsidRPr="002C0E05">
        <w:t xml:space="preserve">. godinu, isključivo temeljem podataka </w:t>
      </w:r>
      <w:r w:rsidRPr="002C0E05">
        <w:t xml:space="preserve">koje su davatelji potpora unijeli u Registar </w:t>
      </w:r>
      <w:r w:rsidR="00C246E2" w:rsidRPr="002C0E05">
        <w:t>o dodijeljenim potporama i potporama male vrijednosti</w:t>
      </w:r>
      <w:r w:rsidRPr="002C0E05">
        <w:t>.</w:t>
      </w:r>
    </w:p>
    <w:p w14:paraId="44CBDD16" w14:textId="77777777" w:rsidR="00C246E2" w:rsidRPr="002C0E05" w:rsidRDefault="00C246E2" w:rsidP="000D2FCC">
      <w:pPr>
        <w:jc w:val="both"/>
      </w:pPr>
    </w:p>
    <w:p w14:paraId="3E8DF561" w14:textId="55EA8CAE" w:rsidR="0023348E" w:rsidRPr="002C0E05" w:rsidRDefault="002C0E05" w:rsidP="000D2FCC">
      <w:pPr>
        <w:jc w:val="both"/>
      </w:pPr>
      <w:r w:rsidRPr="002C0E05">
        <w:t>Kod dodjele potpora, važno je napomenuti kako se temeljem pravila za dodjelu potpora, kategorije potpora kod kojih dodjela može utjecati na narušavanje tržišnog natjecanja te potpore odobrava isključivo Europska komisija, dok su horizontalne potpore, ukoliko ispunjavaju uvjete iz Uredbe 651/2014 i svih njenih izmjena i dopuna, izuzete od obveze prijave Europskoj komisiji te Ministarstvo financija mora samostalno ocijeniti jesu li prijedlozi programa odnosno pojedinačnih potpora, u cijelosti usklađeni s Uredbom 651/2014 i svim njenim izmjenama i dopunama, a davatelj prilikom dodjele potpore poduzetniku mora poštivati uvjete iz programa potpore za kojeg je dobio mišljenje Ministarstva financija. Time se i potiče dodjela horizontalnih potpora izuzetih od obveze prijave Europskoj komisiji u odnosu na sektorske potpore i ostale horizontalne potpore koje odobrava Europska komisija a koje nisu izuzete od obveze prijave Europskoj komisiji.</w:t>
      </w:r>
    </w:p>
    <w:p w14:paraId="2223D9FC" w14:textId="77777777" w:rsidR="002C0E05" w:rsidRPr="002C0E05" w:rsidRDefault="002C0E05" w:rsidP="000D2FCC">
      <w:pPr>
        <w:jc w:val="both"/>
      </w:pPr>
    </w:p>
    <w:p w14:paraId="670B6114" w14:textId="77777777" w:rsidR="000B32D7" w:rsidRPr="002C0E05" w:rsidRDefault="007255C0" w:rsidP="000B32D7">
      <w:pPr>
        <w:jc w:val="both"/>
      </w:pPr>
      <w:r w:rsidRPr="002C0E05">
        <w:t xml:space="preserve">Davatelji potpore kako u ranijim </w:t>
      </w:r>
      <w:r w:rsidR="001A5263" w:rsidRPr="002C0E05">
        <w:t>razdobljima</w:t>
      </w:r>
      <w:r w:rsidRPr="002C0E05">
        <w:t xml:space="preserve"> tako i u 2022. godini i nadalje </w:t>
      </w:r>
      <w:r w:rsidR="000B32D7" w:rsidRPr="002C0E05">
        <w:t xml:space="preserve">najveći dio potpora dodjeljuju temeljem odobrenih programa potpora, a manje dodjeljuju potpore na ad </w:t>
      </w:r>
      <w:proofErr w:type="spellStart"/>
      <w:r w:rsidR="000B32D7" w:rsidRPr="002C0E05">
        <w:t>hoc</w:t>
      </w:r>
      <w:proofErr w:type="spellEnd"/>
      <w:r w:rsidR="000B32D7" w:rsidRPr="002C0E05">
        <w:t xml:space="preserve"> osnovi pojedinačnim korisnicima, što je i posebice naglašeno kod potpora malih vrijednosti.</w:t>
      </w:r>
    </w:p>
    <w:p w14:paraId="3A982A1C" w14:textId="77777777" w:rsidR="000B32D7" w:rsidRPr="002C0E05" w:rsidRDefault="000B32D7" w:rsidP="000D2FCC">
      <w:pPr>
        <w:jc w:val="both"/>
      </w:pPr>
    </w:p>
    <w:p w14:paraId="7A9458F2" w14:textId="6B3CA1E8" w:rsidR="007255C0" w:rsidRPr="009C3C60" w:rsidRDefault="00CC3A15" w:rsidP="0023348E">
      <w:pPr>
        <w:jc w:val="both"/>
        <w:rPr>
          <w:spacing w:val="-2"/>
        </w:rPr>
      </w:pPr>
      <w:r w:rsidRPr="009C3C60">
        <w:rPr>
          <w:spacing w:val="-2"/>
        </w:rPr>
        <w:t xml:space="preserve">Potpore ili </w:t>
      </w:r>
      <w:r w:rsidR="0023348E" w:rsidRPr="009C3C60">
        <w:rPr>
          <w:spacing w:val="-2"/>
        </w:rPr>
        <w:t>potpor</w:t>
      </w:r>
      <w:r w:rsidRPr="009C3C60">
        <w:rPr>
          <w:spacing w:val="-2"/>
        </w:rPr>
        <w:t>e</w:t>
      </w:r>
      <w:r w:rsidR="0023348E" w:rsidRPr="009C3C60">
        <w:rPr>
          <w:spacing w:val="-2"/>
        </w:rPr>
        <w:t xml:space="preserve"> male vrijednosti</w:t>
      </w:r>
      <w:r w:rsidRPr="009C3C60">
        <w:rPr>
          <w:spacing w:val="-2"/>
        </w:rPr>
        <w:t xml:space="preserve"> se većinom </w:t>
      </w:r>
      <w:r w:rsidR="0023348E" w:rsidRPr="009C3C60">
        <w:rPr>
          <w:spacing w:val="-2"/>
        </w:rPr>
        <w:t xml:space="preserve">dodjeljuju putem programa potpora </w:t>
      </w:r>
      <w:r w:rsidR="008157CA" w:rsidRPr="009C3C60">
        <w:rPr>
          <w:spacing w:val="-2"/>
        </w:rPr>
        <w:t xml:space="preserve">te </w:t>
      </w:r>
      <w:r w:rsidR="0023348E" w:rsidRPr="009C3C60">
        <w:rPr>
          <w:spacing w:val="-2"/>
        </w:rPr>
        <w:t>na taj način dodjel</w:t>
      </w:r>
      <w:r w:rsidR="007255C0" w:rsidRPr="009C3C60">
        <w:rPr>
          <w:spacing w:val="-2"/>
        </w:rPr>
        <w:t>e</w:t>
      </w:r>
      <w:r w:rsidR="0023348E" w:rsidRPr="009C3C60">
        <w:rPr>
          <w:spacing w:val="-2"/>
        </w:rPr>
        <w:t xml:space="preserve"> potpora, </w:t>
      </w:r>
      <w:r w:rsidR="007255C0" w:rsidRPr="009C3C60">
        <w:rPr>
          <w:spacing w:val="-2"/>
        </w:rPr>
        <w:t>pri</w:t>
      </w:r>
      <w:r w:rsidR="0023348E" w:rsidRPr="009C3C60">
        <w:rPr>
          <w:spacing w:val="-2"/>
        </w:rPr>
        <w:t xml:space="preserve">donosi transparentnosti </w:t>
      </w:r>
      <w:r w:rsidR="007255C0" w:rsidRPr="009C3C60">
        <w:rPr>
          <w:spacing w:val="-2"/>
        </w:rPr>
        <w:t>i</w:t>
      </w:r>
      <w:r w:rsidR="0023348E" w:rsidRPr="009C3C60">
        <w:rPr>
          <w:spacing w:val="-2"/>
        </w:rPr>
        <w:t xml:space="preserve"> smanjenju diskrecijske ovlasti davatelja potpora. </w:t>
      </w:r>
      <w:r w:rsidR="007255C0" w:rsidRPr="009C3C60">
        <w:rPr>
          <w:spacing w:val="-2"/>
        </w:rPr>
        <w:t xml:space="preserve">Pravila o potporama EU i Zakon, doprinosi transparentnosti državnih potpora, jer Ministarstvo financija, kao tijelo državne uprave koje provodi i nadzire provedbu politike državnih potpora u okviru mjera fiskalne politike državnih potpora, na svojom internetskoj stranici objavljuje sve programe/pojedinačne potpore, kao i podatke o dodijeljenim potporama pojedinim poduzetnicima koji prelaze iznos od 500.000 eura u kunskoj protuvrijednosti, i za poduzetnike koji dobivaju potpore za suzbijanje posljedica i podršku gospodarstvu u COVID–19 </w:t>
      </w:r>
      <w:proofErr w:type="spellStart"/>
      <w:r w:rsidR="007255C0" w:rsidRPr="009C3C60">
        <w:rPr>
          <w:spacing w:val="-2"/>
        </w:rPr>
        <w:t>pandemiji</w:t>
      </w:r>
      <w:proofErr w:type="spellEnd"/>
      <w:r w:rsidR="007255C0" w:rsidRPr="009C3C60">
        <w:rPr>
          <w:spacing w:val="-2"/>
        </w:rPr>
        <w:t xml:space="preserve"> u iznosu pojedinačne dodijeljene potpore od 100.000 eura u kunskoj protuvrijednosti.</w:t>
      </w:r>
    </w:p>
    <w:p w14:paraId="282547E2" w14:textId="77777777" w:rsidR="007255C0" w:rsidRPr="002C0E05" w:rsidRDefault="007255C0" w:rsidP="0023348E">
      <w:pPr>
        <w:jc w:val="both"/>
      </w:pPr>
    </w:p>
    <w:p w14:paraId="39436844" w14:textId="77777777" w:rsidR="00B22E63" w:rsidRPr="002C0E05" w:rsidRDefault="003854CC" w:rsidP="00B22E63">
      <w:pPr>
        <w:jc w:val="both"/>
      </w:pPr>
      <w:r w:rsidRPr="002C0E05">
        <w:t>U Republici Hrvatskoj su potpore dodijeljene u 2022. godini u ukupnom iznosu od 17.038,3 milijuna kuna, što je smanjenje za 23,1</w:t>
      </w:r>
      <w:r w:rsidRPr="002C0E05">
        <w:rPr>
          <w:rFonts w:eastAsia="Times New Roman"/>
        </w:rPr>
        <w:t xml:space="preserve"> </w:t>
      </w:r>
      <w:r w:rsidRPr="002C0E05">
        <w:t>posto u odnosu na 2021. godinu i za 26,7</w:t>
      </w:r>
      <w:r w:rsidRPr="002C0E05">
        <w:rPr>
          <w:rFonts w:eastAsia="Times New Roman"/>
        </w:rPr>
        <w:t xml:space="preserve"> </w:t>
      </w:r>
      <w:r w:rsidRPr="002C0E05">
        <w:t>posto u odnosu na 2020. godinu</w:t>
      </w:r>
      <w:r w:rsidR="00B22E63" w:rsidRPr="002C0E05">
        <w:t xml:space="preserve"> te se samim time i udio u BDP-u smanjivao te je u 2022. godini iznosio 3,38 posto, dok je u 2021. godini iznosio 5,05 posto i u 2020. godini 6,11 posto. Smanjenjem potpora u promatranim razdobljima, vidljivo je i da su potpore po zaposlenom, koje su u 2022. godini iznosile 10.517,67 kuna, smanjenje za 25,2</w:t>
      </w:r>
      <w:r w:rsidR="00B22E63" w:rsidRPr="002C0E05">
        <w:rPr>
          <w:rFonts w:eastAsia="Times New Roman"/>
        </w:rPr>
        <w:t xml:space="preserve"> </w:t>
      </w:r>
      <w:r w:rsidR="00B22E63" w:rsidRPr="002C0E05">
        <w:t xml:space="preserve">posto u odnosu na </w:t>
      </w:r>
      <w:r w:rsidR="00B22E63" w:rsidRPr="002C0E05">
        <w:rPr>
          <w:rFonts w:eastAsia="Times New Roman"/>
        </w:rPr>
        <w:t>2021.</w:t>
      </w:r>
      <w:r w:rsidR="00B22E63" w:rsidRPr="002C0E05">
        <w:t xml:space="preserve"> godinu te za </w:t>
      </w:r>
      <w:r w:rsidR="00B22E63" w:rsidRPr="002C0E05">
        <w:rPr>
          <w:rFonts w:eastAsia="Times New Roman"/>
        </w:rPr>
        <w:t xml:space="preserve">30,1 </w:t>
      </w:r>
      <w:r w:rsidR="00B22E63" w:rsidRPr="002C0E05">
        <w:t xml:space="preserve">posto u odnosu na 2020. godinu. Isti trend smanjivanja je i s potporama po stanovniku, koje su u 2022. godini iznosile 4.368,79 kuna, što je smanjenje za 23,1 posto u odnosu na </w:t>
      </w:r>
      <w:r w:rsidR="00B22E63" w:rsidRPr="002C0E05">
        <w:rPr>
          <w:rFonts w:eastAsia="Times New Roman"/>
        </w:rPr>
        <w:t>2021</w:t>
      </w:r>
      <w:r w:rsidR="00B22E63" w:rsidRPr="002C0E05">
        <w:t>. godinu te za 22,9</w:t>
      </w:r>
      <w:r w:rsidR="00B22E63" w:rsidRPr="002C0E05">
        <w:rPr>
          <w:rFonts w:eastAsia="Times New Roman"/>
        </w:rPr>
        <w:t xml:space="preserve"> </w:t>
      </w:r>
      <w:r w:rsidR="00B22E63" w:rsidRPr="002C0E05">
        <w:t>posto u odnosu na 2020. godinu. Što se tiče udjela dodijeljenih potpora u rashodima države, udio u 2022. godini iznosio je 10,08</w:t>
      </w:r>
      <w:r w:rsidR="00B22E63" w:rsidRPr="002C0E05">
        <w:rPr>
          <w:rFonts w:eastAsia="Times New Roman"/>
        </w:rPr>
        <w:t xml:space="preserve"> </w:t>
      </w:r>
      <w:r w:rsidR="00B22E63" w:rsidRPr="002C0E05">
        <w:t>posto, dok je u 2021. godini iznosio 14,42</w:t>
      </w:r>
      <w:r w:rsidR="00B22E63" w:rsidRPr="002C0E05">
        <w:rPr>
          <w:rFonts w:eastAsia="Times New Roman"/>
        </w:rPr>
        <w:t xml:space="preserve"> </w:t>
      </w:r>
      <w:r w:rsidR="00B22E63" w:rsidRPr="002C0E05">
        <w:t>posto i u 2020. godini 16,61</w:t>
      </w:r>
      <w:r w:rsidR="00B22E63" w:rsidRPr="002C0E05">
        <w:rPr>
          <w:rFonts w:eastAsia="Times New Roman"/>
        </w:rPr>
        <w:t xml:space="preserve"> </w:t>
      </w:r>
      <w:r w:rsidR="00B22E63" w:rsidRPr="002C0E05">
        <w:t>posto.</w:t>
      </w:r>
    </w:p>
    <w:p w14:paraId="6A03D743" w14:textId="77777777" w:rsidR="002A4F3E" w:rsidRPr="002C0E05" w:rsidRDefault="002A4F3E" w:rsidP="002A4F3E">
      <w:pPr>
        <w:contextualSpacing/>
        <w:jc w:val="both"/>
      </w:pPr>
    </w:p>
    <w:p w14:paraId="30660806" w14:textId="77777777" w:rsidR="008E269C" w:rsidRPr="002C0E05" w:rsidRDefault="008E269C" w:rsidP="008E269C">
      <w:pPr>
        <w:jc w:val="both"/>
      </w:pPr>
      <w:r w:rsidRPr="002C0E05">
        <w:t xml:space="preserve">Unutar ukupno dodijeljenih potpora u 2022. godini u iznosu od 17.038,3 milijuna kuna potpora, na potpore u sektoru poljoprivrede i ribarstva odnosi </w:t>
      </w:r>
      <w:r w:rsidR="00C86C46" w:rsidRPr="002C0E05">
        <w:t xml:space="preserve">se </w:t>
      </w:r>
      <w:r w:rsidRPr="002C0E05">
        <w:t xml:space="preserve">7.333,3 milijuna kuna ili 43 posto udjela, dok se na sektor industrije i usluga odnosi 9.705 milijuna kuna ili </w:t>
      </w:r>
      <w:r w:rsidRPr="002C0E05">
        <w:rPr>
          <w:rFonts w:eastAsia="Times New Roman"/>
        </w:rPr>
        <w:t xml:space="preserve">57 </w:t>
      </w:r>
      <w:r w:rsidRPr="002C0E05">
        <w:t xml:space="preserve">posto udjela. </w:t>
      </w:r>
    </w:p>
    <w:p w14:paraId="554E8A1F" w14:textId="77777777" w:rsidR="008E269C" w:rsidRPr="002C0E05" w:rsidRDefault="008E269C" w:rsidP="002A4F3E">
      <w:pPr>
        <w:contextualSpacing/>
        <w:jc w:val="both"/>
      </w:pPr>
    </w:p>
    <w:p w14:paraId="4115AD17" w14:textId="77777777" w:rsidR="00C86C46" w:rsidRPr="002C0E05" w:rsidRDefault="003854CC" w:rsidP="00C86C46">
      <w:pPr>
        <w:jc w:val="both"/>
      </w:pPr>
      <w:r w:rsidRPr="002C0E05">
        <w:lastRenderedPageBreak/>
        <w:t>Potpore sektoru poljoprivrede i ribarstva dodijeljene u 2022. godini</w:t>
      </w:r>
      <w:r w:rsidR="00C86C46" w:rsidRPr="002C0E05">
        <w:t xml:space="preserve"> u iznosu od </w:t>
      </w:r>
      <w:r w:rsidRPr="002C0E05">
        <w:t xml:space="preserve">7.333,3 milijuna kuna, </w:t>
      </w:r>
      <w:r w:rsidR="00C86C46" w:rsidRPr="002C0E05">
        <w:t>m</w:t>
      </w:r>
      <w:r w:rsidRPr="002C0E05">
        <w:t>anje</w:t>
      </w:r>
      <w:r w:rsidR="00C86C46" w:rsidRPr="002C0E05">
        <w:t xml:space="preserve"> su </w:t>
      </w:r>
      <w:r w:rsidRPr="002C0E05">
        <w:t xml:space="preserve">za 3,2 posto u odnosu na 2021. godinu </w:t>
      </w:r>
      <w:r w:rsidR="00C86C46" w:rsidRPr="002C0E05">
        <w:t xml:space="preserve">i za </w:t>
      </w:r>
      <w:r w:rsidRPr="002C0E05">
        <w:t>4,5 posto u odnosu na 2020. godinu.</w:t>
      </w:r>
      <w:r w:rsidR="00C86C46" w:rsidRPr="002C0E05">
        <w:t xml:space="preserve"> Udio navedenih potpora sektoru poljoprivrede i ribarstva u ukupnim potporama u 2022. godini iznosio je 43 posto, dok je udio u BDP-u iznosio 1,45</w:t>
      </w:r>
      <w:r w:rsidR="00C86C46" w:rsidRPr="002C0E05">
        <w:rPr>
          <w:rFonts w:eastAsia="Times New Roman"/>
        </w:rPr>
        <w:t xml:space="preserve"> </w:t>
      </w:r>
      <w:r w:rsidR="00C86C46" w:rsidRPr="002C0E05">
        <w:t xml:space="preserve">posto. Unutar navedenih potpora u iznosu od 7.333,3 milijuna kuna, od 95 posto udjela odnosi se na potpore u sektoru poljoprivrede, dok se na potpore u sektoru ribarstva odnosi 5 posto, a unutar potpora u sektoru poljoprivrede udio od 54,9 posto odnosi se na potpore za poljoprivredu, lov i šumarstvo dok je na ruralni odnosno regionalni razvoj odnosi 45,1 posto potpora. </w:t>
      </w:r>
    </w:p>
    <w:p w14:paraId="779E1F6C" w14:textId="77777777" w:rsidR="00C86C46" w:rsidRPr="002C0E05" w:rsidRDefault="00C86C46" w:rsidP="003854CC"/>
    <w:p w14:paraId="08286ACC" w14:textId="4770AB96" w:rsidR="003854CC" w:rsidRPr="002C0E05" w:rsidRDefault="00C86C46" w:rsidP="003854CC">
      <w:pPr>
        <w:jc w:val="both"/>
      </w:pPr>
      <w:r w:rsidRPr="002C0E05">
        <w:t>Potpore u sektoru industrije i usluga dodijeljene su u 2022. godini u iznosu od 9.705 milijuna te su manje za 33,4 posto u odnosu na 2021. godinu i 37,6 posto u odnosu na 2020. godinu.</w:t>
      </w:r>
      <w:r w:rsidR="00EE7159" w:rsidRPr="002C0E05">
        <w:t xml:space="preserve"> Udio potpora u sektoru industrije i usluga u BDP-u u 2022. godini iznosio je 1,92 posto, u 2021. godini 3,32 posto dok je u 2020. godini iznosio 4,09 posto, dok je i udio dio navedenih potpora u ukupno dodijeljenim potporama smanjen u odnosu na prethodna razdoblja te je u 2022. godini iznosio je 57 posto. I nadalje je vidljivo u</w:t>
      </w:r>
      <w:r w:rsidR="002A4F3E" w:rsidRPr="002C0E05">
        <w:t xml:space="preserve"> strukturi potpora sektoru industrije i usluga</w:t>
      </w:r>
      <w:r w:rsidR="00EE7159" w:rsidRPr="002C0E05">
        <w:t xml:space="preserve"> u 2022. godini</w:t>
      </w:r>
      <w:r w:rsidR="002A4F3E" w:rsidRPr="002C0E05">
        <w:t xml:space="preserve">, </w:t>
      </w:r>
      <w:r w:rsidR="00EE7159" w:rsidRPr="002C0E05">
        <w:t xml:space="preserve">kako se kontinuirano više dodjeljuju sektorske potpore u odnosu na horizontalne te potpore podrške gospodarstvu u COVID–19 </w:t>
      </w:r>
      <w:proofErr w:type="spellStart"/>
      <w:r w:rsidR="00EE7159" w:rsidRPr="002C0E05">
        <w:t>pandemiji</w:t>
      </w:r>
      <w:proofErr w:type="spellEnd"/>
      <w:r w:rsidR="00D242A4" w:rsidRPr="002C0E05">
        <w:t xml:space="preserve"> te za suzbijanje učinaka ruske agresije na Ukrajinu</w:t>
      </w:r>
      <w:r w:rsidR="00EE7159" w:rsidRPr="002C0E05">
        <w:t>. Unutar navedenih potpora</w:t>
      </w:r>
      <w:r w:rsidR="003854CC" w:rsidRPr="002C0E05">
        <w:t>, posebnim sektorima je dodijeljen</w:t>
      </w:r>
      <w:r w:rsidR="00EE7159" w:rsidRPr="002C0E05">
        <w:t xml:space="preserve">o </w:t>
      </w:r>
      <w:r w:rsidR="003854CC" w:rsidRPr="002C0E05">
        <w:t xml:space="preserve">45,4 posto </w:t>
      </w:r>
      <w:r w:rsidR="00EE7159" w:rsidRPr="002C0E05">
        <w:t xml:space="preserve">potpora, </w:t>
      </w:r>
      <w:r w:rsidR="003854CC" w:rsidRPr="002C0E05">
        <w:t xml:space="preserve">kao potpora podrške gospodarstvu u COVID–19 </w:t>
      </w:r>
      <w:proofErr w:type="spellStart"/>
      <w:r w:rsidR="003854CC" w:rsidRPr="002C0E05">
        <w:t>pandemiji</w:t>
      </w:r>
      <w:proofErr w:type="spellEnd"/>
      <w:r w:rsidR="00D242A4" w:rsidRPr="002C0E05">
        <w:t xml:space="preserve"> te za suzbijanje učinaka ruske agresije na Ukrajinu</w:t>
      </w:r>
      <w:r w:rsidR="003854CC" w:rsidRPr="002C0E05">
        <w:t xml:space="preserve"> 29,5 posto, </w:t>
      </w:r>
      <w:r w:rsidR="00EE7159" w:rsidRPr="002C0E05">
        <w:t xml:space="preserve">dok </w:t>
      </w:r>
      <w:r w:rsidR="003854CC" w:rsidRPr="002C0E05">
        <w:t>je horizontalnim ciljevima, uključujući horizontalne potpore, regionalne potpore i potpore na lokalnoj razini, dodijeljen</w:t>
      </w:r>
      <w:r w:rsidR="00EE7159" w:rsidRPr="002C0E05">
        <w:t>o</w:t>
      </w:r>
      <w:r w:rsidR="003854CC" w:rsidRPr="002C0E05">
        <w:t xml:space="preserve"> 25,1</w:t>
      </w:r>
      <w:r w:rsidR="00EE7159" w:rsidRPr="002C0E05">
        <w:t xml:space="preserve"> posto.</w:t>
      </w:r>
    </w:p>
    <w:p w14:paraId="1195D1A1" w14:textId="77777777" w:rsidR="00EE7159" w:rsidRPr="002C0E05" w:rsidRDefault="00EE7159" w:rsidP="003854CC">
      <w:pPr>
        <w:jc w:val="both"/>
      </w:pPr>
    </w:p>
    <w:p w14:paraId="3B97C5D6" w14:textId="77777777" w:rsidR="006C7C84" w:rsidRPr="009C3C60" w:rsidRDefault="00EE7159" w:rsidP="0023348E">
      <w:pPr>
        <w:jc w:val="both"/>
        <w:rPr>
          <w:spacing w:val="-2"/>
        </w:rPr>
      </w:pPr>
      <w:r w:rsidRPr="009C3C60">
        <w:rPr>
          <w:spacing w:val="-2"/>
        </w:rPr>
        <w:t>Sektorske potpore dodijeljene su u 2022. godini u iznosu od 4.409,7 milijuna kuna, što je povećanje za 0,2</w:t>
      </w:r>
      <w:r w:rsidRPr="009C3C60">
        <w:rPr>
          <w:rFonts w:eastAsia="Times New Roman"/>
          <w:spacing w:val="-2"/>
        </w:rPr>
        <w:t xml:space="preserve"> </w:t>
      </w:r>
      <w:r w:rsidRPr="009C3C60">
        <w:rPr>
          <w:spacing w:val="-2"/>
        </w:rPr>
        <w:t>posto u odnosu na 2021. godinu te smanjenje za 39,4</w:t>
      </w:r>
      <w:r w:rsidRPr="009C3C60">
        <w:rPr>
          <w:rFonts w:eastAsia="Times New Roman"/>
          <w:spacing w:val="-2"/>
        </w:rPr>
        <w:t xml:space="preserve"> </w:t>
      </w:r>
      <w:r w:rsidRPr="009C3C60">
        <w:rPr>
          <w:spacing w:val="-2"/>
        </w:rPr>
        <w:t>posto u odnosu na 2020. godinu, iako se udio u BDP-u u odnosu na prethodna razdoblja smanjio, te je 2022. godini iznosio je 0,87 posto, u 2022. godini 1</w:t>
      </w:r>
      <w:r w:rsidR="006C7C84" w:rsidRPr="009C3C60">
        <w:rPr>
          <w:spacing w:val="-2"/>
        </w:rPr>
        <w:t xml:space="preserve"> posto, a </w:t>
      </w:r>
      <w:r w:rsidRPr="009C3C60">
        <w:rPr>
          <w:spacing w:val="-2"/>
        </w:rPr>
        <w:t>u 2020. godini 1,91 posto.</w:t>
      </w:r>
      <w:r w:rsidR="006C7C84" w:rsidRPr="009C3C60">
        <w:rPr>
          <w:spacing w:val="-2"/>
        </w:rPr>
        <w:t xml:space="preserve"> Unutar potpora posebnim sektorima odnosno sektorskih potpora, dodijeljenih u 2022. godini u iznosu od 4.409,7 milijuna kuna, najviši iznos odnosi se na potpore sektoru prometa od 35 posto slijede potpore za usluge za javno radiotelevizijsko emitiranje i audiovizualnu industriju od 26,2 posto, zatim potpore za zaštitu okoliša i očuvanje energije od 26 posto, potpore sektoru brodogradnje 10,5 posto, za poštanske usluge 2,3 posto te potpore sektoru turizma 0,1 posto. U 2022. godini nisu dodjeljivane potpore </w:t>
      </w:r>
      <w:r w:rsidR="0023348E" w:rsidRPr="009C3C60">
        <w:rPr>
          <w:spacing w:val="-2"/>
        </w:rPr>
        <w:t xml:space="preserve">za sanaciju i restrukturiranje </w:t>
      </w:r>
      <w:r w:rsidR="006C7C84" w:rsidRPr="009C3C60">
        <w:rPr>
          <w:spacing w:val="-2"/>
        </w:rPr>
        <w:t>te potpore za razvoj široko pojasnih mreža.</w:t>
      </w:r>
    </w:p>
    <w:p w14:paraId="488D6CFF" w14:textId="77777777" w:rsidR="006C7C84" w:rsidRPr="002C0E05" w:rsidRDefault="006C7C84" w:rsidP="0023348E">
      <w:pPr>
        <w:jc w:val="both"/>
      </w:pPr>
    </w:p>
    <w:p w14:paraId="749B4CB3" w14:textId="77777777" w:rsidR="006C7C84" w:rsidRPr="002C0E05" w:rsidRDefault="006C7C84" w:rsidP="006C7C84">
      <w:pPr>
        <w:jc w:val="both"/>
      </w:pPr>
      <w:r w:rsidRPr="002C0E05">
        <w:t xml:space="preserve">Potrebno je naglasiti kako je u 2022. godini, a </w:t>
      </w:r>
      <w:r w:rsidR="006F2A3C" w:rsidRPr="002C0E05">
        <w:t xml:space="preserve">vezano za sektorske potpore, iznos od </w:t>
      </w:r>
      <w:r w:rsidRPr="002C0E05">
        <w:t xml:space="preserve">3.454,7 milijuna kuna </w:t>
      </w:r>
      <w:r w:rsidR="00DF33C6" w:rsidRPr="002C0E05">
        <w:t>dodijeljen unutar potpora posebnim sektorima,</w:t>
      </w:r>
      <w:r w:rsidR="006F2A3C" w:rsidRPr="002C0E05">
        <w:t xml:space="preserve"> </w:t>
      </w:r>
      <w:r w:rsidRPr="002C0E05">
        <w:t xml:space="preserve">a koji se </w:t>
      </w:r>
      <w:r w:rsidR="006F2A3C" w:rsidRPr="002C0E05">
        <w:t xml:space="preserve">odnosi </w:t>
      </w:r>
      <w:r w:rsidR="00DF33C6" w:rsidRPr="002C0E05">
        <w:t xml:space="preserve">se </w:t>
      </w:r>
      <w:r w:rsidR="006F2A3C" w:rsidRPr="002C0E05">
        <w:t>na potpore za obavljanje usluga od općeg gospodarskog interesa kao naknada za obavljanje javne usluge</w:t>
      </w:r>
      <w:r w:rsidRPr="002C0E05">
        <w:t xml:space="preserve">. Udio </w:t>
      </w:r>
      <w:r w:rsidR="00DF33C6" w:rsidRPr="002C0E05">
        <w:t>navedenih potpora u BDP-u iznosio je 0,</w:t>
      </w:r>
      <w:r w:rsidRPr="002C0E05">
        <w:t>68</w:t>
      </w:r>
      <w:r w:rsidR="00DF33C6" w:rsidRPr="002C0E05">
        <w:t xml:space="preserve"> posto, udio u ukupno dodijeljenim potporama iznosio je </w:t>
      </w:r>
      <w:r w:rsidRPr="002C0E05">
        <w:t>20,3</w:t>
      </w:r>
      <w:r w:rsidR="00DF33C6" w:rsidRPr="002C0E05">
        <w:t xml:space="preserve"> posto, udio u dodijeljenim potporama u sektoru industrije i usluga </w:t>
      </w:r>
      <w:r w:rsidRPr="002C0E05">
        <w:t>35,6</w:t>
      </w:r>
      <w:r w:rsidR="00DF33C6" w:rsidRPr="002C0E05">
        <w:t xml:space="preserve"> posto, dok je udio u sektorskim potporama iznosio </w:t>
      </w:r>
      <w:r w:rsidRPr="002C0E05">
        <w:t>78,3</w:t>
      </w:r>
      <w:r w:rsidR="00DF33C6" w:rsidRPr="002C0E05">
        <w:t xml:space="preserve"> posto. </w:t>
      </w:r>
      <w:r w:rsidRPr="002C0E05">
        <w:t>Unutar navedenih potpora, 32,9 posto udjela odnosi se na potpore za javne radiodifuzijske usluge za emitiranje javnog radio i televizijskog programa, slijede potpore kopnenom cestovnom prometu s 32,4 posto, potpore za kopneni željeznički promet s 15,3 posto, potpore pomorskom prometu s 13 posto, potpore zračnom prometu od 3,5 posto te potpore za poštanske usluge od 2,9 posto.</w:t>
      </w:r>
    </w:p>
    <w:p w14:paraId="04DA559C" w14:textId="77777777" w:rsidR="006C7C84" w:rsidRPr="002C0E05" w:rsidRDefault="006C7C84" w:rsidP="0020185B">
      <w:pPr>
        <w:jc w:val="both"/>
      </w:pPr>
    </w:p>
    <w:p w14:paraId="4712E869" w14:textId="77777777" w:rsidR="0076310A" w:rsidRPr="002C0E05" w:rsidRDefault="00DF33C6" w:rsidP="0020185B">
      <w:pPr>
        <w:jc w:val="both"/>
      </w:pPr>
      <w:r w:rsidRPr="002C0E05">
        <w:t xml:space="preserve">Horizontalne potpore, uključujući horizontalne ciljeve, regionalne potpore i potpore na lokalnoj razini, </w:t>
      </w:r>
      <w:r w:rsidR="0076310A" w:rsidRPr="002C0E05">
        <w:t>dodijeljene su u 2022</w:t>
      </w:r>
      <w:r w:rsidRPr="002C0E05">
        <w:t xml:space="preserve">. godini </w:t>
      </w:r>
      <w:r w:rsidR="0076310A" w:rsidRPr="002C0E05">
        <w:t xml:space="preserve">u </w:t>
      </w:r>
      <w:r w:rsidRPr="002C0E05">
        <w:t xml:space="preserve">iznosu od </w:t>
      </w:r>
      <w:r w:rsidR="0076310A" w:rsidRPr="002C0E05">
        <w:t>2.432 milijuna kuna što je smanjenje za 34,8 posto u odnosu na 2021. godinu i za 45 posto u odnosu na 2020. godinu. Udio horizontalnih potpora u BDP-u u 2022. godini iznosio je 0,48 posto, udio u ukupno dodijeljenim potporama 14,3 posto, dok je udio u sektoru industrije i usluga iznosio 25,1 posto. Unutar horizontalnih potpora dodijeljenih u 2022. godini</w:t>
      </w:r>
      <w:r w:rsidRPr="002C0E05">
        <w:t xml:space="preserve">, na horizontalne ciljeve odnosno horizontalne potpore u </w:t>
      </w:r>
      <w:r w:rsidRPr="002C0E05">
        <w:lastRenderedPageBreak/>
        <w:t>užem smislu</w:t>
      </w:r>
      <w:r w:rsidRPr="002C0E05">
        <w:rPr>
          <w:vertAlign w:val="superscript"/>
        </w:rPr>
        <w:footnoteReference w:id="33"/>
      </w:r>
      <w:r w:rsidRPr="002C0E05">
        <w:t xml:space="preserve">, odnosi se udio od </w:t>
      </w:r>
      <w:r w:rsidR="0076310A" w:rsidRPr="002C0E05">
        <w:t>29,8 posto</w:t>
      </w:r>
      <w:r w:rsidRPr="002C0E05">
        <w:t xml:space="preserve">, na regionalne potpore udio od </w:t>
      </w:r>
      <w:r w:rsidR="0076310A" w:rsidRPr="002C0E05">
        <w:t xml:space="preserve">33,1 posto </w:t>
      </w:r>
      <w:r w:rsidRPr="002C0E05">
        <w:t xml:space="preserve">te na potpore na lokalnoj razini udio od </w:t>
      </w:r>
      <w:r w:rsidR="0076310A" w:rsidRPr="002C0E05">
        <w:t>37,1 posto</w:t>
      </w:r>
      <w:r w:rsidRPr="002C0E05">
        <w:t xml:space="preserve">. </w:t>
      </w:r>
    </w:p>
    <w:p w14:paraId="3B6ADA76" w14:textId="77777777" w:rsidR="0076310A" w:rsidRPr="002C0E05" w:rsidRDefault="0076310A" w:rsidP="0020185B">
      <w:pPr>
        <w:jc w:val="both"/>
      </w:pPr>
    </w:p>
    <w:p w14:paraId="0D4BC44D" w14:textId="7211A540" w:rsidR="0015086C" w:rsidRPr="002C0E05" w:rsidRDefault="0020185B" w:rsidP="003854CC">
      <w:pPr>
        <w:jc w:val="both"/>
      </w:pPr>
      <w:r w:rsidRPr="002C0E05">
        <w:t>U strukturi horizontalnih potpora u užem smislu u 202</w:t>
      </w:r>
      <w:r w:rsidR="0076310A" w:rsidRPr="002C0E05">
        <w:t>2</w:t>
      </w:r>
      <w:r w:rsidRPr="002C0E05">
        <w:t xml:space="preserve">. godini, dodijeljenih u iznosu od </w:t>
      </w:r>
      <w:r w:rsidR="0076310A" w:rsidRPr="002C0E05">
        <w:t>724,3 milijuna kuna</w:t>
      </w:r>
      <w:r w:rsidRPr="002C0E05">
        <w:t xml:space="preserve">, najviše potpora dodijeljeno </w:t>
      </w:r>
      <w:r w:rsidR="0076310A" w:rsidRPr="002C0E05">
        <w:t xml:space="preserve">je za zapošljavanje s udjelom od 39,5 posto, slijede potpore za istraživanje i razvoj i inovacije </w:t>
      </w:r>
      <w:r w:rsidR="00B37536" w:rsidRPr="002C0E05">
        <w:t xml:space="preserve">od </w:t>
      </w:r>
      <w:r w:rsidR="0076310A" w:rsidRPr="002C0E05">
        <w:t xml:space="preserve">35,2 posto, potpore za kulturu </w:t>
      </w:r>
      <w:r w:rsidR="00B37536" w:rsidRPr="002C0E05">
        <w:t xml:space="preserve">od </w:t>
      </w:r>
      <w:r w:rsidR="0076310A" w:rsidRPr="002C0E05">
        <w:t xml:space="preserve">19,9 posto, potpore za usavršavanje </w:t>
      </w:r>
      <w:r w:rsidR="00B37536" w:rsidRPr="002C0E05">
        <w:t xml:space="preserve">od </w:t>
      </w:r>
      <w:r w:rsidR="0076310A" w:rsidRPr="002C0E05">
        <w:t>3,9 posto te potpore malim i srednjim poduzetnicima s 1,5 posto.</w:t>
      </w:r>
      <w:r w:rsidR="0015086C" w:rsidRPr="002C0E05">
        <w:t xml:space="preserve"> </w:t>
      </w:r>
      <w:r w:rsidRPr="002C0E05">
        <w:t xml:space="preserve">Regionalne potpore </w:t>
      </w:r>
      <w:r w:rsidR="0076310A" w:rsidRPr="002C0E05">
        <w:t>su dodijeljene u 2022. godini u iznosu od 806 milijuna kuna</w:t>
      </w:r>
      <w:r w:rsidRPr="002C0E05">
        <w:t xml:space="preserve">, što </w:t>
      </w:r>
      <w:r w:rsidR="0076310A" w:rsidRPr="002C0E05">
        <w:t>ima</w:t>
      </w:r>
      <w:r w:rsidRPr="002C0E05">
        <w:t xml:space="preserve"> udio u BDP-u od 0,1</w:t>
      </w:r>
      <w:r w:rsidR="0076310A" w:rsidRPr="002C0E05">
        <w:t>6</w:t>
      </w:r>
      <w:r w:rsidRPr="002C0E05">
        <w:t xml:space="preserve"> posto, udio u ukupno dodijeljenim potporama </w:t>
      </w:r>
      <w:r w:rsidR="00B37536" w:rsidRPr="002C0E05">
        <w:t xml:space="preserve">od </w:t>
      </w:r>
      <w:r w:rsidR="0076310A" w:rsidRPr="002C0E05">
        <w:t>4,7</w:t>
      </w:r>
      <w:r w:rsidR="0015086C" w:rsidRPr="002C0E05">
        <w:t xml:space="preserve"> posto, i </w:t>
      </w:r>
      <w:r w:rsidR="0076310A" w:rsidRPr="002C0E05">
        <w:t xml:space="preserve">udio u horizontalnim potporama </w:t>
      </w:r>
      <w:r w:rsidR="0015086C" w:rsidRPr="002C0E05">
        <w:t>od</w:t>
      </w:r>
      <w:r w:rsidR="0076310A" w:rsidRPr="002C0E05">
        <w:t xml:space="preserve"> 33,1 posto.</w:t>
      </w:r>
      <w:r w:rsidR="0015086C" w:rsidRPr="002C0E05">
        <w:t xml:space="preserve"> </w:t>
      </w:r>
      <w:r w:rsidR="003854CC" w:rsidRPr="002C0E05">
        <w:t xml:space="preserve">Potpore na razini jedinica područne i lokalne (regionalne) samouprave dodijeljene su u 2022. godini u iznosu od 901,7 milijuna kuna, </w:t>
      </w:r>
      <w:r w:rsidR="0015086C" w:rsidRPr="002C0E05">
        <w:t xml:space="preserve">te imaju udio </w:t>
      </w:r>
      <w:r w:rsidR="003854CC" w:rsidRPr="002C0E05">
        <w:t xml:space="preserve">u BDP-u 0,18 posto, </w:t>
      </w:r>
      <w:r w:rsidR="0015086C" w:rsidRPr="002C0E05">
        <w:t>u</w:t>
      </w:r>
      <w:r w:rsidR="003854CC" w:rsidRPr="002C0E05">
        <w:t xml:space="preserve">dio u ukupno dodijeljenim potporama </w:t>
      </w:r>
      <w:r w:rsidR="00B37536" w:rsidRPr="002C0E05">
        <w:t xml:space="preserve">od </w:t>
      </w:r>
      <w:r w:rsidR="003854CC" w:rsidRPr="002C0E05">
        <w:t xml:space="preserve">5,3 posto, te </w:t>
      </w:r>
      <w:r w:rsidR="0015086C" w:rsidRPr="002C0E05">
        <w:t>udio u horizontalnim potporama od 37,1 posto.</w:t>
      </w:r>
    </w:p>
    <w:p w14:paraId="2EB672E0" w14:textId="77777777" w:rsidR="003854CC" w:rsidRPr="002C0E05" w:rsidRDefault="003854CC" w:rsidP="0020185B">
      <w:pPr>
        <w:jc w:val="both"/>
      </w:pPr>
    </w:p>
    <w:p w14:paraId="2861B7FE" w14:textId="4F53E47D" w:rsidR="0015086C" w:rsidRPr="002C0E05" w:rsidRDefault="0015086C" w:rsidP="0015086C">
      <w:pPr>
        <w:jc w:val="both"/>
      </w:pPr>
      <w:r w:rsidRPr="002C0E05">
        <w:t xml:space="preserve">Potpore za podršku gospodarstvu u aktualnoj </w:t>
      </w:r>
      <w:proofErr w:type="spellStart"/>
      <w:r w:rsidRPr="002C0E05">
        <w:t>pandemiji</w:t>
      </w:r>
      <w:proofErr w:type="spellEnd"/>
      <w:r w:rsidRPr="002C0E05">
        <w:t xml:space="preserve"> COVID–19 </w:t>
      </w:r>
      <w:r w:rsidR="00D242A4" w:rsidRPr="002C0E05">
        <w:t xml:space="preserve">te za suzbijanje učinaka ruske agresije na Ukrajinu </w:t>
      </w:r>
      <w:r w:rsidRPr="002C0E05">
        <w:t xml:space="preserve">i nadalje su dodjeljivane u 2022. godini u iznosu od 2.863,3 milijuna kuna, što je smanjenje za </w:t>
      </w:r>
      <w:r w:rsidRPr="002C0E05">
        <w:rPr>
          <w:rFonts w:eastAsia="Times New Roman"/>
        </w:rPr>
        <w:t xml:space="preserve">55,5 </w:t>
      </w:r>
      <w:r w:rsidRPr="002C0E05">
        <w:t>posto u odnosu na 2021. godinu te za 25,6 posto u odnosu na 2020. godinu. Udio navedenih potpora u BDP-u u 2022. godini iznosio je 0,57 posto, udio u ukupno dodijeljenim potporama 16,8 posto, dok je udio u potporama u sektoru industrije i usluga iznosio 29,5 posto.</w:t>
      </w:r>
    </w:p>
    <w:p w14:paraId="47DC6317" w14:textId="77777777" w:rsidR="0015086C" w:rsidRPr="002C0E05" w:rsidRDefault="0015086C" w:rsidP="0020185B">
      <w:pPr>
        <w:jc w:val="both"/>
      </w:pPr>
    </w:p>
    <w:p w14:paraId="6CD23EB2" w14:textId="77777777" w:rsidR="0023348E" w:rsidRPr="002C0E05" w:rsidRDefault="0015086C" w:rsidP="0023348E">
      <w:pPr>
        <w:jc w:val="both"/>
      </w:pPr>
      <w:r w:rsidRPr="002C0E05">
        <w:rPr>
          <w:bCs/>
        </w:rPr>
        <w:t>P</w:t>
      </w:r>
      <w:r w:rsidR="0023348E" w:rsidRPr="002C0E05">
        <w:rPr>
          <w:bCs/>
        </w:rPr>
        <w:t xml:space="preserve">otpore male vrijednosti odnosno de </w:t>
      </w:r>
      <w:proofErr w:type="spellStart"/>
      <w:r w:rsidR="0023348E" w:rsidRPr="002C0E05">
        <w:rPr>
          <w:bCs/>
        </w:rPr>
        <w:t>minimis</w:t>
      </w:r>
      <w:proofErr w:type="spellEnd"/>
      <w:r w:rsidR="0023348E" w:rsidRPr="002C0E05">
        <w:rPr>
          <w:bCs/>
        </w:rPr>
        <w:t xml:space="preserve"> potpore, </w:t>
      </w:r>
      <w:r w:rsidRPr="002C0E05">
        <w:t>dodijeljene su</w:t>
      </w:r>
      <w:r w:rsidRPr="002C0E05">
        <w:rPr>
          <w:bCs/>
        </w:rPr>
        <w:t xml:space="preserve"> </w:t>
      </w:r>
      <w:r w:rsidRPr="002C0E05">
        <w:t xml:space="preserve">u 2022. godini u iznosu od 1.763 </w:t>
      </w:r>
      <w:r w:rsidRPr="002C0E05">
        <w:rPr>
          <w:bCs/>
        </w:rPr>
        <w:t>milijuna kuna</w:t>
      </w:r>
      <w:r w:rsidR="0023348E" w:rsidRPr="002C0E05">
        <w:rPr>
          <w:bCs/>
        </w:rPr>
        <w:t xml:space="preserve">, </w:t>
      </w:r>
      <w:r w:rsidRPr="002C0E05">
        <w:rPr>
          <w:bCs/>
        </w:rPr>
        <w:t>što je povećanje za 22,2</w:t>
      </w:r>
      <w:r w:rsidRPr="002C0E05">
        <w:rPr>
          <w:lang w:eastAsia="hr-HR"/>
        </w:rPr>
        <w:t xml:space="preserve"> </w:t>
      </w:r>
      <w:r w:rsidRPr="002C0E05">
        <w:rPr>
          <w:bCs/>
        </w:rPr>
        <w:t xml:space="preserve">posto </w:t>
      </w:r>
      <w:r w:rsidRPr="002C0E05">
        <w:t>u odnosu na 2021. godinu i za 10,7</w:t>
      </w:r>
      <w:r w:rsidRPr="002C0E05">
        <w:rPr>
          <w:rFonts w:eastAsia="Times New Roman"/>
        </w:rPr>
        <w:t xml:space="preserve"> </w:t>
      </w:r>
      <w:r w:rsidRPr="002C0E05">
        <w:t xml:space="preserve">posto u odnosu na 2020. godinu. Udio navedenih potpora </w:t>
      </w:r>
      <w:r w:rsidRPr="002C0E05">
        <w:rPr>
          <w:bCs/>
        </w:rPr>
        <w:t>male vrijednosti</w:t>
      </w:r>
      <w:r w:rsidRPr="002C0E05">
        <w:t xml:space="preserve"> u 2022. godini u BDP-u iznosio je 0,35 posto. </w:t>
      </w:r>
      <w:r w:rsidR="0023348E" w:rsidRPr="002C0E05">
        <w:t xml:space="preserve">Davatelji potpora male vrijednosti na razini središnje države ili centralnoj razini, dodijelili su </w:t>
      </w:r>
      <w:r w:rsidRPr="002C0E05">
        <w:t xml:space="preserve">88,5 </w:t>
      </w:r>
      <w:r w:rsidR="0023348E" w:rsidRPr="002C0E05">
        <w:t>posto potporama male vrijednosti, dok su davatelji na lokalnoj razini dodijelili 1</w:t>
      </w:r>
      <w:r w:rsidRPr="002C0E05">
        <w:t>1,5</w:t>
      </w:r>
      <w:r w:rsidR="0023348E" w:rsidRPr="002C0E05">
        <w:t xml:space="preserve"> posto. </w:t>
      </w:r>
    </w:p>
    <w:p w14:paraId="58BC2E98" w14:textId="77777777" w:rsidR="0020185B" w:rsidRPr="002C0E05" w:rsidRDefault="0020185B" w:rsidP="0020185B">
      <w:pPr>
        <w:jc w:val="both"/>
      </w:pPr>
    </w:p>
    <w:p w14:paraId="465467D7" w14:textId="77777777" w:rsidR="003854CC" w:rsidRPr="002C0E05" w:rsidRDefault="0015086C" w:rsidP="003854CC">
      <w:pPr>
        <w:jc w:val="both"/>
      </w:pPr>
      <w:r w:rsidRPr="002C0E05">
        <w:t>Prema instrumentu dodjele</w:t>
      </w:r>
      <w:r w:rsidR="008F2DA0" w:rsidRPr="002C0E05">
        <w:t>,</w:t>
      </w:r>
      <w:r w:rsidRPr="002C0E05">
        <w:t xml:space="preserve"> </w:t>
      </w:r>
      <w:r w:rsidR="008F2DA0" w:rsidRPr="002C0E05">
        <w:t>uk</w:t>
      </w:r>
      <w:r w:rsidR="003854CC" w:rsidRPr="002C0E05">
        <w:t xml:space="preserve">upne potpore u iznosu od 17.038,3 milijuna kuna su u 2022. godini najvećim dijelom dodjeljivane putem subvencija s udjelom od 63,5 posto, slijede izdana jamstva </w:t>
      </w:r>
      <w:r w:rsidR="008F2DA0" w:rsidRPr="002C0E05">
        <w:t xml:space="preserve">s </w:t>
      </w:r>
      <w:r w:rsidR="003854CC" w:rsidRPr="002C0E05">
        <w:t xml:space="preserve">11,9 posto, kapitalna ulaganja s 11,4 posto, porezna oslobođenja, izuzeća, oprost poreza i doprinosa i olakšice s 8,5 posto te povoljni zajmovi </w:t>
      </w:r>
      <w:r w:rsidR="008F2DA0" w:rsidRPr="002C0E05">
        <w:t xml:space="preserve">s </w:t>
      </w:r>
      <w:r w:rsidR="003854CC" w:rsidRPr="002C0E05">
        <w:t>4,8 posto.</w:t>
      </w:r>
    </w:p>
    <w:p w14:paraId="2F208F27" w14:textId="77777777" w:rsidR="003854CC" w:rsidRPr="002C0E05" w:rsidRDefault="003854CC" w:rsidP="0023348E">
      <w:pPr>
        <w:jc w:val="both"/>
      </w:pPr>
    </w:p>
    <w:p w14:paraId="24C7C618" w14:textId="77777777" w:rsidR="002C0E05" w:rsidRPr="00E91679" w:rsidRDefault="002C0E05" w:rsidP="002C0E05">
      <w:pPr>
        <w:jc w:val="both"/>
      </w:pPr>
      <w:r w:rsidRPr="004F587E">
        <w:t xml:space="preserve">Potrebno je napomenuti kako </w:t>
      </w:r>
      <w:r>
        <w:t xml:space="preserve">se </w:t>
      </w:r>
      <w:r w:rsidRPr="004F587E">
        <w:t xml:space="preserve">potpore za zaštitu okoliša i očuvanje energije kroz protekla razdoblja kontinuirano smanjuju što prelazi u negativan trend jer se ustvari očekuje povećanje potpora navedenom sektoru, prvenstveno kako se stalno naglašava razlog gdje Europa želi postati prvi klimatski neutralni kontinent do 2050. godine, odnosno do 2030. godine </w:t>
      </w:r>
      <w:r>
        <w:t>nastoji</w:t>
      </w:r>
      <w:r w:rsidRPr="004F587E">
        <w:t xml:space="preserve"> smanjiti neto emisije </w:t>
      </w:r>
      <w:r w:rsidRPr="00E91679">
        <w:t>stakleničkih plinova za najmanje 55 posto.</w:t>
      </w:r>
    </w:p>
    <w:p w14:paraId="71F9D44F" w14:textId="77777777" w:rsidR="00721983" w:rsidRPr="002C0E05" w:rsidRDefault="00721983" w:rsidP="00721983">
      <w:pPr>
        <w:jc w:val="both"/>
      </w:pPr>
    </w:p>
    <w:p w14:paraId="7063E422" w14:textId="77777777" w:rsidR="002C0E05" w:rsidRPr="00E91679" w:rsidRDefault="002C0E05" w:rsidP="002C0E05">
      <w:pPr>
        <w:jc w:val="both"/>
      </w:pPr>
      <w:r w:rsidRPr="00E91679">
        <w:t xml:space="preserve">Isto tako potrebno je napomenuti kako je potrebno značajno smanjivati potpore sektoru prometa, a koje su se značajno povećale u 2022. godini za 27,7 posto u odnosu na prethodnu godinu, što prelazi u negativan trend te je potrebno isto tako naglasiti kako se potpore smanjuju u odnosu na prethodnu godinu, dok potpore za </w:t>
      </w:r>
      <w:r w:rsidRPr="00721983">
        <w:t>sanaciju i restrukturiranje nisu dodijeljene</w:t>
      </w:r>
      <w:r w:rsidRPr="00E91679">
        <w:t xml:space="preserve"> u 2022. godini čime</w:t>
      </w:r>
      <w:r>
        <w:t xml:space="preserve"> se u kontekstu ovih potpora</w:t>
      </w:r>
      <w:r w:rsidRPr="00E91679">
        <w:t xml:space="preserve"> i Republika Hrvatska približava pozitivnom trendu ostalih članica EU. </w:t>
      </w:r>
    </w:p>
    <w:p w14:paraId="3E0C1D02" w14:textId="77777777" w:rsidR="00721983" w:rsidRPr="002C0E05" w:rsidRDefault="00721983" w:rsidP="00721983">
      <w:pPr>
        <w:jc w:val="both"/>
      </w:pPr>
    </w:p>
    <w:p w14:paraId="71C1BB2D" w14:textId="200D27B9" w:rsidR="00721983" w:rsidRPr="002C0E05" w:rsidRDefault="00721983" w:rsidP="00721983">
      <w:pPr>
        <w:jc w:val="both"/>
      </w:pPr>
      <w:r w:rsidRPr="002C0E05">
        <w:t xml:space="preserve">Vezano za potpore za podršku gospodarstvu u aktualnoj </w:t>
      </w:r>
      <w:proofErr w:type="spellStart"/>
      <w:r w:rsidRPr="002C0E05">
        <w:t>pandemiji</w:t>
      </w:r>
      <w:proofErr w:type="spellEnd"/>
      <w:r w:rsidRPr="002C0E05">
        <w:t xml:space="preserve"> COVID–19 koje su dodjeljivane i u 2022. godini, ali </w:t>
      </w:r>
      <w:r w:rsidR="00B37536" w:rsidRPr="002C0E05">
        <w:t xml:space="preserve">su </w:t>
      </w:r>
      <w:r w:rsidRPr="002C0E05">
        <w:t xml:space="preserve">manje u odnosu na prethodnu godinu, smatra se kako je to </w:t>
      </w:r>
      <w:r w:rsidRPr="002C0E05">
        <w:lastRenderedPageBreak/>
        <w:t xml:space="preserve">u stvari pozitivan trend, jer iako su navedene potpore u određenom razdoblju imale pozitivan učinak na poslovanja poduzetnika u razdoblju trajanja </w:t>
      </w:r>
      <w:proofErr w:type="spellStart"/>
      <w:r w:rsidRPr="002C0E05">
        <w:t>pandemije</w:t>
      </w:r>
      <w:proofErr w:type="spellEnd"/>
      <w:r w:rsidRPr="002C0E05">
        <w:t xml:space="preserve"> COVID–19, s pozitivnom situacijom u gospodarstvu Republike Hrvatske, smatra se da navedene potpore više nisu potrebne u velikom obimu, jer je cilj ublažavanja negativnih posljedica ograničenja rada i ostalih poteškoća u gospodarstva koje utječu na poduzetnike, ispunjen.</w:t>
      </w:r>
    </w:p>
    <w:p w14:paraId="3036AB4E" w14:textId="77777777" w:rsidR="003854CC" w:rsidRPr="002C0E05" w:rsidRDefault="003854CC" w:rsidP="0023348E">
      <w:pPr>
        <w:jc w:val="both"/>
      </w:pPr>
    </w:p>
    <w:p w14:paraId="3C568FDA" w14:textId="5526BB4C" w:rsidR="00721983" w:rsidRPr="002C0E05" w:rsidRDefault="00721983" w:rsidP="0023348E">
      <w:pPr>
        <w:jc w:val="both"/>
      </w:pPr>
      <w:r w:rsidRPr="002C0E05">
        <w:t xml:space="preserve">Europska komisija je, kako bi i nadalje pozitivno pridonijela očuvanju gospodarstva, donijela i ostale mjere </w:t>
      </w:r>
      <w:r w:rsidR="00CC3A15" w:rsidRPr="002C0E05">
        <w:t xml:space="preserve">kao </w:t>
      </w:r>
      <w:r w:rsidRPr="002C0E05">
        <w:t>potpor</w:t>
      </w:r>
      <w:r w:rsidR="00CC3A15" w:rsidRPr="002C0E05">
        <w:t>u</w:t>
      </w:r>
      <w:r w:rsidRPr="002C0E05">
        <w:t xml:space="preserve"> poduzetnicima, koje se realiziraju kroz npr. Nacionalni plan oporavka i otpornosti, </w:t>
      </w:r>
      <w:r w:rsidR="00CC3A15" w:rsidRPr="002C0E05">
        <w:t xml:space="preserve">a </w:t>
      </w:r>
      <w:r w:rsidRPr="002C0E05">
        <w:t xml:space="preserve">prvenstveno se </w:t>
      </w:r>
      <w:r w:rsidR="00CC3A15" w:rsidRPr="002C0E05">
        <w:t xml:space="preserve">time </w:t>
      </w:r>
      <w:r w:rsidRPr="002C0E05">
        <w:t xml:space="preserve">oslanjajući na pomoć poduzetnicima kojima je ta pomoć itekako potrebna, kako bi im se i nadalje omogućilo i očuvalo poslovanje dok se gospodarstvo sasvim ne oporavi od svih problema, od i nadalje posljedica poslovanja u tijeku </w:t>
      </w:r>
      <w:proofErr w:type="spellStart"/>
      <w:r w:rsidRPr="002C0E05">
        <w:t>pandemije</w:t>
      </w:r>
      <w:proofErr w:type="spellEnd"/>
      <w:r w:rsidRPr="002C0E05">
        <w:t xml:space="preserve"> COVID–19, saniranja šteta</w:t>
      </w:r>
      <w:r w:rsidR="00CC3A15" w:rsidRPr="002C0E05">
        <w:t xml:space="preserve"> uzrokovanih potresima</w:t>
      </w:r>
      <w:r w:rsidRPr="002C0E05">
        <w:t xml:space="preserve">, </w:t>
      </w:r>
      <w:r w:rsidR="00CC3A15" w:rsidRPr="002C0E05">
        <w:t xml:space="preserve">posljedica </w:t>
      </w:r>
      <w:r w:rsidRPr="002C0E05">
        <w:t>rata u Ukrajini</w:t>
      </w:r>
      <w:r w:rsidR="00B37536" w:rsidRPr="002C0E05">
        <w:t xml:space="preserve"> na cijelo gospodarstvo</w:t>
      </w:r>
      <w:r w:rsidR="008C2A5F" w:rsidRPr="002C0E05">
        <w:t xml:space="preserve">, raznih prirodnih nepogoda koje su u posljednje vrijeme velike i uništavajuće </w:t>
      </w:r>
      <w:r w:rsidR="00CC3A15" w:rsidRPr="002C0E05">
        <w:t xml:space="preserve">kako </w:t>
      </w:r>
      <w:r w:rsidR="008C2A5F" w:rsidRPr="002C0E05">
        <w:t>za poslovanje poduzetnika</w:t>
      </w:r>
      <w:r w:rsidRPr="002C0E05">
        <w:t xml:space="preserve"> </w:t>
      </w:r>
      <w:r w:rsidR="00CC3A15" w:rsidRPr="002C0E05">
        <w:t xml:space="preserve">tako </w:t>
      </w:r>
      <w:r w:rsidR="008C2A5F" w:rsidRPr="002C0E05">
        <w:t xml:space="preserve">i </w:t>
      </w:r>
      <w:r w:rsidR="00CC3A15" w:rsidRPr="002C0E05">
        <w:t xml:space="preserve">za </w:t>
      </w:r>
      <w:r w:rsidR="008C2A5F" w:rsidRPr="002C0E05">
        <w:t xml:space="preserve">cjelokupno gospodarstvo </w:t>
      </w:r>
      <w:r w:rsidRPr="002C0E05">
        <w:t>i slično.</w:t>
      </w:r>
    </w:p>
    <w:p w14:paraId="5FD960BB" w14:textId="77777777" w:rsidR="00721983" w:rsidRPr="002C0E05" w:rsidRDefault="00721983" w:rsidP="0023348E">
      <w:pPr>
        <w:jc w:val="both"/>
      </w:pPr>
    </w:p>
    <w:p w14:paraId="3160CB2A" w14:textId="77777777" w:rsidR="00721983" w:rsidRPr="002C0E05" w:rsidRDefault="001E60A3" w:rsidP="00977488">
      <w:pPr>
        <w:jc w:val="both"/>
      </w:pPr>
      <w:r w:rsidRPr="002C0E05">
        <w:t>S obzirom na sve naprijed navedeno</w:t>
      </w:r>
      <w:r w:rsidR="00721983" w:rsidRPr="002C0E05">
        <w:t xml:space="preserve">, nakon analize svih </w:t>
      </w:r>
      <w:r w:rsidR="008C2A5F" w:rsidRPr="002C0E05">
        <w:t xml:space="preserve">dostavljenih </w:t>
      </w:r>
      <w:r w:rsidR="00721983" w:rsidRPr="002C0E05">
        <w:t>podataka</w:t>
      </w:r>
      <w:r w:rsidR="008C2A5F" w:rsidRPr="002C0E05">
        <w:t xml:space="preserve"> iz Registra</w:t>
      </w:r>
      <w:r w:rsidR="00721983" w:rsidRPr="002C0E05">
        <w:t xml:space="preserve">, vidljivo je kako se </w:t>
      </w:r>
      <w:r w:rsidR="008C2A5F" w:rsidRPr="002C0E05">
        <w:t>dodijeljene</w:t>
      </w:r>
      <w:r w:rsidRPr="002C0E05">
        <w:t xml:space="preserve"> potpore u 202</w:t>
      </w:r>
      <w:r w:rsidR="00721983" w:rsidRPr="002C0E05">
        <w:t>2</w:t>
      </w:r>
      <w:r w:rsidRPr="002C0E05">
        <w:t xml:space="preserve">. godini </w:t>
      </w:r>
      <w:r w:rsidR="00721983" w:rsidRPr="002C0E05">
        <w:t xml:space="preserve">kontinuirano smanjuju u odnosu na prethodna razdoblja, i to u odnosu na 2021. </w:t>
      </w:r>
      <w:r w:rsidR="008C2A5F" w:rsidRPr="002C0E05">
        <w:t>godinu</w:t>
      </w:r>
      <w:r w:rsidR="00721983" w:rsidRPr="002C0E05">
        <w:t xml:space="preserve"> za 23,1 posto </w:t>
      </w:r>
      <w:r w:rsidR="008C2A5F" w:rsidRPr="002C0E05">
        <w:t xml:space="preserve">i u </w:t>
      </w:r>
      <w:r w:rsidR="00721983" w:rsidRPr="002C0E05">
        <w:t>odnosu na 2020. godinu</w:t>
      </w:r>
      <w:r w:rsidR="008C2A5F" w:rsidRPr="002C0E05">
        <w:t xml:space="preserve"> za 26,7 posto</w:t>
      </w:r>
      <w:r w:rsidR="00721983" w:rsidRPr="002C0E05">
        <w:t xml:space="preserve">, što </w:t>
      </w:r>
      <w:r w:rsidR="008C2A5F" w:rsidRPr="002C0E05">
        <w:t>predstavlja</w:t>
      </w:r>
      <w:r w:rsidR="00721983" w:rsidRPr="002C0E05">
        <w:t xml:space="preserve"> pozitivan trend </w:t>
      </w:r>
      <w:r w:rsidR="008C2A5F" w:rsidRPr="002C0E05">
        <w:t>kada</w:t>
      </w:r>
      <w:r w:rsidR="00721983" w:rsidRPr="002C0E05">
        <w:t xml:space="preserve"> se </w:t>
      </w:r>
      <w:r w:rsidR="008C2A5F" w:rsidRPr="002C0E05">
        <w:t xml:space="preserve">dodjele </w:t>
      </w:r>
      <w:r w:rsidR="00721983" w:rsidRPr="002C0E05">
        <w:t xml:space="preserve">potpore smanjuju unatoč i </w:t>
      </w:r>
      <w:r w:rsidR="008C2A5F" w:rsidRPr="002C0E05">
        <w:t>daljnjoj</w:t>
      </w:r>
      <w:r w:rsidR="00721983" w:rsidRPr="002C0E05">
        <w:t xml:space="preserve"> </w:t>
      </w:r>
      <w:r w:rsidR="008C2A5F" w:rsidRPr="002C0E05">
        <w:t>k</w:t>
      </w:r>
      <w:r w:rsidR="00721983" w:rsidRPr="002C0E05">
        <w:t xml:space="preserve">rizi gospodarstva, međutim, pozitivan trend dodjele </w:t>
      </w:r>
      <w:r w:rsidR="008C2A5F" w:rsidRPr="002C0E05">
        <w:t>horizontalnih</w:t>
      </w:r>
      <w:r w:rsidR="00721983" w:rsidRPr="002C0E05">
        <w:t xml:space="preserve"> </w:t>
      </w:r>
      <w:r w:rsidR="008C2A5F" w:rsidRPr="002C0E05">
        <w:t>potpora</w:t>
      </w:r>
      <w:r w:rsidR="00721983" w:rsidRPr="002C0E05">
        <w:t>, regionalnih potpora i potpora za zaštitu</w:t>
      </w:r>
      <w:r w:rsidR="008C2A5F" w:rsidRPr="002C0E05">
        <w:t xml:space="preserve"> okoliša i uštedu energije</w:t>
      </w:r>
      <w:r w:rsidR="00721983" w:rsidRPr="002C0E05">
        <w:t xml:space="preserve"> treba i </w:t>
      </w:r>
      <w:r w:rsidR="008C2A5F" w:rsidRPr="002C0E05">
        <w:t>nadalje</w:t>
      </w:r>
      <w:r w:rsidR="00721983" w:rsidRPr="002C0E05">
        <w:t xml:space="preserve"> </w:t>
      </w:r>
      <w:r w:rsidR="008C2A5F" w:rsidRPr="002C0E05">
        <w:t>nastaviti. Stoga sukladno Smjernicama politike državnih potpora u Republici Hrvatskoj i nadalje treba nastaviti dodjeljivati tzv. dobre potpore odnosno horizontalne potpore.</w:t>
      </w:r>
    </w:p>
    <w:p w14:paraId="695ECCF1" w14:textId="77777777" w:rsidR="00995EF4" w:rsidRPr="003B6724" w:rsidRDefault="00995EF4" w:rsidP="00BE487D">
      <w:pPr>
        <w:jc w:val="both"/>
        <w:rPr>
          <w:b/>
          <w:highlight w:val="red"/>
        </w:rPr>
      </w:pPr>
    </w:p>
    <w:p w14:paraId="74E92CB6" w14:textId="77777777" w:rsidR="00DF33C6" w:rsidRPr="00DE7C2A" w:rsidRDefault="00DF33C6">
      <w:pPr>
        <w:rPr>
          <w:rFonts w:eastAsiaTheme="majorEastAsia"/>
          <w:b/>
          <w:sz w:val="32"/>
        </w:rPr>
      </w:pPr>
      <w:r w:rsidRPr="00DE7C2A">
        <w:rPr>
          <w:b/>
        </w:rPr>
        <w:br w:type="page"/>
      </w:r>
    </w:p>
    <w:p w14:paraId="3065494A" w14:textId="77777777" w:rsidR="00BE0817" w:rsidRPr="00DE7C2A" w:rsidRDefault="00BE0817" w:rsidP="00BE487D">
      <w:pPr>
        <w:pStyle w:val="Heading1"/>
        <w:spacing w:before="0"/>
        <w:jc w:val="both"/>
        <w:rPr>
          <w:rFonts w:ascii="Times New Roman" w:hAnsi="Times New Roman" w:cs="Times New Roman"/>
          <w:b/>
          <w:color w:val="auto"/>
          <w:sz w:val="24"/>
          <w:szCs w:val="24"/>
        </w:rPr>
      </w:pPr>
      <w:bookmarkStart w:id="34" w:name="_Toc151108409"/>
      <w:r w:rsidRPr="00DE7C2A">
        <w:rPr>
          <w:rFonts w:ascii="Times New Roman" w:hAnsi="Times New Roman" w:cs="Times New Roman"/>
          <w:b/>
          <w:color w:val="auto"/>
          <w:sz w:val="24"/>
          <w:szCs w:val="24"/>
        </w:rPr>
        <w:lastRenderedPageBreak/>
        <w:t>PRILOG 1.</w:t>
      </w:r>
      <w:bookmarkEnd w:id="34"/>
    </w:p>
    <w:p w14:paraId="38B9696F" w14:textId="77777777" w:rsidR="00995EF4" w:rsidRPr="00DE7C2A" w:rsidRDefault="00995EF4" w:rsidP="00BE487D">
      <w:pPr>
        <w:jc w:val="both"/>
      </w:pPr>
    </w:p>
    <w:p w14:paraId="3C0EA117" w14:textId="77777777" w:rsidR="00995EF4" w:rsidRPr="00DE7C2A" w:rsidRDefault="00995EF4" w:rsidP="00BE487D">
      <w:pPr>
        <w:contextualSpacing/>
        <w:jc w:val="both"/>
      </w:pPr>
      <w:r w:rsidRPr="00DE7C2A">
        <w:rPr>
          <w:b/>
        </w:rPr>
        <w:t>Davatelji potpora na razini središnje države u 20</w:t>
      </w:r>
      <w:r w:rsidR="00863EE5" w:rsidRPr="00DE7C2A">
        <w:rPr>
          <w:b/>
        </w:rPr>
        <w:t>2</w:t>
      </w:r>
      <w:r w:rsidR="00CC4DFA" w:rsidRPr="00DE7C2A">
        <w:rPr>
          <w:b/>
        </w:rPr>
        <w:t>2</w:t>
      </w:r>
      <w:r w:rsidRPr="00DE7C2A">
        <w:rPr>
          <w:b/>
        </w:rPr>
        <w:t>. godini</w:t>
      </w:r>
    </w:p>
    <w:p w14:paraId="1846BA10" w14:textId="77777777" w:rsidR="00995EF4" w:rsidRPr="00DE7C2A" w:rsidRDefault="00995EF4" w:rsidP="00BE487D">
      <w:pPr>
        <w:contextualSpacing/>
        <w:jc w:val="both"/>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995EF4" w:rsidRPr="00DE7C2A" w14:paraId="3AB0E138" w14:textId="77777777" w:rsidTr="004E7739">
        <w:trPr>
          <w:trHeight w:val="364"/>
          <w:jc w:val="center"/>
        </w:trPr>
        <w:tc>
          <w:tcPr>
            <w:tcW w:w="8642" w:type="dxa"/>
            <w:tcBorders>
              <w:bottom w:val="double" w:sz="4" w:space="0" w:color="auto"/>
            </w:tcBorders>
            <w:shd w:val="clear" w:color="auto" w:fill="FFFF99"/>
            <w:vAlign w:val="center"/>
          </w:tcPr>
          <w:p w14:paraId="6C5CAEF5" w14:textId="77777777" w:rsidR="00995EF4" w:rsidRPr="00DE7C2A" w:rsidRDefault="00995EF4" w:rsidP="00CC4DFA">
            <w:pPr>
              <w:contextualSpacing/>
              <w:jc w:val="both"/>
              <w:rPr>
                <w:b/>
                <w:i/>
                <w:sz w:val="22"/>
                <w:szCs w:val="22"/>
              </w:rPr>
            </w:pPr>
            <w:r w:rsidRPr="00DE7C2A">
              <w:rPr>
                <w:b/>
                <w:i/>
                <w:sz w:val="22"/>
                <w:szCs w:val="22"/>
              </w:rPr>
              <w:t>Davatelji potpora na razini središnje države u 20</w:t>
            </w:r>
            <w:r w:rsidR="00863EE5" w:rsidRPr="00DE7C2A">
              <w:rPr>
                <w:b/>
                <w:i/>
                <w:sz w:val="22"/>
                <w:szCs w:val="22"/>
              </w:rPr>
              <w:t>2</w:t>
            </w:r>
            <w:r w:rsidR="00CC4DFA" w:rsidRPr="00DE7C2A">
              <w:rPr>
                <w:b/>
                <w:i/>
                <w:sz w:val="22"/>
                <w:szCs w:val="22"/>
              </w:rPr>
              <w:t>2</w:t>
            </w:r>
            <w:r w:rsidRPr="00DE7C2A">
              <w:rPr>
                <w:b/>
                <w:i/>
                <w:sz w:val="22"/>
                <w:szCs w:val="22"/>
              </w:rPr>
              <w:t>. godini</w:t>
            </w:r>
          </w:p>
        </w:tc>
      </w:tr>
      <w:tr w:rsidR="00995EF4" w:rsidRPr="00DE7C2A" w14:paraId="216A9DDB" w14:textId="77777777" w:rsidTr="004E7739">
        <w:trPr>
          <w:jc w:val="center"/>
        </w:trPr>
        <w:tc>
          <w:tcPr>
            <w:tcW w:w="8642" w:type="dxa"/>
            <w:tcBorders>
              <w:top w:val="double" w:sz="4" w:space="0" w:color="auto"/>
            </w:tcBorders>
            <w:vAlign w:val="center"/>
          </w:tcPr>
          <w:p w14:paraId="2EBCF0B2" w14:textId="77777777" w:rsidR="00995EF4" w:rsidRPr="00DE7C2A" w:rsidRDefault="00995EF4" w:rsidP="00BE487D">
            <w:pPr>
              <w:contextualSpacing/>
              <w:jc w:val="both"/>
              <w:rPr>
                <w:sz w:val="22"/>
                <w:szCs w:val="22"/>
              </w:rPr>
            </w:pPr>
            <w:r w:rsidRPr="00DE7C2A">
              <w:rPr>
                <w:sz w:val="22"/>
                <w:szCs w:val="22"/>
              </w:rPr>
              <w:t>1. Ministarstvo financija</w:t>
            </w:r>
          </w:p>
        </w:tc>
      </w:tr>
      <w:tr w:rsidR="00995EF4" w:rsidRPr="00DE7C2A" w14:paraId="521BFF21" w14:textId="77777777" w:rsidTr="004E7739">
        <w:trPr>
          <w:jc w:val="center"/>
        </w:trPr>
        <w:tc>
          <w:tcPr>
            <w:tcW w:w="8642" w:type="dxa"/>
            <w:vAlign w:val="center"/>
          </w:tcPr>
          <w:p w14:paraId="12368F16" w14:textId="77777777" w:rsidR="004427F6" w:rsidRPr="00DE7C2A" w:rsidRDefault="004427F6" w:rsidP="00484657">
            <w:pPr>
              <w:jc w:val="both"/>
              <w:rPr>
                <w:sz w:val="22"/>
                <w:szCs w:val="22"/>
              </w:rPr>
            </w:pPr>
            <w:r w:rsidRPr="00DE7C2A">
              <w:rPr>
                <w:sz w:val="22"/>
                <w:szCs w:val="22"/>
              </w:rPr>
              <w:t xml:space="preserve">2. </w:t>
            </w:r>
            <w:r w:rsidR="00DE02BD" w:rsidRPr="00DE7C2A">
              <w:rPr>
                <w:sz w:val="22"/>
                <w:szCs w:val="22"/>
              </w:rPr>
              <w:t>Ministarstvo gospodarstva i održivog razvoja</w:t>
            </w:r>
          </w:p>
        </w:tc>
      </w:tr>
      <w:tr w:rsidR="00995EF4" w:rsidRPr="00DE7C2A" w14:paraId="7BCC6C9C" w14:textId="77777777" w:rsidTr="004E7739">
        <w:trPr>
          <w:jc w:val="center"/>
        </w:trPr>
        <w:tc>
          <w:tcPr>
            <w:tcW w:w="8642" w:type="dxa"/>
            <w:vAlign w:val="center"/>
          </w:tcPr>
          <w:p w14:paraId="1717816A" w14:textId="77777777" w:rsidR="00995EF4" w:rsidRPr="00DE7C2A" w:rsidRDefault="00995EF4" w:rsidP="00BE487D">
            <w:pPr>
              <w:contextualSpacing/>
              <w:jc w:val="both"/>
              <w:rPr>
                <w:sz w:val="22"/>
                <w:szCs w:val="22"/>
              </w:rPr>
            </w:pPr>
            <w:r w:rsidRPr="00DE7C2A">
              <w:rPr>
                <w:sz w:val="22"/>
                <w:szCs w:val="22"/>
              </w:rPr>
              <w:t xml:space="preserve">3. Ministarstvo </w:t>
            </w:r>
            <w:r w:rsidRPr="00DE7C2A">
              <w:rPr>
                <w:bCs/>
                <w:sz w:val="22"/>
                <w:szCs w:val="22"/>
                <w:lang w:eastAsia="hr-HR"/>
              </w:rPr>
              <w:t xml:space="preserve">hrvatskih </w:t>
            </w:r>
            <w:r w:rsidRPr="00DE7C2A">
              <w:rPr>
                <w:sz w:val="22"/>
                <w:szCs w:val="22"/>
              </w:rPr>
              <w:t>branitelja</w:t>
            </w:r>
          </w:p>
        </w:tc>
      </w:tr>
      <w:tr w:rsidR="00995EF4" w:rsidRPr="00DE7C2A" w14:paraId="12E1B81B" w14:textId="77777777" w:rsidTr="004E7739">
        <w:trPr>
          <w:jc w:val="center"/>
        </w:trPr>
        <w:tc>
          <w:tcPr>
            <w:tcW w:w="8642" w:type="dxa"/>
            <w:vAlign w:val="center"/>
          </w:tcPr>
          <w:p w14:paraId="6C6FAA36" w14:textId="77777777" w:rsidR="004427F6" w:rsidRPr="00DE7C2A" w:rsidRDefault="00995EF4" w:rsidP="004D348B">
            <w:pPr>
              <w:contextualSpacing/>
              <w:jc w:val="both"/>
              <w:rPr>
                <w:sz w:val="22"/>
                <w:szCs w:val="22"/>
              </w:rPr>
            </w:pPr>
            <w:r w:rsidRPr="00DE7C2A">
              <w:rPr>
                <w:sz w:val="22"/>
                <w:szCs w:val="22"/>
              </w:rPr>
              <w:t xml:space="preserve">4. </w:t>
            </w:r>
            <w:r w:rsidR="00DE02BD" w:rsidRPr="00DE7C2A">
              <w:rPr>
                <w:sz w:val="22"/>
                <w:szCs w:val="22"/>
              </w:rPr>
              <w:t>Ministarstvo kulture i medija</w:t>
            </w:r>
          </w:p>
        </w:tc>
      </w:tr>
      <w:tr w:rsidR="00995EF4" w:rsidRPr="00DE7C2A" w14:paraId="2CE359D5" w14:textId="77777777" w:rsidTr="004E7739">
        <w:trPr>
          <w:jc w:val="center"/>
        </w:trPr>
        <w:tc>
          <w:tcPr>
            <w:tcW w:w="8642" w:type="dxa"/>
            <w:vAlign w:val="center"/>
          </w:tcPr>
          <w:p w14:paraId="7860993B" w14:textId="77777777" w:rsidR="00995EF4" w:rsidRPr="00DE7C2A" w:rsidRDefault="00995EF4" w:rsidP="00BE487D">
            <w:pPr>
              <w:contextualSpacing/>
              <w:jc w:val="both"/>
              <w:rPr>
                <w:sz w:val="22"/>
                <w:szCs w:val="22"/>
              </w:rPr>
            </w:pPr>
            <w:r w:rsidRPr="00DE7C2A">
              <w:rPr>
                <w:sz w:val="22"/>
                <w:szCs w:val="22"/>
              </w:rPr>
              <w:t>5. Ministarstvo mora, prometa i infrastrukture</w:t>
            </w:r>
          </w:p>
        </w:tc>
      </w:tr>
      <w:tr w:rsidR="00995EF4" w:rsidRPr="00DE7C2A" w14:paraId="192C5D4D" w14:textId="77777777" w:rsidTr="004E7739">
        <w:trPr>
          <w:jc w:val="center"/>
        </w:trPr>
        <w:tc>
          <w:tcPr>
            <w:tcW w:w="8642" w:type="dxa"/>
            <w:vAlign w:val="center"/>
          </w:tcPr>
          <w:p w14:paraId="28F9FB59" w14:textId="77777777" w:rsidR="00995EF4" w:rsidRPr="00DE7C2A" w:rsidRDefault="00995EF4" w:rsidP="00BE487D">
            <w:pPr>
              <w:contextualSpacing/>
              <w:jc w:val="both"/>
              <w:rPr>
                <w:sz w:val="22"/>
                <w:szCs w:val="22"/>
              </w:rPr>
            </w:pPr>
            <w:r w:rsidRPr="00DE7C2A">
              <w:rPr>
                <w:sz w:val="22"/>
                <w:szCs w:val="22"/>
              </w:rPr>
              <w:t>6. Ministarstvo poljoprivrede</w:t>
            </w:r>
          </w:p>
        </w:tc>
      </w:tr>
      <w:tr w:rsidR="00CC4DFA" w:rsidRPr="00DE7C2A" w14:paraId="74E26B27" w14:textId="77777777" w:rsidTr="004E7739">
        <w:trPr>
          <w:jc w:val="center"/>
        </w:trPr>
        <w:tc>
          <w:tcPr>
            <w:tcW w:w="8642" w:type="dxa"/>
            <w:vAlign w:val="center"/>
          </w:tcPr>
          <w:p w14:paraId="56040FE3" w14:textId="77777777" w:rsidR="00CC4DFA" w:rsidRPr="00DE7C2A" w:rsidRDefault="004657CD" w:rsidP="004657CD">
            <w:pPr>
              <w:rPr>
                <w:sz w:val="22"/>
              </w:rPr>
            </w:pPr>
            <w:r w:rsidRPr="00DE7C2A">
              <w:rPr>
                <w:sz w:val="22"/>
              </w:rPr>
              <w:t xml:space="preserve">7. </w:t>
            </w:r>
            <w:r w:rsidR="00CC4DFA" w:rsidRPr="00DE7C2A">
              <w:rPr>
                <w:sz w:val="22"/>
              </w:rPr>
              <w:t>Ministarstvo prostornoga uređenja, graditeljstva i državne imovine</w:t>
            </w:r>
          </w:p>
        </w:tc>
      </w:tr>
      <w:tr w:rsidR="004427F6" w:rsidRPr="00DE7C2A" w14:paraId="7DA3AD77" w14:textId="77777777" w:rsidTr="004E7739">
        <w:trPr>
          <w:jc w:val="center"/>
        </w:trPr>
        <w:tc>
          <w:tcPr>
            <w:tcW w:w="8642" w:type="dxa"/>
            <w:vAlign w:val="center"/>
          </w:tcPr>
          <w:p w14:paraId="2D35A264" w14:textId="77777777" w:rsidR="004427F6" w:rsidRPr="00DE7C2A" w:rsidRDefault="004657CD" w:rsidP="004D348B">
            <w:pPr>
              <w:contextualSpacing/>
              <w:jc w:val="both"/>
              <w:rPr>
                <w:sz w:val="22"/>
                <w:szCs w:val="22"/>
              </w:rPr>
            </w:pPr>
            <w:r w:rsidRPr="00DE7C2A">
              <w:rPr>
                <w:sz w:val="22"/>
                <w:szCs w:val="22"/>
              </w:rPr>
              <w:t>8</w:t>
            </w:r>
            <w:r w:rsidR="004427F6" w:rsidRPr="00DE7C2A">
              <w:rPr>
                <w:sz w:val="22"/>
                <w:szCs w:val="22"/>
              </w:rPr>
              <w:t xml:space="preserve">. </w:t>
            </w:r>
            <w:r w:rsidR="000F2CBA" w:rsidRPr="00DE7C2A">
              <w:rPr>
                <w:color w:val="231F20"/>
                <w:sz w:val="22"/>
                <w:szCs w:val="22"/>
                <w:shd w:val="clear" w:color="auto" w:fill="FFFFFF"/>
              </w:rPr>
              <w:t>Ministarstvo rada, mirovinskoga sustava, obitelji i socijalne politike</w:t>
            </w:r>
          </w:p>
        </w:tc>
      </w:tr>
      <w:tr w:rsidR="00995EF4" w:rsidRPr="00DE7C2A" w14:paraId="1997B9B9" w14:textId="77777777" w:rsidTr="004E7739">
        <w:trPr>
          <w:jc w:val="center"/>
        </w:trPr>
        <w:tc>
          <w:tcPr>
            <w:tcW w:w="8642" w:type="dxa"/>
            <w:vAlign w:val="center"/>
          </w:tcPr>
          <w:p w14:paraId="0B42B7F4" w14:textId="77777777" w:rsidR="00995EF4" w:rsidRPr="00DE7C2A" w:rsidRDefault="004657CD" w:rsidP="00BE487D">
            <w:pPr>
              <w:contextualSpacing/>
              <w:jc w:val="both"/>
              <w:rPr>
                <w:sz w:val="22"/>
                <w:szCs w:val="22"/>
              </w:rPr>
            </w:pPr>
            <w:r w:rsidRPr="00DE7C2A">
              <w:rPr>
                <w:sz w:val="22"/>
                <w:szCs w:val="22"/>
              </w:rPr>
              <w:t>9</w:t>
            </w:r>
            <w:r w:rsidR="00995EF4" w:rsidRPr="00DE7C2A">
              <w:rPr>
                <w:sz w:val="22"/>
                <w:szCs w:val="22"/>
              </w:rPr>
              <w:t>. Ministarstvo regionalnoga razvoja i fondova Europske unije</w:t>
            </w:r>
          </w:p>
        </w:tc>
      </w:tr>
      <w:tr w:rsidR="00995EF4" w:rsidRPr="00DE7C2A" w14:paraId="1FA6F94E" w14:textId="77777777" w:rsidTr="004E7739">
        <w:trPr>
          <w:jc w:val="center"/>
        </w:trPr>
        <w:tc>
          <w:tcPr>
            <w:tcW w:w="8642" w:type="dxa"/>
            <w:vAlign w:val="center"/>
          </w:tcPr>
          <w:p w14:paraId="6CBCBCE1" w14:textId="77777777" w:rsidR="004427F6" w:rsidRPr="00DE7C2A" w:rsidRDefault="004657CD" w:rsidP="004D348B">
            <w:pPr>
              <w:contextualSpacing/>
              <w:jc w:val="both"/>
              <w:rPr>
                <w:sz w:val="22"/>
                <w:szCs w:val="22"/>
              </w:rPr>
            </w:pPr>
            <w:r w:rsidRPr="00DE7C2A">
              <w:rPr>
                <w:sz w:val="22"/>
                <w:szCs w:val="22"/>
              </w:rPr>
              <w:t>10</w:t>
            </w:r>
            <w:r w:rsidR="00995EF4" w:rsidRPr="00DE7C2A">
              <w:rPr>
                <w:sz w:val="22"/>
                <w:szCs w:val="22"/>
              </w:rPr>
              <w:t xml:space="preserve">. </w:t>
            </w:r>
            <w:r w:rsidR="00DE02BD" w:rsidRPr="00DE7C2A">
              <w:rPr>
                <w:sz w:val="22"/>
                <w:szCs w:val="22"/>
              </w:rPr>
              <w:t>Ministarstvo turizma i sporta</w:t>
            </w:r>
          </w:p>
        </w:tc>
      </w:tr>
      <w:tr w:rsidR="00995EF4" w:rsidRPr="00DE7C2A" w14:paraId="78A2B57D" w14:textId="77777777" w:rsidTr="004E7739">
        <w:trPr>
          <w:jc w:val="center"/>
        </w:trPr>
        <w:tc>
          <w:tcPr>
            <w:tcW w:w="8642" w:type="dxa"/>
            <w:vAlign w:val="center"/>
          </w:tcPr>
          <w:p w14:paraId="63B6D8A9" w14:textId="77777777" w:rsidR="00995EF4" w:rsidRPr="00DE7C2A" w:rsidRDefault="004427F6" w:rsidP="004657CD">
            <w:pPr>
              <w:contextualSpacing/>
              <w:jc w:val="both"/>
              <w:rPr>
                <w:sz w:val="22"/>
                <w:szCs w:val="22"/>
              </w:rPr>
            </w:pPr>
            <w:r w:rsidRPr="00DE7C2A">
              <w:rPr>
                <w:sz w:val="22"/>
                <w:szCs w:val="22"/>
              </w:rPr>
              <w:t>1</w:t>
            </w:r>
            <w:r w:rsidR="004657CD" w:rsidRPr="00DE7C2A">
              <w:rPr>
                <w:sz w:val="22"/>
                <w:szCs w:val="22"/>
              </w:rPr>
              <w:t>1</w:t>
            </w:r>
            <w:r w:rsidR="00995EF4" w:rsidRPr="00DE7C2A">
              <w:rPr>
                <w:sz w:val="22"/>
                <w:szCs w:val="22"/>
              </w:rPr>
              <w:t xml:space="preserve">. </w:t>
            </w:r>
            <w:r w:rsidR="004D348B" w:rsidRPr="00DE7C2A">
              <w:rPr>
                <w:sz w:val="22"/>
                <w:szCs w:val="22"/>
              </w:rPr>
              <w:t>Ministarstvo zdravstva</w:t>
            </w:r>
          </w:p>
        </w:tc>
      </w:tr>
      <w:tr w:rsidR="00995EF4" w:rsidRPr="00DE7C2A" w14:paraId="0EF95756" w14:textId="77777777" w:rsidTr="004E7739">
        <w:trPr>
          <w:jc w:val="center"/>
        </w:trPr>
        <w:tc>
          <w:tcPr>
            <w:tcW w:w="8642" w:type="dxa"/>
            <w:vAlign w:val="center"/>
          </w:tcPr>
          <w:p w14:paraId="15198468" w14:textId="77777777" w:rsidR="00995EF4" w:rsidRPr="00DE7C2A" w:rsidRDefault="00995EF4" w:rsidP="004657CD">
            <w:pPr>
              <w:jc w:val="both"/>
              <w:rPr>
                <w:sz w:val="22"/>
                <w:szCs w:val="22"/>
              </w:rPr>
            </w:pPr>
            <w:r w:rsidRPr="00DE7C2A">
              <w:rPr>
                <w:sz w:val="22"/>
                <w:szCs w:val="22"/>
              </w:rPr>
              <w:t>1</w:t>
            </w:r>
            <w:r w:rsidR="004657CD" w:rsidRPr="00DE7C2A">
              <w:rPr>
                <w:sz w:val="22"/>
                <w:szCs w:val="22"/>
              </w:rPr>
              <w:t>2</w:t>
            </w:r>
            <w:r w:rsidRPr="00DE7C2A">
              <w:rPr>
                <w:sz w:val="22"/>
                <w:szCs w:val="22"/>
              </w:rPr>
              <w:t xml:space="preserve">. </w:t>
            </w:r>
            <w:r w:rsidR="00484657" w:rsidRPr="00DE7C2A">
              <w:rPr>
                <w:sz w:val="22"/>
                <w:szCs w:val="22"/>
              </w:rPr>
              <w:t>Agencija za elektroničke medije</w:t>
            </w:r>
          </w:p>
        </w:tc>
      </w:tr>
      <w:tr w:rsidR="00995EF4" w:rsidRPr="00DE7C2A" w14:paraId="7FB551A4" w14:textId="77777777" w:rsidTr="004E7739">
        <w:trPr>
          <w:jc w:val="center"/>
        </w:trPr>
        <w:tc>
          <w:tcPr>
            <w:tcW w:w="8642" w:type="dxa"/>
            <w:vAlign w:val="center"/>
          </w:tcPr>
          <w:p w14:paraId="0E9831A5" w14:textId="77777777" w:rsidR="00995EF4" w:rsidRPr="00DE7C2A" w:rsidRDefault="004427F6" w:rsidP="004657CD">
            <w:pPr>
              <w:jc w:val="both"/>
              <w:rPr>
                <w:sz w:val="22"/>
                <w:szCs w:val="22"/>
              </w:rPr>
            </w:pPr>
            <w:r w:rsidRPr="00DE7C2A">
              <w:rPr>
                <w:sz w:val="22"/>
                <w:szCs w:val="22"/>
              </w:rPr>
              <w:t>1</w:t>
            </w:r>
            <w:r w:rsidR="004657CD" w:rsidRPr="00DE7C2A">
              <w:rPr>
                <w:sz w:val="22"/>
                <w:szCs w:val="22"/>
              </w:rPr>
              <w:t>3</w:t>
            </w:r>
            <w:r w:rsidRPr="00DE7C2A">
              <w:rPr>
                <w:sz w:val="22"/>
                <w:szCs w:val="22"/>
              </w:rPr>
              <w:t xml:space="preserve">. </w:t>
            </w:r>
            <w:r w:rsidR="00484657" w:rsidRPr="00DE7C2A">
              <w:rPr>
                <w:sz w:val="22"/>
                <w:szCs w:val="22"/>
              </w:rPr>
              <w:t>Agencija za obalni linijski pomorski promet</w:t>
            </w:r>
          </w:p>
        </w:tc>
      </w:tr>
      <w:tr w:rsidR="00995EF4" w:rsidRPr="00DE7C2A" w14:paraId="1D59A3FE"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6A0A0473" w14:textId="77777777" w:rsidR="00995EF4" w:rsidRPr="00DE7C2A" w:rsidRDefault="00995EF4" w:rsidP="004657CD">
            <w:pPr>
              <w:contextualSpacing/>
              <w:jc w:val="both"/>
              <w:rPr>
                <w:sz w:val="22"/>
                <w:szCs w:val="22"/>
              </w:rPr>
            </w:pPr>
            <w:r w:rsidRPr="00DE7C2A">
              <w:rPr>
                <w:sz w:val="22"/>
                <w:szCs w:val="22"/>
              </w:rPr>
              <w:t>1</w:t>
            </w:r>
            <w:r w:rsidR="004657CD" w:rsidRPr="00DE7C2A">
              <w:rPr>
                <w:sz w:val="22"/>
                <w:szCs w:val="22"/>
              </w:rPr>
              <w:t>4</w:t>
            </w:r>
            <w:r w:rsidRPr="00DE7C2A">
              <w:rPr>
                <w:sz w:val="22"/>
                <w:szCs w:val="22"/>
              </w:rPr>
              <w:t xml:space="preserve">. </w:t>
            </w:r>
            <w:r w:rsidR="00484657" w:rsidRPr="00DE7C2A">
              <w:rPr>
                <w:sz w:val="22"/>
                <w:szCs w:val="22"/>
              </w:rPr>
              <w:t>Agencija za plaćanja u poljoprivredi, ribarstvu i ruralnom razvoju</w:t>
            </w:r>
          </w:p>
        </w:tc>
      </w:tr>
      <w:tr w:rsidR="00995EF4" w:rsidRPr="00DE7C2A" w14:paraId="5F6ED971"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12F5168D" w14:textId="77777777" w:rsidR="00995EF4" w:rsidRPr="00DE7C2A" w:rsidRDefault="004427F6" w:rsidP="004657CD">
            <w:pPr>
              <w:contextualSpacing/>
              <w:jc w:val="both"/>
              <w:rPr>
                <w:sz w:val="22"/>
                <w:szCs w:val="22"/>
              </w:rPr>
            </w:pPr>
            <w:r w:rsidRPr="00DE7C2A">
              <w:rPr>
                <w:sz w:val="22"/>
                <w:szCs w:val="22"/>
              </w:rPr>
              <w:t>1</w:t>
            </w:r>
            <w:r w:rsidR="004657CD" w:rsidRPr="00DE7C2A">
              <w:rPr>
                <w:sz w:val="22"/>
                <w:szCs w:val="22"/>
              </w:rPr>
              <w:t>5</w:t>
            </w:r>
            <w:r w:rsidRPr="00DE7C2A">
              <w:rPr>
                <w:sz w:val="22"/>
                <w:szCs w:val="22"/>
              </w:rPr>
              <w:t>.</w:t>
            </w:r>
            <w:r w:rsidR="00995EF4" w:rsidRPr="00DE7C2A">
              <w:rPr>
                <w:sz w:val="22"/>
                <w:szCs w:val="22"/>
              </w:rPr>
              <w:t xml:space="preserve"> </w:t>
            </w:r>
            <w:r w:rsidR="00484657" w:rsidRPr="00DE7C2A">
              <w:rPr>
                <w:sz w:val="22"/>
                <w:szCs w:val="22"/>
              </w:rPr>
              <w:t>Fond za obnovu i razvoj grada Vukovara</w:t>
            </w:r>
          </w:p>
        </w:tc>
      </w:tr>
      <w:tr w:rsidR="004427F6" w:rsidRPr="00DE7C2A" w14:paraId="0CB45C94"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3A98A30F" w14:textId="77777777" w:rsidR="004427F6" w:rsidRPr="00DE7C2A" w:rsidRDefault="004427F6" w:rsidP="004657CD">
            <w:pPr>
              <w:contextualSpacing/>
              <w:jc w:val="both"/>
              <w:rPr>
                <w:sz w:val="22"/>
                <w:szCs w:val="22"/>
              </w:rPr>
            </w:pPr>
            <w:r w:rsidRPr="00DE7C2A">
              <w:rPr>
                <w:sz w:val="22"/>
                <w:szCs w:val="22"/>
              </w:rPr>
              <w:t>1</w:t>
            </w:r>
            <w:r w:rsidR="004657CD" w:rsidRPr="00DE7C2A">
              <w:rPr>
                <w:sz w:val="22"/>
                <w:szCs w:val="22"/>
              </w:rPr>
              <w:t>6</w:t>
            </w:r>
            <w:r w:rsidRPr="00DE7C2A">
              <w:rPr>
                <w:sz w:val="22"/>
                <w:szCs w:val="22"/>
              </w:rPr>
              <w:t xml:space="preserve">. </w:t>
            </w:r>
            <w:r w:rsidR="00484657" w:rsidRPr="00DE7C2A">
              <w:rPr>
                <w:sz w:val="22"/>
                <w:szCs w:val="22"/>
              </w:rPr>
              <w:t>Fond za zaštitu okoliša i energetsku učinkovitost</w:t>
            </w:r>
          </w:p>
        </w:tc>
      </w:tr>
      <w:tr w:rsidR="00995EF4" w:rsidRPr="00DE7C2A" w14:paraId="6D000F0B"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shd w:val="clear" w:color="auto" w:fill="auto"/>
            <w:vAlign w:val="center"/>
          </w:tcPr>
          <w:p w14:paraId="7E506357" w14:textId="77777777" w:rsidR="00995EF4" w:rsidRPr="00DE7C2A" w:rsidRDefault="00995EF4" w:rsidP="004657CD">
            <w:pPr>
              <w:contextualSpacing/>
              <w:jc w:val="both"/>
              <w:rPr>
                <w:sz w:val="22"/>
                <w:szCs w:val="22"/>
              </w:rPr>
            </w:pPr>
            <w:r w:rsidRPr="00DE7C2A">
              <w:rPr>
                <w:sz w:val="22"/>
                <w:szCs w:val="22"/>
              </w:rPr>
              <w:t>1</w:t>
            </w:r>
            <w:r w:rsidR="004657CD" w:rsidRPr="00DE7C2A">
              <w:rPr>
                <w:sz w:val="22"/>
                <w:szCs w:val="22"/>
              </w:rPr>
              <w:t>7</w:t>
            </w:r>
            <w:r w:rsidRPr="00DE7C2A">
              <w:rPr>
                <w:sz w:val="22"/>
                <w:szCs w:val="22"/>
              </w:rPr>
              <w:t xml:space="preserve">. </w:t>
            </w:r>
            <w:r w:rsidR="00484657" w:rsidRPr="00DE7C2A">
              <w:rPr>
                <w:rStyle w:val="Strong"/>
                <w:b w:val="0"/>
                <w:sz w:val="22"/>
                <w:szCs w:val="22"/>
              </w:rPr>
              <w:t>Hrvatska agencija za malo gospodarstvo, inovacije i investicije</w:t>
            </w:r>
          </w:p>
        </w:tc>
      </w:tr>
      <w:tr w:rsidR="00995EF4" w:rsidRPr="00DE7C2A" w14:paraId="69247992"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364DFE60" w14:textId="77777777" w:rsidR="00995EF4" w:rsidRPr="00DE7C2A" w:rsidRDefault="00995EF4" w:rsidP="004657CD">
            <w:pPr>
              <w:contextualSpacing/>
              <w:jc w:val="both"/>
              <w:rPr>
                <w:sz w:val="22"/>
                <w:szCs w:val="22"/>
              </w:rPr>
            </w:pPr>
            <w:r w:rsidRPr="00DE7C2A">
              <w:rPr>
                <w:sz w:val="22"/>
                <w:szCs w:val="22"/>
              </w:rPr>
              <w:t>1</w:t>
            </w:r>
            <w:r w:rsidR="004657CD" w:rsidRPr="00DE7C2A">
              <w:rPr>
                <w:sz w:val="22"/>
                <w:szCs w:val="22"/>
              </w:rPr>
              <w:t>8</w:t>
            </w:r>
            <w:r w:rsidRPr="00DE7C2A">
              <w:rPr>
                <w:sz w:val="22"/>
                <w:szCs w:val="22"/>
              </w:rPr>
              <w:t xml:space="preserve">. </w:t>
            </w:r>
            <w:r w:rsidR="00484657" w:rsidRPr="00DE7C2A">
              <w:rPr>
                <w:sz w:val="22"/>
                <w:szCs w:val="22"/>
              </w:rPr>
              <w:t>Hrvatska banka za obnovu i razvitak</w:t>
            </w:r>
          </w:p>
        </w:tc>
      </w:tr>
      <w:tr w:rsidR="00995EF4" w:rsidRPr="00DE7C2A" w14:paraId="63FAD2E5"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3758C7EE" w14:textId="77777777" w:rsidR="00995EF4" w:rsidRPr="00DE7C2A" w:rsidRDefault="004427F6" w:rsidP="004657CD">
            <w:pPr>
              <w:contextualSpacing/>
              <w:jc w:val="both"/>
              <w:rPr>
                <w:b/>
                <w:sz w:val="22"/>
                <w:szCs w:val="22"/>
              </w:rPr>
            </w:pPr>
            <w:r w:rsidRPr="00DE7C2A">
              <w:rPr>
                <w:sz w:val="22"/>
                <w:szCs w:val="22"/>
              </w:rPr>
              <w:t>1</w:t>
            </w:r>
            <w:r w:rsidR="004657CD" w:rsidRPr="00DE7C2A">
              <w:rPr>
                <w:sz w:val="22"/>
                <w:szCs w:val="22"/>
              </w:rPr>
              <w:t>9</w:t>
            </w:r>
            <w:r w:rsidR="00995EF4" w:rsidRPr="00DE7C2A">
              <w:rPr>
                <w:sz w:val="22"/>
                <w:szCs w:val="22"/>
              </w:rPr>
              <w:t>.</w:t>
            </w:r>
            <w:r w:rsidR="00995EF4" w:rsidRPr="00DE7C2A">
              <w:rPr>
                <w:b/>
                <w:sz w:val="22"/>
                <w:szCs w:val="22"/>
              </w:rPr>
              <w:t xml:space="preserve"> </w:t>
            </w:r>
            <w:r w:rsidR="00484657" w:rsidRPr="00DE7C2A">
              <w:rPr>
                <w:sz w:val="22"/>
                <w:szCs w:val="22"/>
              </w:rPr>
              <w:t>Hrvatski audiovizualni centar</w:t>
            </w:r>
          </w:p>
        </w:tc>
      </w:tr>
      <w:tr w:rsidR="00995EF4" w:rsidRPr="00DE7C2A" w14:paraId="59740415"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28798870" w14:textId="77777777" w:rsidR="00995EF4" w:rsidRPr="00DE7C2A" w:rsidRDefault="004657CD" w:rsidP="00484657">
            <w:pPr>
              <w:contextualSpacing/>
              <w:jc w:val="both"/>
              <w:rPr>
                <w:sz w:val="22"/>
                <w:szCs w:val="22"/>
              </w:rPr>
            </w:pPr>
            <w:r w:rsidRPr="00DE7C2A">
              <w:rPr>
                <w:sz w:val="22"/>
                <w:szCs w:val="22"/>
              </w:rPr>
              <w:t>20</w:t>
            </w:r>
            <w:r w:rsidR="00995EF4" w:rsidRPr="00DE7C2A">
              <w:rPr>
                <w:sz w:val="22"/>
                <w:szCs w:val="22"/>
              </w:rPr>
              <w:t xml:space="preserve">. </w:t>
            </w:r>
            <w:r w:rsidR="00484657" w:rsidRPr="00DE7C2A">
              <w:rPr>
                <w:bCs/>
                <w:sz w:val="22"/>
                <w:szCs w:val="22"/>
                <w:lang w:eastAsia="hr-HR"/>
              </w:rPr>
              <w:t>Hrvatski operator tržišta energije d.o.o.</w:t>
            </w:r>
          </w:p>
        </w:tc>
      </w:tr>
      <w:tr w:rsidR="00995EF4" w:rsidRPr="00DE7C2A" w14:paraId="2FC7E946"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52CD79D6" w14:textId="77777777" w:rsidR="00995EF4" w:rsidRPr="00DE7C2A" w:rsidRDefault="004427F6" w:rsidP="00484657">
            <w:pPr>
              <w:contextualSpacing/>
              <w:jc w:val="both"/>
              <w:rPr>
                <w:sz w:val="22"/>
                <w:szCs w:val="22"/>
              </w:rPr>
            </w:pPr>
            <w:r w:rsidRPr="00DE7C2A">
              <w:rPr>
                <w:sz w:val="22"/>
                <w:szCs w:val="22"/>
              </w:rPr>
              <w:t>21</w:t>
            </w:r>
            <w:r w:rsidR="00995EF4" w:rsidRPr="00DE7C2A">
              <w:rPr>
                <w:sz w:val="22"/>
                <w:szCs w:val="22"/>
              </w:rPr>
              <w:t xml:space="preserve">. </w:t>
            </w:r>
            <w:r w:rsidR="00484657" w:rsidRPr="00DE7C2A">
              <w:rPr>
                <w:sz w:val="22"/>
                <w:szCs w:val="22"/>
              </w:rPr>
              <w:t>Hrvatski zavod za zapošljavanje</w:t>
            </w:r>
          </w:p>
        </w:tc>
      </w:tr>
      <w:tr w:rsidR="00995EF4" w:rsidRPr="00DE7C2A" w14:paraId="5AA4DE2D" w14:textId="77777777" w:rsidTr="004E7739">
        <w:trPr>
          <w:jc w:val="center"/>
        </w:trPr>
        <w:tc>
          <w:tcPr>
            <w:tcW w:w="8642" w:type="dxa"/>
            <w:tcBorders>
              <w:top w:val="single" w:sz="4" w:space="0" w:color="auto"/>
              <w:left w:val="single" w:sz="4" w:space="0" w:color="auto"/>
              <w:bottom w:val="single" w:sz="4" w:space="0" w:color="auto"/>
              <w:right w:val="single" w:sz="4" w:space="0" w:color="auto"/>
            </w:tcBorders>
            <w:vAlign w:val="center"/>
          </w:tcPr>
          <w:p w14:paraId="234CF6CD" w14:textId="77777777" w:rsidR="00995EF4" w:rsidRPr="00DE7C2A" w:rsidRDefault="004427F6" w:rsidP="00484657">
            <w:pPr>
              <w:contextualSpacing/>
              <w:jc w:val="both"/>
              <w:rPr>
                <w:sz w:val="22"/>
                <w:szCs w:val="22"/>
              </w:rPr>
            </w:pPr>
            <w:r w:rsidRPr="00DE7C2A">
              <w:rPr>
                <w:sz w:val="22"/>
                <w:szCs w:val="22"/>
              </w:rPr>
              <w:t>22</w:t>
            </w:r>
            <w:r w:rsidR="00995EF4" w:rsidRPr="00DE7C2A">
              <w:rPr>
                <w:sz w:val="22"/>
                <w:szCs w:val="22"/>
              </w:rPr>
              <w:t xml:space="preserve">. </w:t>
            </w:r>
            <w:r w:rsidR="00484657" w:rsidRPr="00DE7C2A">
              <w:rPr>
                <w:sz w:val="22"/>
                <w:szCs w:val="22"/>
              </w:rPr>
              <w:t>Zavod za vještačenje, profesionalnu rehabilitaciju i zapošljavanje osoba s invaliditetom</w:t>
            </w:r>
          </w:p>
        </w:tc>
      </w:tr>
    </w:tbl>
    <w:p w14:paraId="01EC5E09" w14:textId="77777777" w:rsidR="00484657" w:rsidRPr="00DE7C2A" w:rsidRDefault="00484657" w:rsidP="00BE487D">
      <w:pPr>
        <w:jc w:val="both"/>
      </w:pPr>
    </w:p>
    <w:p w14:paraId="63E03225" w14:textId="77777777" w:rsidR="00995EF4" w:rsidRPr="00DE7C2A" w:rsidRDefault="00995EF4" w:rsidP="00BE487D">
      <w:pPr>
        <w:jc w:val="both"/>
      </w:pPr>
      <w:r w:rsidRPr="00DE7C2A">
        <w:br w:type="page"/>
      </w:r>
    </w:p>
    <w:p w14:paraId="2AF09C19" w14:textId="77777777" w:rsidR="00995EF4" w:rsidRPr="00DE7C2A" w:rsidRDefault="00995EF4" w:rsidP="00BE487D">
      <w:pPr>
        <w:jc w:val="both"/>
      </w:pPr>
    </w:p>
    <w:p w14:paraId="6BA12FB7" w14:textId="77777777" w:rsidR="00BE0817" w:rsidRPr="00DE7C2A" w:rsidRDefault="00BE0817" w:rsidP="00BE487D">
      <w:pPr>
        <w:pStyle w:val="Heading1"/>
        <w:spacing w:before="0"/>
        <w:jc w:val="both"/>
        <w:rPr>
          <w:rFonts w:ascii="Times New Roman" w:hAnsi="Times New Roman" w:cs="Times New Roman"/>
          <w:b/>
          <w:color w:val="auto"/>
          <w:sz w:val="24"/>
          <w:szCs w:val="24"/>
        </w:rPr>
      </w:pPr>
      <w:bookmarkStart w:id="35" w:name="_Toc151108410"/>
      <w:r w:rsidRPr="00DE7C2A">
        <w:rPr>
          <w:rFonts w:ascii="Times New Roman" w:hAnsi="Times New Roman" w:cs="Times New Roman"/>
          <w:b/>
          <w:color w:val="auto"/>
          <w:sz w:val="24"/>
          <w:szCs w:val="24"/>
        </w:rPr>
        <w:t>PRILOG 2.</w:t>
      </w:r>
      <w:bookmarkEnd w:id="35"/>
    </w:p>
    <w:p w14:paraId="21B06802" w14:textId="77777777" w:rsidR="00995EF4" w:rsidRPr="00DE7C2A" w:rsidRDefault="00995EF4" w:rsidP="00BE487D">
      <w:pPr>
        <w:jc w:val="both"/>
      </w:pPr>
    </w:p>
    <w:p w14:paraId="0792D731" w14:textId="77777777" w:rsidR="00995EF4" w:rsidRPr="00DE7C2A" w:rsidRDefault="00995EF4" w:rsidP="00BE487D">
      <w:pPr>
        <w:pStyle w:val="T-129sred"/>
        <w:spacing w:before="0" w:after="0"/>
        <w:contextualSpacing/>
        <w:jc w:val="both"/>
        <w:rPr>
          <w:rFonts w:ascii="Times New Roman" w:hAnsi="Times New Roman"/>
          <w:b/>
          <w:bCs/>
          <w:caps/>
          <w:sz w:val="24"/>
          <w:szCs w:val="24"/>
          <w:lang w:val="hr-HR"/>
        </w:rPr>
      </w:pPr>
      <w:r w:rsidRPr="00DE7C2A">
        <w:rPr>
          <w:rFonts w:ascii="Times New Roman" w:hAnsi="Times New Roman"/>
          <w:b/>
          <w:bCs/>
          <w:sz w:val="24"/>
          <w:szCs w:val="24"/>
          <w:lang w:val="hr-HR"/>
        </w:rPr>
        <w:t>Kategorije državnih potpora</w:t>
      </w:r>
    </w:p>
    <w:p w14:paraId="27562AB3" w14:textId="77777777" w:rsidR="00995EF4" w:rsidRPr="00DE7C2A" w:rsidRDefault="00995EF4" w:rsidP="00BE487D">
      <w:pPr>
        <w:widowControl w:val="0"/>
        <w:autoSpaceDE w:val="0"/>
        <w:autoSpaceDN w:val="0"/>
        <w:adjustRightInd w:val="0"/>
        <w:jc w:val="both"/>
      </w:pPr>
    </w:p>
    <w:tbl>
      <w:tblPr>
        <w:tblW w:w="892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294"/>
        <w:gridCol w:w="273"/>
        <w:gridCol w:w="807"/>
        <w:gridCol w:w="7018"/>
      </w:tblGrid>
      <w:tr w:rsidR="00995EF4" w:rsidRPr="00DE7C2A" w14:paraId="2EEE6D2C" w14:textId="77777777" w:rsidTr="00AC539A">
        <w:trPr>
          <w:trHeight w:val="64"/>
        </w:trPr>
        <w:tc>
          <w:tcPr>
            <w:tcW w:w="8926" w:type="dxa"/>
            <w:gridSpan w:val="5"/>
            <w:tcBorders>
              <w:top w:val="single" w:sz="4" w:space="0" w:color="auto"/>
              <w:left w:val="single" w:sz="4" w:space="0" w:color="auto"/>
              <w:bottom w:val="single" w:sz="2" w:space="0" w:color="auto"/>
              <w:right w:val="single" w:sz="4" w:space="0" w:color="auto"/>
            </w:tcBorders>
            <w:shd w:val="clear" w:color="auto" w:fill="FF99CC"/>
            <w:vAlign w:val="center"/>
          </w:tcPr>
          <w:p w14:paraId="2FB0DBD6" w14:textId="77777777" w:rsidR="00995EF4" w:rsidRPr="00DE7C2A" w:rsidRDefault="00995EF4" w:rsidP="00BE487D">
            <w:pPr>
              <w:widowControl w:val="0"/>
              <w:autoSpaceDE w:val="0"/>
              <w:autoSpaceDN w:val="0"/>
              <w:adjustRightInd w:val="0"/>
              <w:jc w:val="both"/>
              <w:rPr>
                <w:b/>
                <w:bCs/>
                <w:sz w:val="18"/>
                <w:szCs w:val="18"/>
              </w:rPr>
            </w:pPr>
            <w:r w:rsidRPr="00DE7C2A">
              <w:rPr>
                <w:b/>
                <w:bCs/>
                <w:sz w:val="18"/>
                <w:szCs w:val="18"/>
              </w:rPr>
              <w:t>Pravila</w:t>
            </w:r>
          </w:p>
        </w:tc>
      </w:tr>
      <w:tr w:rsidR="00995EF4" w:rsidRPr="00DE7C2A" w14:paraId="470CF437" w14:textId="77777777" w:rsidTr="00AC539A">
        <w:tc>
          <w:tcPr>
            <w:tcW w:w="828" w:type="dxa"/>
            <w:gridSpan w:val="2"/>
            <w:tcBorders>
              <w:top w:val="single" w:sz="4" w:space="0" w:color="auto"/>
              <w:left w:val="single" w:sz="4" w:space="0" w:color="auto"/>
              <w:bottom w:val="single" w:sz="4" w:space="0" w:color="auto"/>
              <w:right w:val="nil"/>
            </w:tcBorders>
            <w:shd w:val="clear" w:color="auto" w:fill="FF99CC"/>
            <w:vAlign w:val="center"/>
          </w:tcPr>
          <w:p w14:paraId="0BDEEEF4" w14:textId="77777777" w:rsidR="00995EF4" w:rsidRPr="00DE7C2A" w:rsidRDefault="00995EF4" w:rsidP="00BE487D">
            <w:pPr>
              <w:widowControl w:val="0"/>
              <w:autoSpaceDE w:val="0"/>
              <w:autoSpaceDN w:val="0"/>
              <w:adjustRightInd w:val="0"/>
              <w:jc w:val="both"/>
              <w:rPr>
                <w:b/>
                <w:bCs/>
                <w:sz w:val="18"/>
                <w:szCs w:val="18"/>
              </w:rPr>
            </w:pPr>
          </w:p>
        </w:tc>
        <w:tc>
          <w:tcPr>
            <w:tcW w:w="8098" w:type="dxa"/>
            <w:gridSpan w:val="3"/>
            <w:tcBorders>
              <w:top w:val="single" w:sz="4" w:space="0" w:color="auto"/>
              <w:left w:val="nil"/>
              <w:bottom w:val="single" w:sz="2" w:space="0" w:color="auto"/>
              <w:right w:val="single" w:sz="4" w:space="0" w:color="auto"/>
            </w:tcBorders>
            <w:shd w:val="clear" w:color="auto" w:fill="FF99CC"/>
            <w:vAlign w:val="center"/>
          </w:tcPr>
          <w:p w14:paraId="0281C270" w14:textId="77777777" w:rsidR="00995EF4" w:rsidRPr="00DE7C2A" w:rsidRDefault="00995EF4" w:rsidP="00BE487D">
            <w:pPr>
              <w:widowControl w:val="0"/>
              <w:autoSpaceDE w:val="0"/>
              <w:autoSpaceDN w:val="0"/>
              <w:adjustRightInd w:val="0"/>
              <w:jc w:val="both"/>
              <w:rPr>
                <w:b/>
                <w:bCs/>
                <w:sz w:val="18"/>
                <w:szCs w:val="18"/>
              </w:rPr>
            </w:pPr>
            <w:r w:rsidRPr="00DE7C2A">
              <w:rPr>
                <w:b/>
                <w:bCs/>
                <w:sz w:val="18"/>
                <w:szCs w:val="18"/>
              </w:rPr>
              <w:t>Kategorija</w:t>
            </w:r>
          </w:p>
        </w:tc>
      </w:tr>
      <w:tr w:rsidR="00995EF4" w:rsidRPr="00DE7C2A" w14:paraId="354F49E7" w14:textId="77777777" w:rsidTr="00AC539A">
        <w:trPr>
          <w:trHeight w:val="57"/>
        </w:trPr>
        <w:tc>
          <w:tcPr>
            <w:tcW w:w="828" w:type="dxa"/>
            <w:gridSpan w:val="2"/>
            <w:tcBorders>
              <w:top w:val="single" w:sz="4" w:space="0" w:color="auto"/>
              <w:left w:val="single" w:sz="4" w:space="0" w:color="auto"/>
              <w:bottom w:val="single" w:sz="2" w:space="0" w:color="auto"/>
              <w:right w:val="nil"/>
            </w:tcBorders>
            <w:shd w:val="clear" w:color="auto" w:fill="FF99CC"/>
            <w:vAlign w:val="center"/>
          </w:tcPr>
          <w:p w14:paraId="5701BE4B" w14:textId="77777777" w:rsidR="00995EF4" w:rsidRPr="00DE7C2A" w:rsidRDefault="00995EF4" w:rsidP="00BE487D">
            <w:pPr>
              <w:widowControl w:val="0"/>
              <w:autoSpaceDE w:val="0"/>
              <w:autoSpaceDN w:val="0"/>
              <w:adjustRightInd w:val="0"/>
              <w:jc w:val="both"/>
              <w:rPr>
                <w:b/>
                <w:bCs/>
                <w:sz w:val="18"/>
                <w:szCs w:val="18"/>
              </w:rPr>
            </w:pPr>
          </w:p>
        </w:tc>
        <w:tc>
          <w:tcPr>
            <w:tcW w:w="1080" w:type="dxa"/>
            <w:gridSpan w:val="2"/>
            <w:tcBorders>
              <w:top w:val="single" w:sz="4" w:space="0" w:color="auto"/>
              <w:left w:val="nil"/>
              <w:bottom w:val="single" w:sz="2" w:space="0" w:color="auto"/>
              <w:right w:val="nil"/>
            </w:tcBorders>
            <w:shd w:val="clear" w:color="auto" w:fill="FF99CC"/>
            <w:vAlign w:val="center"/>
          </w:tcPr>
          <w:p w14:paraId="78EE2BB1" w14:textId="77777777" w:rsidR="00995EF4" w:rsidRPr="00DE7C2A" w:rsidRDefault="00995EF4" w:rsidP="00BE487D">
            <w:pPr>
              <w:widowControl w:val="0"/>
              <w:autoSpaceDE w:val="0"/>
              <w:autoSpaceDN w:val="0"/>
              <w:adjustRightInd w:val="0"/>
              <w:jc w:val="both"/>
              <w:rPr>
                <w:b/>
                <w:bCs/>
                <w:sz w:val="18"/>
                <w:szCs w:val="18"/>
              </w:rPr>
            </w:pPr>
          </w:p>
        </w:tc>
        <w:tc>
          <w:tcPr>
            <w:tcW w:w="7018" w:type="dxa"/>
            <w:tcBorders>
              <w:top w:val="single" w:sz="4" w:space="0" w:color="auto"/>
              <w:left w:val="nil"/>
              <w:bottom w:val="single" w:sz="2" w:space="0" w:color="auto"/>
              <w:right w:val="single" w:sz="4" w:space="0" w:color="auto"/>
            </w:tcBorders>
            <w:shd w:val="clear" w:color="auto" w:fill="FF99CC"/>
            <w:vAlign w:val="center"/>
          </w:tcPr>
          <w:p w14:paraId="640F2D72" w14:textId="77777777" w:rsidR="00995EF4" w:rsidRPr="00DE7C2A" w:rsidRDefault="00995EF4" w:rsidP="00BE487D">
            <w:pPr>
              <w:widowControl w:val="0"/>
              <w:autoSpaceDE w:val="0"/>
              <w:autoSpaceDN w:val="0"/>
              <w:adjustRightInd w:val="0"/>
              <w:jc w:val="both"/>
              <w:rPr>
                <w:b/>
                <w:bCs/>
                <w:sz w:val="18"/>
                <w:szCs w:val="18"/>
              </w:rPr>
            </w:pPr>
            <w:r w:rsidRPr="00DE7C2A">
              <w:rPr>
                <w:b/>
                <w:bCs/>
                <w:sz w:val="18"/>
                <w:szCs w:val="18"/>
              </w:rPr>
              <w:t>Namjena</w:t>
            </w:r>
          </w:p>
        </w:tc>
      </w:tr>
      <w:tr w:rsidR="00995EF4" w:rsidRPr="00DE7C2A" w14:paraId="60F85E80" w14:textId="77777777" w:rsidTr="00AC539A">
        <w:tc>
          <w:tcPr>
            <w:tcW w:w="8926" w:type="dxa"/>
            <w:gridSpan w:val="5"/>
            <w:tcBorders>
              <w:top w:val="single" w:sz="2" w:space="0" w:color="auto"/>
              <w:left w:val="single" w:sz="4" w:space="0" w:color="auto"/>
              <w:bottom w:val="single" w:sz="2" w:space="0" w:color="auto"/>
              <w:right w:val="single" w:sz="4" w:space="0" w:color="auto"/>
            </w:tcBorders>
            <w:shd w:val="clear" w:color="auto" w:fill="FFCC99"/>
            <w:vAlign w:val="center"/>
          </w:tcPr>
          <w:p w14:paraId="3DD2F471" w14:textId="77777777" w:rsidR="00995EF4" w:rsidRPr="00DE7C2A" w:rsidRDefault="00995EF4" w:rsidP="00BE487D">
            <w:pPr>
              <w:widowControl w:val="0"/>
              <w:autoSpaceDE w:val="0"/>
              <w:autoSpaceDN w:val="0"/>
              <w:adjustRightInd w:val="0"/>
              <w:jc w:val="both"/>
              <w:rPr>
                <w:sz w:val="18"/>
                <w:szCs w:val="18"/>
              </w:rPr>
            </w:pPr>
            <w:r w:rsidRPr="00DE7C2A">
              <w:rPr>
                <w:b/>
                <w:sz w:val="18"/>
                <w:szCs w:val="18"/>
              </w:rPr>
              <w:t xml:space="preserve">HORIZONTALNA </w:t>
            </w:r>
            <w:r w:rsidRPr="00DE7C2A">
              <w:rPr>
                <w:b/>
                <w:bCs/>
                <w:sz w:val="18"/>
                <w:szCs w:val="18"/>
              </w:rPr>
              <w:t>PRAVILA</w:t>
            </w:r>
          </w:p>
        </w:tc>
      </w:tr>
      <w:tr w:rsidR="00995EF4" w:rsidRPr="00DE7C2A" w14:paraId="46C9551F" w14:textId="77777777" w:rsidTr="00AC539A">
        <w:tc>
          <w:tcPr>
            <w:tcW w:w="534" w:type="dxa"/>
            <w:tcBorders>
              <w:top w:val="single" w:sz="2" w:space="0" w:color="auto"/>
              <w:left w:val="single" w:sz="4" w:space="0" w:color="auto"/>
              <w:bottom w:val="nil"/>
              <w:right w:val="single" w:sz="2" w:space="0" w:color="auto"/>
            </w:tcBorders>
            <w:vAlign w:val="center"/>
          </w:tcPr>
          <w:p w14:paraId="334E5155" w14:textId="77777777" w:rsidR="00995EF4" w:rsidRPr="00DE7C2A"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5E92F4E1" w14:textId="77777777" w:rsidR="00995EF4" w:rsidRPr="00DE7C2A" w:rsidRDefault="00995EF4" w:rsidP="00BE487D">
            <w:pPr>
              <w:widowControl w:val="0"/>
              <w:autoSpaceDE w:val="0"/>
              <w:autoSpaceDN w:val="0"/>
              <w:adjustRightInd w:val="0"/>
              <w:jc w:val="both"/>
              <w:rPr>
                <w:b/>
                <w:sz w:val="18"/>
                <w:szCs w:val="18"/>
              </w:rPr>
            </w:pPr>
            <w:r w:rsidRPr="00DE7C2A">
              <w:rPr>
                <w:b/>
                <w:sz w:val="18"/>
                <w:szCs w:val="18"/>
              </w:rPr>
              <w:t>Istraživanje i razvoj i inovacije</w:t>
            </w:r>
          </w:p>
        </w:tc>
      </w:tr>
      <w:tr w:rsidR="00995EF4" w:rsidRPr="00DE7C2A" w14:paraId="2229C6E0" w14:textId="77777777" w:rsidTr="00AC539A">
        <w:tc>
          <w:tcPr>
            <w:tcW w:w="534" w:type="dxa"/>
            <w:tcBorders>
              <w:top w:val="nil"/>
              <w:left w:val="single" w:sz="4" w:space="0" w:color="auto"/>
              <w:bottom w:val="nil"/>
              <w:right w:val="nil"/>
            </w:tcBorders>
            <w:vAlign w:val="center"/>
          </w:tcPr>
          <w:p w14:paraId="34D369FE"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2D96060C"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F72CCDA"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Projekti istraživanja i razvoja za temeljna, primijenjena i razvojna istraživanja i studije o tehničkoj izvodivosti za primijenjena i razvojna istraživanja</w:t>
            </w:r>
          </w:p>
        </w:tc>
      </w:tr>
      <w:tr w:rsidR="00995EF4" w:rsidRPr="00DE7C2A" w14:paraId="55043F63" w14:textId="77777777" w:rsidTr="00AC539A">
        <w:tc>
          <w:tcPr>
            <w:tcW w:w="534" w:type="dxa"/>
            <w:tcBorders>
              <w:top w:val="nil"/>
              <w:left w:val="single" w:sz="4" w:space="0" w:color="auto"/>
              <w:bottom w:val="nil"/>
              <w:right w:val="nil"/>
            </w:tcBorders>
            <w:vAlign w:val="center"/>
          </w:tcPr>
          <w:p w14:paraId="37BF46A2"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400584BA"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EC19F2D"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Pokrivanje troškova zaštite prava industrijskog vlasništva za male i srednje poduzetnike</w:t>
            </w:r>
          </w:p>
        </w:tc>
      </w:tr>
      <w:tr w:rsidR="00995EF4" w:rsidRPr="00DE7C2A" w14:paraId="2C7AF310" w14:textId="77777777" w:rsidTr="00AC539A">
        <w:tc>
          <w:tcPr>
            <w:tcW w:w="534" w:type="dxa"/>
            <w:tcBorders>
              <w:top w:val="nil"/>
              <w:left w:val="single" w:sz="4" w:space="0" w:color="auto"/>
              <w:bottom w:val="nil"/>
              <w:right w:val="nil"/>
            </w:tcBorders>
            <w:vAlign w:val="center"/>
          </w:tcPr>
          <w:p w14:paraId="1F00A217"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7657201F"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07784851"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Novo osnovani mali poduzetnici koji se bave inovacijama</w:t>
            </w:r>
          </w:p>
        </w:tc>
      </w:tr>
      <w:tr w:rsidR="00995EF4" w:rsidRPr="00DE7C2A" w14:paraId="4E686DFC" w14:textId="77777777" w:rsidTr="00AC539A">
        <w:tc>
          <w:tcPr>
            <w:tcW w:w="534" w:type="dxa"/>
            <w:tcBorders>
              <w:top w:val="nil"/>
              <w:left w:val="single" w:sz="4" w:space="0" w:color="auto"/>
              <w:bottom w:val="nil"/>
              <w:right w:val="nil"/>
            </w:tcBorders>
            <w:vAlign w:val="center"/>
          </w:tcPr>
          <w:p w14:paraId="03CB8A07"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327AE085"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F042E13"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Inovacije procesa i organizacije poslovanja u sektoru usluga</w:t>
            </w:r>
          </w:p>
        </w:tc>
      </w:tr>
      <w:tr w:rsidR="00995EF4" w:rsidRPr="00DE7C2A" w14:paraId="3C7127CC" w14:textId="77777777" w:rsidTr="00AC539A">
        <w:tc>
          <w:tcPr>
            <w:tcW w:w="534" w:type="dxa"/>
            <w:tcBorders>
              <w:top w:val="nil"/>
              <w:left w:val="single" w:sz="4" w:space="0" w:color="auto"/>
              <w:bottom w:val="nil"/>
              <w:right w:val="nil"/>
            </w:tcBorders>
            <w:vAlign w:val="center"/>
          </w:tcPr>
          <w:p w14:paraId="175049A5"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7E260465"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1383A582"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Savjetodavne usluge o inovacijama i usluge koje potiču inovacije (mali i srednji poduzetnici)</w:t>
            </w:r>
          </w:p>
        </w:tc>
      </w:tr>
      <w:tr w:rsidR="00995EF4" w:rsidRPr="00DE7C2A" w14:paraId="78CB7880" w14:textId="77777777" w:rsidTr="00AC539A">
        <w:tc>
          <w:tcPr>
            <w:tcW w:w="534" w:type="dxa"/>
            <w:tcBorders>
              <w:top w:val="nil"/>
              <w:left w:val="single" w:sz="4" w:space="0" w:color="auto"/>
              <w:bottom w:val="nil"/>
              <w:right w:val="nil"/>
            </w:tcBorders>
            <w:vAlign w:val="center"/>
          </w:tcPr>
          <w:p w14:paraId="5C108018"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000F0166"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5AB55003"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Unajmljivanje visoko stručnog kadra koji se privremeno zapošljava iz istraživačkih organizacija ili velikih poduzetnika u malim i srednjim poduzetnicima</w:t>
            </w:r>
          </w:p>
        </w:tc>
      </w:tr>
      <w:tr w:rsidR="00995EF4" w:rsidRPr="00DE7C2A" w14:paraId="54F58BB2" w14:textId="77777777" w:rsidTr="00AC539A">
        <w:tc>
          <w:tcPr>
            <w:tcW w:w="534" w:type="dxa"/>
            <w:tcBorders>
              <w:top w:val="nil"/>
              <w:left w:val="single" w:sz="4" w:space="0" w:color="auto"/>
              <w:bottom w:val="single" w:sz="2" w:space="0" w:color="auto"/>
              <w:right w:val="nil"/>
            </w:tcBorders>
            <w:vAlign w:val="center"/>
          </w:tcPr>
          <w:p w14:paraId="30DAC62E"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53F199F8"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6AC8EF7"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 xml:space="preserve">Osnivanje, širenje i oživljavanje inovacijskih </w:t>
            </w:r>
            <w:proofErr w:type="spellStart"/>
            <w:r w:rsidRPr="00DE7C2A">
              <w:rPr>
                <w:sz w:val="18"/>
                <w:szCs w:val="18"/>
              </w:rPr>
              <w:t>clustera</w:t>
            </w:r>
            <w:proofErr w:type="spellEnd"/>
          </w:p>
        </w:tc>
      </w:tr>
      <w:tr w:rsidR="00995EF4" w:rsidRPr="00DE7C2A" w14:paraId="6EDBD8A1" w14:textId="77777777" w:rsidTr="00AC539A">
        <w:trPr>
          <w:trHeight w:val="75"/>
        </w:trPr>
        <w:tc>
          <w:tcPr>
            <w:tcW w:w="534" w:type="dxa"/>
            <w:tcBorders>
              <w:top w:val="single" w:sz="2" w:space="0" w:color="auto"/>
              <w:left w:val="single" w:sz="4" w:space="0" w:color="auto"/>
              <w:bottom w:val="nil"/>
              <w:right w:val="single" w:sz="2" w:space="0" w:color="auto"/>
            </w:tcBorders>
            <w:vAlign w:val="center"/>
          </w:tcPr>
          <w:p w14:paraId="6AFD1024" w14:textId="77777777" w:rsidR="00995EF4" w:rsidRPr="00DE7C2A"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0961252D" w14:textId="77777777" w:rsidR="00995EF4" w:rsidRPr="00DE7C2A" w:rsidRDefault="00995EF4" w:rsidP="00BE487D">
            <w:pPr>
              <w:widowControl w:val="0"/>
              <w:autoSpaceDE w:val="0"/>
              <w:autoSpaceDN w:val="0"/>
              <w:adjustRightInd w:val="0"/>
              <w:jc w:val="both"/>
              <w:rPr>
                <w:b/>
                <w:sz w:val="18"/>
                <w:szCs w:val="18"/>
              </w:rPr>
            </w:pPr>
            <w:r w:rsidRPr="00DE7C2A">
              <w:rPr>
                <w:b/>
                <w:sz w:val="18"/>
                <w:szCs w:val="18"/>
              </w:rPr>
              <w:t>Mali i srednji poduzetnici</w:t>
            </w:r>
          </w:p>
        </w:tc>
      </w:tr>
      <w:tr w:rsidR="00995EF4" w:rsidRPr="00DE7C2A" w14:paraId="7D15E2A2" w14:textId="77777777" w:rsidTr="00AC539A">
        <w:trPr>
          <w:trHeight w:val="65"/>
        </w:trPr>
        <w:tc>
          <w:tcPr>
            <w:tcW w:w="534" w:type="dxa"/>
            <w:tcBorders>
              <w:top w:val="nil"/>
              <w:left w:val="single" w:sz="4" w:space="0" w:color="auto"/>
              <w:bottom w:val="nil"/>
              <w:right w:val="nil"/>
            </w:tcBorders>
            <w:vAlign w:val="center"/>
          </w:tcPr>
          <w:p w14:paraId="03129BEB"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4" w:space="0" w:color="auto"/>
            </w:tcBorders>
            <w:vAlign w:val="center"/>
          </w:tcPr>
          <w:p w14:paraId="7BF42A8F"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4" w:space="0" w:color="auto"/>
              <w:bottom w:val="single" w:sz="4" w:space="0" w:color="auto"/>
              <w:right w:val="single" w:sz="4" w:space="0" w:color="auto"/>
            </w:tcBorders>
            <w:vAlign w:val="center"/>
          </w:tcPr>
          <w:p w14:paraId="6111A5E3"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 xml:space="preserve">Ulaganje u materijalnu i nematerijalnu imovinu i otvaranje novih radnih mjesta vezanih uz projekt ulaganja </w:t>
            </w:r>
          </w:p>
        </w:tc>
      </w:tr>
      <w:tr w:rsidR="00995EF4" w:rsidRPr="00DE7C2A" w14:paraId="1463FCBB" w14:textId="77777777" w:rsidTr="00AC539A">
        <w:trPr>
          <w:trHeight w:val="125"/>
        </w:trPr>
        <w:tc>
          <w:tcPr>
            <w:tcW w:w="534" w:type="dxa"/>
            <w:tcBorders>
              <w:top w:val="nil"/>
              <w:left w:val="single" w:sz="4" w:space="0" w:color="auto"/>
              <w:bottom w:val="nil"/>
              <w:right w:val="nil"/>
            </w:tcBorders>
            <w:vAlign w:val="center"/>
          </w:tcPr>
          <w:p w14:paraId="4BA453A4"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7A299EE7"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9C20C70"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Pokriće troškova osnivanja i tekućih troškova poslovanja vezanih samo za male ženske poduzetnike</w:t>
            </w:r>
          </w:p>
        </w:tc>
      </w:tr>
      <w:tr w:rsidR="00995EF4" w:rsidRPr="00DE7C2A" w14:paraId="1EAB3B0F" w14:textId="77777777" w:rsidTr="00AC539A">
        <w:tc>
          <w:tcPr>
            <w:tcW w:w="534" w:type="dxa"/>
            <w:tcBorders>
              <w:top w:val="nil"/>
              <w:left w:val="single" w:sz="4" w:space="0" w:color="auto"/>
              <w:bottom w:val="nil"/>
              <w:right w:val="nil"/>
            </w:tcBorders>
            <w:vAlign w:val="center"/>
          </w:tcPr>
          <w:p w14:paraId="5AE355D1"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5E60227E"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918275F"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Prilagodba budućim obvezujućim standardima</w:t>
            </w:r>
          </w:p>
        </w:tc>
      </w:tr>
      <w:tr w:rsidR="00995EF4" w:rsidRPr="00DE7C2A" w14:paraId="2CE9342E" w14:textId="77777777" w:rsidTr="00AC539A">
        <w:tc>
          <w:tcPr>
            <w:tcW w:w="534" w:type="dxa"/>
            <w:tcBorders>
              <w:top w:val="nil"/>
              <w:left w:val="single" w:sz="4" w:space="0" w:color="auto"/>
              <w:bottom w:val="nil"/>
              <w:right w:val="nil"/>
            </w:tcBorders>
            <w:vAlign w:val="center"/>
          </w:tcPr>
          <w:p w14:paraId="2A05763B"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2E958FB9"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AB78154"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Savjetodavne usluge</w:t>
            </w:r>
          </w:p>
        </w:tc>
      </w:tr>
      <w:tr w:rsidR="00995EF4" w:rsidRPr="00DE7C2A" w14:paraId="56B16702" w14:textId="77777777" w:rsidTr="00AC539A">
        <w:tc>
          <w:tcPr>
            <w:tcW w:w="534" w:type="dxa"/>
            <w:tcBorders>
              <w:top w:val="nil"/>
              <w:left w:val="single" w:sz="4" w:space="0" w:color="auto"/>
              <w:bottom w:val="nil"/>
              <w:right w:val="nil"/>
            </w:tcBorders>
            <w:vAlign w:val="center"/>
          </w:tcPr>
          <w:p w14:paraId="09839930"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18987D10"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D029240"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Sudjelovanje na sajmovima</w:t>
            </w:r>
          </w:p>
        </w:tc>
      </w:tr>
      <w:tr w:rsidR="00995EF4" w:rsidRPr="00DE7C2A" w14:paraId="75C17674" w14:textId="77777777" w:rsidTr="00AC539A">
        <w:tc>
          <w:tcPr>
            <w:tcW w:w="534" w:type="dxa"/>
            <w:tcBorders>
              <w:top w:val="nil"/>
              <w:left w:val="single" w:sz="4" w:space="0" w:color="auto"/>
              <w:bottom w:val="nil"/>
              <w:right w:val="nil"/>
            </w:tcBorders>
            <w:vAlign w:val="center"/>
          </w:tcPr>
          <w:p w14:paraId="6EC995AF"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4680523C"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43DFA4C8"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Pokrivanje troškova prava industrijskog vlasništva</w:t>
            </w:r>
          </w:p>
        </w:tc>
      </w:tr>
      <w:tr w:rsidR="00995EF4" w:rsidRPr="00DE7C2A" w14:paraId="7CEFB0DD" w14:textId="77777777" w:rsidTr="00AC539A">
        <w:tc>
          <w:tcPr>
            <w:tcW w:w="534" w:type="dxa"/>
            <w:tcBorders>
              <w:top w:val="nil"/>
              <w:left w:val="single" w:sz="4" w:space="0" w:color="auto"/>
              <w:bottom w:val="nil"/>
              <w:right w:val="nil"/>
            </w:tcBorders>
            <w:vAlign w:val="center"/>
          </w:tcPr>
          <w:p w14:paraId="19EA2C44"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47B0E460"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8360F23"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Novi mali poduzetnici koji se bave inovacijama</w:t>
            </w:r>
          </w:p>
        </w:tc>
      </w:tr>
      <w:tr w:rsidR="00995EF4" w:rsidRPr="00DE7C2A" w14:paraId="6EAE5563" w14:textId="77777777" w:rsidTr="00AC539A">
        <w:tc>
          <w:tcPr>
            <w:tcW w:w="534" w:type="dxa"/>
            <w:tcBorders>
              <w:top w:val="nil"/>
              <w:left w:val="single" w:sz="4" w:space="0" w:color="auto"/>
              <w:bottom w:val="nil"/>
              <w:right w:val="nil"/>
            </w:tcBorders>
            <w:vAlign w:val="center"/>
          </w:tcPr>
          <w:p w14:paraId="126117DB"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31DCF2EB"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045FEA5B"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Savjetodavne usluge o inovacijama i usluge koje potiču inovacije</w:t>
            </w:r>
          </w:p>
        </w:tc>
      </w:tr>
      <w:tr w:rsidR="00995EF4" w:rsidRPr="00DE7C2A" w14:paraId="3986600C" w14:textId="77777777" w:rsidTr="00AC539A">
        <w:tc>
          <w:tcPr>
            <w:tcW w:w="534" w:type="dxa"/>
            <w:tcBorders>
              <w:top w:val="nil"/>
              <w:left w:val="single" w:sz="4" w:space="0" w:color="auto"/>
              <w:bottom w:val="single" w:sz="2" w:space="0" w:color="auto"/>
              <w:right w:val="nil"/>
            </w:tcBorders>
            <w:vAlign w:val="center"/>
          </w:tcPr>
          <w:p w14:paraId="310E96E0"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17BED609"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0F25D5C3"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Ulaganja rizičnog kapitala od strane investicijskih fondova</w:t>
            </w:r>
          </w:p>
        </w:tc>
      </w:tr>
      <w:tr w:rsidR="00995EF4" w:rsidRPr="00DE7C2A" w14:paraId="207D58F3" w14:textId="77777777" w:rsidTr="00AC539A">
        <w:tc>
          <w:tcPr>
            <w:tcW w:w="534" w:type="dxa"/>
            <w:tcBorders>
              <w:top w:val="single" w:sz="2" w:space="0" w:color="auto"/>
              <w:left w:val="single" w:sz="4" w:space="0" w:color="auto"/>
              <w:bottom w:val="nil"/>
              <w:right w:val="single" w:sz="2" w:space="0" w:color="auto"/>
            </w:tcBorders>
            <w:vAlign w:val="center"/>
          </w:tcPr>
          <w:p w14:paraId="731F8DC3" w14:textId="77777777" w:rsidR="00995EF4" w:rsidRPr="00DE7C2A"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1C8E7724" w14:textId="77777777" w:rsidR="00995EF4" w:rsidRPr="00DE7C2A" w:rsidRDefault="00995EF4" w:rsidP="00BE487D">
            <w:pPr>
              <w:widowControl w:val="0"/>
              <w:autoSpaceDE w:val="0"/>
              <w:autoSpaceDN w:val="0"/>
              <w:adjustRightInd w:val="0"/>
              <w:jc w:val="both"/>
              <w:rPr>
                <w:b/>
                <w:sz w:val="18"/>
                <w:szCs w:val="18"/>
              </w:rPr>
            </w:pPr>
            <w:r w:rsidRPr="00DE7C2A">
              <w:rPr>
                <w:b/>
                <w:sz w:val="18"/>
                <w:szCs w:val="18"/>
              </w:rPr>
              <w:t>Zapošljavanje</w:t>
            </w:r>
          </w:p>
        </w:tc>
      </w:tr>
      <w:tr w:rsidR="00995EF4" w:rsidRPr="00DE7C2A" w14:paraId="79403A31" w14:textId="77777777" w:rsidTr="00AC539A">
        <w:trPr>
          <w:trHeight w:val="171"/>
        </w:trPr>
        <w:tc>
          <w:tcPr>
            <w:tcW w:w="534" w:type="dxa"/>
            <w:tcBorders>
              <w:top w:val="nil"/>
              <w:left w:val="single" w:sz="4" w:space="0" w:color="auto"/>
              <w:bottom w:val="nil"/>
              <w:right w:val="nil"/>
            </w:tcBorders>
            <w:vAlign w:val="center"/>
          </w:tcPr>
          <w:p w14:paraId="03CA36F3"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7FAAC57D"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right w:val="single" w:sz="4" w:space="0" w:color="auto"/>
            </w:tcBorders>
            <w:vAlign w:val="center"/>
          </w:tcPr>
          <w:p w14:paraId="55675BF9"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Zapošljavanje osoba s invaliditetom ili osoba koje se teže zapošljavaju</w:t>
            </w:r>
          </w:p>
        </w:tc>
      </w:tr>
      <w:tr w:rsidR="00995EF4" w:rsidRPr="00DE7C2A" w14:paraId="106795F5" w14:textId="77777777" w:rsidTr="00AC539A">
        <w:tc>
          <w:tcPr>
            <w:tcW w:w="534" w:type="dxa"/>
            <w:tcBorders>
              <w:top w:val="nil"/>
              <w:left w:val="single" w:sz="4" w:space="0" w:color="auto"/>
              <w:bottom w:val="single" w:sz="2" w:space="0" w:color="auto"/>
              <w:right w:val="nil"/>
            </w:tcBorders>
            <w:vAlign w:val="center"/>
          </w:tcPr>
          <w:p w14:paraId="300568BB"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5A8F9C62"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526F3C42"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Pokriće dodatnih troškova zapošljavanja osoba s invaliditetom</w:t>
            </w:r>
          </w:p>
        </w:tc>
      </w:tr>
      <w:tr w:rsidR="00995EF4" w:rsidRPr="00DE7C2A" w14:paraId="056BF59C" w14:textId="77777777" w:rsidTr="00AC539A">
        <w:tc>
          <w:tcPr>
            <w:tcW w:w="534" w:type="dxa"/>
            <w:tcBorders>
              <w:top w:val="single" w:sz="2" w:space="0" w:color="auto"/>
              <w:left w:val="single" w:sz="4" w:space="0" w:color="auto"/>
              <w:bottom w:val="nil"/>
              <w:right w:val="single" w:sz="2" w:space="0" w:color="auto"/>
            </w:tcBorders>
            <w:vAlign w:val="center"/>
          </w:tcPr>
          <w:p w14:paraId="70F093A5" w14:textId="77777777" w:rsidR="00995EF4" w:rsidRPr="00DE7C2A"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585D1142" w14:textId="77777777" w:rsidR="00995EF4" w:rsidRPr="00DE7C2A" w:rsidRDefault="00995EF4" w:rsidP="00BE487D">
            <w:pPr>
              <w:widowControl w:val="0"/>
              <w:autoSpaceDE w:val="0"/>
              <w:autoSpaceDN w:val="0"/>
              <w:adjustRightInd w:val="0"/>
              <w:jc w:val="both"/>
              <w:rPr>
                <w:b/>
                <w:sz w:val="18"/>
                <w:szCs w:val="18"/>
              </w:rPr>
            </w:pPr>
            <w:r w:rsidRPr="00DE7C2A">
              <w:rPr>
                <w:b/>
                <w:sz w:val="18"/>
                <w:szCs w:val="18"/>
              </w:rPr>
              <w:t xml:space="preserve">Usavršavanje </w:t>
            </w:r>
          </w:p>
        </w:tc>
      </w:tr>
      <w:tr w:rsidR="00995EF4" w:rsidRPr="00DE7C2A" w14:paraId="0E023F77" w14:textId="77777777" w:rsidTr="00AC539A">
        <w:tc>
          <w:tcPr>
            <w:tcW w:w="534" w:type="dxa"/>
            <w:tcBorders>
              <w:top w:val="nil"/>
              <w:left w:val="single" w:sz="4" w:space="0" w:color="auto"/>
              <w:bottom w:val="nil"/>
              <w:right w:val="nil"/>
            </w:tcBorders>
            <w:vAlign w:val="center"/>
          </w:tcPr>
          <w:p w14:paraId="19BA12FA"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1276C83B"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1EC36E1"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Posebno usavršavanje zaposlenika</w:t>
            </w:r>
          </w:p>
        </w:tc>
      </w:tr>
      <w:tr w:rsidR="00995EF4" w:rsidRPr="00DE7C2A" w14:paraId="0E405CF6" w14:textId="77777777" w:rsidTr="00AC539A">
        <w:tc>
          <w:tcPr>
            <w:tcW w:w="534" w:type="dxa"/>
            <w:tcBorders>
              <w:top w:val="nil"/>
              <w:left w:val="single" w:sz="4" w:space="0" w:color="auto"/>
              <w:bottom w:val="single" w:sz="2" w:space="0" w:color="auto"/>
              <w:right w:val="nil"/>
            </w:tcBorders>
            <w:vAlign w:val="center"/>
          </w:tcPr>
          <w:p w14:paraId="07497719"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286ABCC5"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1D89E5F"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Opće usavršavanje zaposlenika</w:t>
            </w:r>
          </w:p>
        </w:tc>
      </w:tr>
      <w:tr w:rsidR="00995EF4" w:rsidRPr="00DE7C2A" w14:paraId="4EDCB466" w14:textId="77777777" w:rsidTr="00AC539A">
        <w:tc>
          <w:tcPr>
            <w:tcW w:w="534" w:type="dxa"/>
            <w:tcBorders>
              <w:top w:val="single" w:sz="2" w:space="0" w:color="auto"/>
              <w:left w:val="single" w:sz="4" w:space="0" w:color="auto"/>
              <w:bottom w:val="nil"/>
              <w:right w:val="single" w:sz="2" w:space="0" w:color="auto"/>
            </w:tcBorders>
            <w:vAlign w:val="center"/>
          </w:tcPr>
          <w:p w14:paraId="563AF08E" w14:textId="77777777" w:rsidR="00995EF4" w:rsidRPr="00DE7C2A"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2E2B515A" w14:textId="77777777" w:rsidR="00995EF4" w:rsidRPr="00DE7C2A" w:rsidRDefault="00995EF4" w:rsidP="00BE487D">
            <w:pPr>
              <w:widowControl w:val="0"/>
              <w:autoSpaceDE w:val="0"/>
              <w:autoSpaceDN w:val="0"/>
              <w:adjustRightInd w:val="0"/>
              <w:jc w:val="both"/>
              <w:rPr>
                <w:b/>
                <w:sz w:val="18"/>
                <w:szCs w:val="18"/>
              </w:rPr>
            </w:pPr>
            <w:r w:rsidRPr="00DE7C2A">
              <w:rPr>
                <w:b/>
                <w:sz w:val="18"/>
                <w:szCs w:val="18"/>
              </w:rPr>
              <w:t>Kultura i zaštita baštine</w:t>
            </w:r>
          </w:p>
        </w:tc>
      </w:tr>
      <w:tr w:rsidR="00995EF4" w:rsidRPr="00DE7C2A" w14:paraId="27F22003" w14:textId="77777777" w:rsidTr="00AC539A">
        <w:tc>
          <w:tcPr>
            <w:tcW w:w="534" w:type="dxa"/>
            <w:tcBorders>
              <w:top w:val="nil"/>
              <w:left w:val="single" w:sz="4" w:space="0" w:color="auto"/>
              <w:bottom w:val="single" w:sz="2" w:space="0" w:color="auto"/>
              <w:right w:val="nil"/>
            </w:tcBorders>
            <w:vAlign w:val="center"/>
          </w:tcPr>
          <w:p w14:paraId="04018A92"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single" w:sz="2" w:space="0" w:color="auto"/>
              <w:right w:val="single" w:sz="2" w:space="0" w:color="auto"/>
            </w:tcBorders>
            <w:vAlign w:val="center"/>
          </w:tcPr>
          <w:p w14:paraId="4A2DAA87"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54F3CC51"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Poticanje kulture i zaštita baštine</w:t>
            </w:r>
          </w:p>
        </w:tc>
      </w:tr>
      <w:tr w:rsidR="00995EF4" w:rsidRPr="00DE7C2A" w14:paraId="620ED16C" w14:textId="77777777" w:rsidTr="00AC539A">
        <w:tc>
          <w:tcPr>
            <w:tcW w:w="8926" w:type="dxa"/>
            <w:gridSpan w:val="5"/>
            <w:tcBorders>
              <w:top w:val="single" w:sz="2" w:space="0" w:color="auto"/>
              <w:left w:val="single" w:sz="4" w:space="0" w:color="auto"/>
              <w:bottom w:val="single" w:sz="2" w:space="0" w:color="auto"/>
              <w:right w:val="single" w:sz="4" w:space="0" w:color="auto"/>
            </w:tcBorders>
            <w:shd w:val="clear" w:color="auto" w:fill="FFCC99"/>
            <w:vAlign w:val="center"/>
          </w:tcPr>
          <w:p w14:paraId="0EC2CBBD" w14:textId="77777777" w:rsidR="00995EF4" w:rsidRPr="00DE7C2A" w:rsidRDefault="00995EF4" w:rsidP="00BE487D">
            <w:pPr>
              <w:widowControl w:val="0"/>
              <w:autoSpaceDE w:val="0"/>
              <w:autoSpaceDN w:val="0"/>
              <w:adjustRightInd w:val="0"/>
              <w:jc w:val="both"/>
              <w:rPr>
                <w:sz w:val="18"/>
                <w:szCs w:val="18"/>
              </w:rPr>
            </w:pPr>
            <w:r w:rsidRPr="00DE7C2A">
              <w:rPr>
                <w:b/>
                <w:sz w:val="18"/>
                <w:szCs w:val="18"/>
              </w:rPr>
              <w:t xml:space="preserve">POSEBNA SEKTORSKA </w:t>
            </w:r>
          </w:p>
        </w:tc>
      </w:tr>
      <w:tr w:rsidR="00995EF4" w:rsidRPr="00DE7C2A" w14:paraId="0736CE9E" w14:textId="77777777" w:rsidTr="00AC539A">
        <w:tc>
          <w:tcPr>
            <w:tcW w:w="534" w:type="dxa"/>
            <w:tcBorders>
              <w:top w:val="single" w:sz="2" w:space="0" w:color="auto"/>
              <w:left w:val="single" w:sz="4" w:space="0" w:color="auto"/>
              <w:bottom w:val="nil"/>
              <w:right w:val="single" w:sz="2" w:space="0" w:color="auto"/>
            </w:tcBorders>
            <w:vAlign w:val="center"/>
          </w:tcPr>
          <w:p w14:paraId="6D850C2D" w14:textId="77777777" w:rsidR="00995EF4" w:rsidRPr="00DE7C2A"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2431026D" w14:textId="77777777" w:rsidR="00995EF4" w:rsidRPr="00DE7C2A" w:rsidRDefault="00995EF4" w:rsidP="00BE487D">
            <w:pPr>
              <w:widowControl w:val="0"/>
              <w:autoSpaceDE w:val="0"/>
              <w:autoSpaceDN w:val="0"/>
              <w:adjustRightInd w:val="0"/>
              <w:jc w:val="both"/>
              <w:rPr>
                <w:b/>
                <w:sz w:val="18"/>
                <w:szCs w:val="18"/>
              </w:rPr>
            </w:pPr>
            <w:r w:rsidRPr="00DE7C2A">
              <w:rPr>
                <w:b/>
                <w:sz w:val="18"/>
                <w:szCs w:val="18"/>
              </w:rPr>
              <w:t>Kopneni promet (željeznički, cestovni, unutarnji plovni putevi)</w:t>
            </w:r>
          </w:p>
        </w:tc>
      </w:tr>
      <w:tr w:rsidR="00995EF4" w:rsidRPr="00DE7C2A" w14:paraId="3D27C509" w14:textId="77777777" w:rsidTr="00AC539A">
        <w:tc>
          <w:tcPr>
            <w:tcW w:w="534" w:type="dxa"/>
            <w:tcBorders>
              <w:top w:val="nil"/>
              <w:left w:val="single" w:sz="4" w:space="0" w:color="auto"/>
              <w:bottom w:val="nil"/>
              <w:right w:val="nil"/>
            </w:tcBorders>
            <w:vAlign w:val="center"/>
          </w:tcPr>
          <w:p w14:paraId="5CA12DA8"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2E6170F5"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B372232"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Služba od općeg gospodarskog interesa koja se odnosi na gradski, prigradski, regionalni i nacionalni prijevoz</w:t>
            </w:r>
          </w:p>
        </w:tc>
      </w:tr>
      <w:tr w:rsidR="00995EF4" w:rsidRPr="00DE7C2A" w14:paraId="75DD0870" w14:textId="77777777" w:rsidTr="00AC539A">
        <w:tc>
          <w:tcPr>
            <w:tcW w:w="534" w:type="dxa"/>
            <w:tcBorders>
              <w:top w:val="nil"/>
              <w:left w:val="single" w:sz="4" w:space="0" w:color="auto"/>
              <w:bottom w:val="nil"/>
              <w:right w:val="nil"/>
            </w:tcBorders>
            <w:vAlign w:val="center"/>
          </w:tcPr>
          <w:p w14:paraId="39BEC143"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6608FCC2"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01D57B04"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Investicijska ulaganja u razvoj kombiniranog prijevoza koja se odnose na ulaganja u infrastrukturu te nepomične i pomične objekte koji su neophodni za pretovar</w:t>
            </w:r>
          </w:p>
        </w:tc>
      </w:tr>
      <w:tr w:rsidR="00995EF4" w:rsidRPr="00DE7C2A" w14:paraId="19383910" w14:textId="77777777" w:rsidTr="00AC539A">
        <w:tc>
          <w:tcPr>
            <w:tcW w:w="534" w:type="dxa"/>
            <w:tcBorders>
              <w:top w:val="nil"/>
              <w:left w:val="single" w:sz="4" w:space="0" w:color="auto"/>
              <w:bottom w:val="single" w:sz="2" w:space="0" w:color="auto"/>
              <w:right w:val="nil"/>
            </w:tcBorders>
            <w:vAlign w:val="center"/>
          </w:tcPr>
          <w:p w14:paraId="3B99B58A"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12D63B7D"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FB4E168"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Ostale namjene predviđene horizontalnim i regionalnim potporama</w:t>
            </w:r>
          </w:p>
        </w:tc>
      </w:tr>
      <w:tr w:rsidR="00995EF4" w:rsidRPr="00DE7C2A" w14:paraId="15AB545E" w14:textId="77777777" w:rsidTr="00AC539A">
        <w:tc>
          <w:tcPr>
            <w:tcW w:w="534" w:type="dxa"/>
            <w:tcBorders>
              <w:top w:val="single" w:sz="2" w:space="0" w:color="auto"/>
              <w:left w:val="single" w:sz="4" w:space="0" w:color="auto"/>
              <w:bottom w:val="nil"/>
              <w:right w:val="single" w:sz="2" w:space="0" w:color="auto"/>
            </w:tcBorders>
            <w:vAlign w:val="center"/>
          </w:tcPr>
          <w:p w14:paraId="1CF1CBF8" w14:textId="77777777" w:rsidR="00995EF4" w:rsidRPr="00DE7C2A"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032AA291" w14:textId="77777777" w:rsidR="00995EF4" w:rsidRPr="00DE7C2A" w:rsidRDefault="00995EF4" w:rsidP="00BE487D">
            <w:pPr>
              <w:widowControl w:val="0"/>
              <w:autoSpaceDE w:val="0"/>
              <w:autoSpaceDN w:val="0"/>
              <w:adjustRightInd w:val="0"/>
              <w:jc w:val="both"/>
              <w:rPr>
                <w:b/>
                <w:sz w:val="18"/>
                <w:szCs w:val="18"/>
              </w:rPr>
            </w:pPr>
            <w:r w:rsidRPr="00DE7C2A">
              <w:rPr>
                <w:b/>
                <w:sz w:val="18"/>
                <w:szCs w:val="18"/>
              </w:rPr>
              <w:t>Zračni promet</w:t>
            </w:r>
          </w:p>
        </w:tc>
      </w:tr>
      <w:tr w:rsidR="00995EF4" w:rsidRPr="00DE7C2A" w14:paraId="726C051D" w14:textId="77777777" w:rsidTr="00AC539A">
        <w:trPr>
          <w:trHeight w:val="148"/>
        </w:trPr>
        <w:tc>
          <w:tcPr>
            <w:tcW w:w="534" w:type="dxa"/>
            <w:vMerge w:val="restart"/>
            <w:tcBorders>
              <w:top w:val="nil"/>
              <w:left w:val="single" w:sz="4" w:space="0" w:color="auto"/>
              <w:bottom w:val="single" w:sz="2" w:space="0" w:color="auto"/>
              <w:right w:val="nil"/>
            </w:tcBorders>
            <w:vAlign w:val="center"/>
          </w:tcPr>
          <w:p w14:paraId="68D05CC3"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vMerge w:val="restart"/>
            <w:tcBorders>
              <w:top w:val="single" w:sz="2" w:space="0" w:color="auto"/>
              <w:left w:val="nil"/>
              <w:bottom w:val="nil"/>
              <w:right w:val="single" w:sz="2" w:space="0" w:color="auto"/>
            </w:tcBorders>
            <w:vAlign w:val="center"/>
          </w:tcPr>
          <w:p w14:paraId="1C8381AE" w14:textId="77777777" w:rsidR="00995EF4" w:rsidRPr="00DE7C2A"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right w:val="single" w:sz="4" w:space="0" w:color="auto"/>
            </w:tcBorders>
            <w:vAlign w:val="center"/>
          </w:tcPr>
          <w:p w14:paraId="7C12A5B5"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Služba od općeg gospodarskog interesa za zračni prijevoz unutar države između regionalnih zračnih luka</w:t>
            </w:r>
          </w:p>
        </w:tc>
      </w:tr>
      <w:tr w:rsidR="00995EF4" w:rsidRPr="00DE7C2A" w14:paraId="70CE8782" w14:textId="77777777" w:rsidTr="00AC539A">
        <w:tc>
          <w:tcPr>
            <w:tcW w:w="534" w:type="dxa"/>
            <w:vMerge/>
            <w:tcBorders>
              <w:top w:val="nil"/>
              <w:left w:val="single" w:sz="4" w:space="0" w:color="auto"/>
              <w:bottom w:val="single" w:sz="2" w:space="0" w:color="auto"/>
              <w:right w:val="nil"/>
            </w:tcBorders>
            <w:vAlign w:val="center"/>
          </w:tcPr>
          <w:p w14:paraId="350D2D2F"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vMerge/>
            <w:tcBorders>
              <w:top w:val="single" w:sz="2" w:space="0" w:color="auto"/>
              <w:left w:val="nil"/>
              <w:bottom w:val="nil"/>
              <w:right w:val="single" w:sz="2" w:space="0" w:color="auto"/>
            </w:tcBorders>
            <w:vAlign w:val="center"/>
          </w:tcPr>
          <w:p w14:paraId="558B4375"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5AA7C21C"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Ostale namjene predviđene horizontalnim potporama</w:t>
            </w:r>
          </w:p>
        </w:tc>
      </w:tr>
      <w:tr w:rsidR="00995EF4" w:rsidRPr="00DE7C2A" w14:paraId="3D5D3575" w14:textId="77777777" w:rsidTr="00AC539A">
        <w:tc>
          <w:tcPr>
            <w:tcW w:w="534" w:type="dxa"/>
            <w:tcBorders>
              <w:top w:val="single" w:sz="2" w:space="0" w:color="auto"/>
              <w:left w:val="single" w:sz="4" w:space="0" w:color="auto"/>
              <w:bottom w:val="nil"/>
              <w:right w:val="single" w:sz="2" w:space="0" w:color="auto"/>
            </w:tcBorders>
            <w:vAlign w:val="center"/>
          </w:tcPr>
          <w:p w14:paraId="3E31702D" w14:textId="77777777" w:rsidR="00995EF4" w:rsidRPr="00DE7C2A"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09A94232" w14:textId="77777777" w:rsidR="00995EF4" w:rsidRPr="00DE7C2A" w:rsidRDefault="00995EF4" w:rsidP="00BE487D">
            <w:pPr>
              <w:widowControl w:val="0"/>
              <w:autoSpaceDE w:val="0"/>
              <w:autoSpaceDN w:val="0"/>
              <w:adjustRightInd w:val="0"/>
              <w:jc w:val="both"/>
              <w:rPr>
                <w:sz w:val="18"/>
                <w:szCs w:val="18"/>
              </w:rPr>
            </w:pPr>
            <w:r w:rsidRPr="00DE7C2A">
              <w:rPr>
                <w:b/>
                <w:sz w:val="18"/>
                <w:szCs w:val="18"/>
              </w:rPr>
              <w:t>Pomorski promet</w:t>
            </w:r>
          </w:p>
        </w:tc>
      </w:tr>
      <w:tr w:rsidR="00995EF4" w:rsidRPr="00DE7C2A" w14:paraId="40C22101" w14:textId="77777777" w:rsidTr="00AC539A">
        <w:tc>
          <w:tcPr>
            <w:tcW w:w="534" w:type="dxa"/>
            <w:tcBorders>
              <w:top w:val="nil"/>
              <w:left w:val="single" w:sz="4" w:space="0" w:color="auto"/>
              <w:bottom w:val="nil"/>
              <w:right w:val="nil"/>
            </w:tcBorders>
            <w:vAlign w:val="center"/>
          </w:tcPr>
          <w:p w14:paraId="3BD8934F"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7E981450"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B50405E"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Služba od općeg gospodarskog interesa koja se odnosi na pomorsku kabotažu</w:t>
            </w:r>
          </w:p>
        </w:tc>
      </w:tr>
      <w:tr w:rsidR="00995EF4" w:rsidRPr="00DE7C2A" w14:paraId="28A6E552" w14:textId="77777777" w:rsidTr="00AC539A">
        <w:tc>
          <w:tcPr>
            <w:tcW w:w="534" w:type="dxa"/>
            <w:tcBorders>
              <w:top w:val="nil"/>
              <w:left w:val="single" w:sz="4" w:space="0" w:color="auto"/>
              <w:bottom w:val="nil"/>
              <w:right w:val="nil"/>
            </w:tcBorders>
            <w:vAlign w:val="center"/>
          </w:tcPr>
          <w:p w14:paraId="7278E872"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237A4963"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255E2B11"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Odobravanje poreznih olakšica u cilju održavanja konkurentnosti brodara</w:t>
            </w:r>
          </w:p>
        </w:tc>
      </w:tr>
      <w:tr w:rsidR="00995EF4" w:rsidRPr="00DE7C2A" w14:paraId="127025E2" w14:textId="77777777" w:rsidTr="00AC539A">
        <w:tc>
          <w:tcPr>
            <w:tcW w:w="534" w:type="dxa"/>
            <w:tcBorders>
              <w:top w:val="nil"/>
              <w:left w:val="single" w:sz="4" w:space="0" w:color="auto"/>
              <w:bottom w:val="nil"/>
              <w:right w:val="nil"/>
            </w:tcBorders>
            <w:vAlign w:val="center"/>
          </w:tcPr>
          <w:p w14:paraId="25B852D5"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2B4E7944"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C8EEEE8"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Pokriće troškova zapošljavanja koji se odnose na smanjenje stope doprinosa za socijalno osiguranje</w:t>
            </w:r>
          </w:p>
        </w:tc>
      </w:tr>
      <w:tr w:rsidR="00995EF4" w:rsidRPr="00DE7C2A" w14:paraId="643A5733" w14:textId="77777777" w:rsidTr="00AC539A">
        <w:tc>
          <w:tcPr>
            <w:tcW w:w="534" w:type="dxa"/>
            <w:tcBorders>
              <w:top w:val="nil"/>
              <w:left w:val="single" w:sz="4" w:space="0" w:color="auto"/>
              <w:bottom w:val="nil"/>
              <w:right w:val="nil"/>
            </w:tcBorders>
            <w:vAlign w:val="center"/>
          </w:tcPr>
          <w:p w14:paraId="7369FC48"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4400444D"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59491869"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Zamjena posade tj. podmirenje dijela troškova povratka pomorca u domovinu</w:t>
            </w:r>
          </w:p>
        </w:tc>
      </w:tr>
      <w:tr w:rsidR="00CF7BFC" w:rsidRPr="00DE7C2A" w14:paraId="049C2A77" w14:textId="77777777" w:rsidTr="00AC539A">
        <w:trPr>
          <w:trHeight w:val="85"/>
        </w:trPr>
        <w:tc>
          <w:tcPr>
            <w:tcW w:w="1101" w:type="dxa"/>
            <w:gridSpan w:val="3"/>
            <w:tcBorders>
              <w:top w:val="nil"/>
              <w:left w:val="single" w:sz="4" w:space="0" w:color="auto"/>
              <w:right w:val="single" w:sz="2" w:space="0" w:color="auto"/>
            </w:tcBorders>
            <w:vAlign w:val="center"/>
          </w:tcPr>
          <w:p w14:paraId="2D301E50" w14:textId="77777777" w:rsidR="00CF7BFC" w:rsidRPr="00DE7C2A"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right w:val="single" w:sz="4" w:space="0" w:color="auto"/>
            </w:tcBorders>
            <w:vAlign w:val="center"/>
          </w:tcPr>
          <w:p w14:paraId="2A07B449" w14:textId="77777777" w:rsidR="00CF7BFC" w:rsidRPr="00DE7C2A" w:rsidRDefault="00CF7BFC" w:rsidP="00BE487D">
            <w:pPr>
              <w:widowControl w:val="0"/>
              <w:autoSpaceDE w:val="0"/>
              <w:autoSpaceDN w:val="0"/>
              <w:adjustRightInd w:val="0"/>
              <w:jc w:val="both"/>
              <w:rPr>
                <w:sz w:val="18"/>
                <w:szCs w:val="18"/>
              </w:rPr>
            </w:pPr>
            <w:r w:rsidRPr="00DE7C2A">
              <w:rPr>
                <w:sz w:val="18"/>
                <w:szCs w:val="18"/>
              </w:rPr>
              <w:t>Ulaganje u obnovu flote koja čine dio strukturalne reforme čiji je cilj smanjivanje kapaciteta flote</w:t>
            </w:r>
          </w:p>
        </w:tc>
      </w:tr>
      <w:tr w:rsidR="00995EF4" w:rsidRPr="00DE7C2A" w14:paraId="7B544C7D" w14:textId="77777777" w:rsidTr="00AC539A">
        <w:tc>
          <w:tcPr>
            <w:tcW w:w="534" w:type="dxa"/>
            <w:tcBorders>
              <w:top w:val="nil"/>
              <w:left w:val="single" w:sz="4" w:space="0" w:color="auto"/>
              <w:bottom w:val="single" w:sz="2" w:space="0" w:color="auto"/>
              <w:right w:val="nil"/>
            </w:tcBorders>
            <w:vAlign w:val="center"/>
          </w:tcPr>
          <w:p w14:paraId="7615D7D1"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3F055CCB"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4BC5B8ED"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Usavršavanje pomoraca te ostale namjene predviđene horizontalnim i regionalnim potporama</w:t>
            </w:r>
          </w:p>
        </w:tc>
      </w:tr>
      <w:tr w:rsidR="00995EF4" w:rsidRPr="00DE7C2A" w14:paraId="1E82F645" w14:textId="77777777" w:rsidTr="00AC539A">
        <w:trPr>
          <w:trHeight w:val="228"/>
        </w:trPr>
        <w:tc>
          <w:tcPr>
            <w:tcW w:w="534" w:type="dxa"/>
            <w:tcBorders>
              <w:top w:val="single" w:sz="2" w:space="0" w:color="auto"/>
              <w:left w:val="single" w:sz="4" w:space="0" w:color="auto"/>
              <w:bottom w:val="nil"/>
              <w:right w:val="single" w:sz="2" w:space="0" w:color="auto"/>
            </w:tcBorders>
            <w:vAlign w:val="center"/>
          </w:tcPr>
          <w:p w14:paraId="6C0742EE" w14:textId="77777777" w:rsidR="00995EF4" w:rsidRPr="00DE7C2A"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6D9F9779" w14:textId="77777777" w:rsidR="00995EF4" w:rsidRPr="00DE7C2A" w:rsidRDefault="00995EF4" w:rsidP="00BE487D">
            <w:pPr>
              <w:widowControl w:val="0"/>
              <w:autoSpaceDE w:val="0"/>
              <w:autoSpaceDN w:val="0"/>
              <w:adjustRightInd w:val="0"/>
              <w:jc w:val="both"/>
              <w:rPr>
                <w:sz w:val="18"/>
                <w:szCs w:val="18"/>
              </w:rPr>
            </w:pPr>
            <w:r w:rsidRPr="00DE7C2A">
              <w:rPr>
                <w:b/>
                <w:sz w:val="18"/>
                <w:szCs w:val="18"/>
              </w:rPr>
              <w:t>Proizvodnja čelika</w:t>
            </w:r>
          </w:p>
        </w:tc>
      </w:tr>
      <w:tr w:rsidR="00995EF4" w:rsidRPr="00DE7C2A" w14:paraId="703F666C" w14:textId="77777777" w:rsidTr="00AC539A">
        <w:tc>
          <w:tcPr>
            <w:tcW w:w="534" w:type="dxa"/>
            <w:tcBorders>
              <w:top w:val="nil"/>
              <w:left w:val="single" w:sz="4" w:space="0" w:color="auto"/>
              <w:bottom w:val="nil"/>
              <w:right w:val="nil"/>
            </w:tcBorders>
            <w:vAlign w:val="center"/>
          </w:tcPr>
          <w:p w14:paraId="212E6B8B"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0CE06900"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1828CCA4"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Zatvaranje poslovanja (kapaciteta) poduzetnika</w:t>
            </w:r>
          </w:p>
        </w:tc>
      </w:tr>
      <w:tr w:rsidR="00995EF4" w:rsidRPr="00DE7C2A" w14:paraId="163B14A0" w14:textId="77777777" w:rsidTr="00AC539A">
        <w:tc>
          <w:tcPr>
            <w:tcW w:w="534" w:type="dxa"/>
            <w:tcBorders>
              <w:top w:val="nil"/>
              <w:left w:val="single" w:sz="4" w:space="0" w:color="auto"/>
              <w:bottom w:val="nil"/>
              <w:right w:val="nil"/>
            </w:tcBorders>
            <w:vAlign w:val="center"/>
          </w:tcPr>
          <w:p w14:paraId="4B493BF0"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538D4605"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DC413DE"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Zbrinjavanje viška radnika i prijevremeno umirovljenje radnika, pod uvjetom da se radi o djelomičnom ili potpunom zatvaranju kapaciteta</w:t>
            </w:r>
          </w:p>
        </w:tc>
      </w:tr>
      <w:tr w:rsidR="00995EF4" w:rsidRPr="00DE7C2A" w14:paraId="6A0F557C" w14:textId="77777777" w:rsidTr="00AC539A">
        <w:tc>
          <w:tcPr>
            <w:tcW w:w="534" w:type="dxa"/>
            <w:tcBorders>
              <w:top w:val="nil"/>
              <w:left w:val="single" w:sz="4" w:space="0" w:color="auto"/>
              <w:bottom w:val="single" w:sz="2" w:space="0" w:color="auto"/>
              <w:right w:val="nil"/>
            </w:tcBorders>
            <w:vAlign w:val="center"/>
          </w:tcPr>
          <w:p w14:paraId="73930408"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6A0E92CD"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4C22B1E4"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 xml:space="preserve">Ostale namjene predviđene horizontalnim potporama osim potpora za sanaciju i restrukturiranje </w:t>
            </w:r>
          </w:p>
        </w:tc>
      </w:tr>
      <w:tr w:rsidR="00995EF4" w:rsidRPr="00DE7C2A" w14:paraId="5C6C6648" w14:textId="77777777" w:rsidTr="00AC539A">
        <w:tc>
          <w:tcPr>
            <w:tcW w:w="534" w:type="dxa"/>
            <w:tcBorders>
              <w:top w:val="single" w:sz="2" w:space="0" w:color="auto"/>
              <w:left w:val="single" w:sz="4" w:space="0" w:color="auto"/>
              <w:bottom w:val="nil"/>
              <w:right w:val="single" w:sz="2" w:space="0" w:color="auto"/>
            </w:tcBorders>
            <w:vAlign w:val="center"/>
          </w:tcPr>
          <w:p w14:paraId="694F7832" w14:textId="77777777" w:rsidR="00995EF4" w:rsidRPr="00DE7C2A"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28C30390" w14:textId="77777777" w:rsidR="00995EF4" w:rsidRPr="00DE7C2A" w:rsidRDefault="00995EF4" w:rsidP="00BE487D">
            <w:pPr>
              <w:widowControl w:val="0"/>
              <w:autoSpaceDE w:val="0"/>
              <w:autoSpaceDN w:val="0"/>
              <w:adjustRightInd w:val="0"/>
              <w:jc w:val="both"/>
              <w:rPr>
                <w:b/>
                <w:sz w:val="18"/>
                <w:szCs w:val="18"/>
              </w:rPr>
            </w:pPr>
            <w:r w:rsidRPr="00DE7C2A">
              <w:rPr>
                <w:b/>
                <w:sz w:val="18"/>
                <w:szCs w:val="18"/>
              </w:rPr>
              <w:t>Brodogradnja</w:t>
            </w:r>
          </w:p>
        </w:tc>
      </w:tr>
      <w:tr w:rsidR="00995EF4" w:rsidRPr="00DE7C2A" w14:paraId="74051882" w14:textId="77777777" w:rsidTr="00AC539A">
        <w:tc>
          <w:tcPr>
            <w:tcW w:w="534" w:type="dxa"/>
            <w:tcBorders>
              <w:top w:val="nil"/>
              <w:left w:val="single" w:sz="4" w:space="0" w:color="auto"/>
              <w:bottom w:val="nil"/>
              <w:right w:val="nil"/>
            </w:tcBorders>
            <w:vAlign w:val="center"/>
          </w:tcPr>
          <w:p w14:paraId="459CB01F"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271D788B"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0A639D3"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Prilikom djelomičnog ili potpunog zatvaranja kapaciteta mogu se pokriti sljedeći troškovi: zbrinjavanje viška radnika i prijevremeno umirovljenje; savjetodavne usluge radnicima koji su proglašeni viškom odnosno prijevremeno umirovljeni; prekvalifikacija radnika; preuređenje brodogradilišta, zgrada, postrojenja i infrastrukture za svrhe različite od brodogradnje</w:t>
            </w:r>
          </w:p>
        </w:tc>
      </w:tr>
      <w:tr w:rsidR="00995EF4" w:rsidRPr="00DE7C2A" w14:paraId="493D8005" w14:textId="77777777" w:rsidTr="00AC539A">
        <w:tc>
          <w:tcPr>
            <w:tcW w:w="534" w:type="dxa"/>
            <w:tcBorders>
              <w:top w:val="nil"/>
              <w:left w:val="single" w:sz="4" w:space="0" w:color="auto"/>
              <w:bottom w:val="nil"/>
              <w:right w:val="nil"/>
            </w:tcBorders>
            <w:vAlign w:val="center"/>
          </w:tcPr>
          <w:p w14:paraId="028A30A9"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0A797992"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1399607"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Prilikom potpunog zatvaranja kapaciteta putem zajmova i državnih jamstava okončanje nedovršenih poslova</w:t>
            </w:r>
          </w:p>
        </w:tc>
      </w:tr>
      <w:tr w:rsidR="00995EF4" w:rsidRPr="00DE7C2A" w14:paraId="4E750746" w14:textId="77777777" w:rsidTr="00AC539A">
        <w:tc>
          <w:tcPr>
            <w:tcW w:w="534" w:type="dxa"/>
            <w:tcBorders>
              <w:top w:val="nil"/>
              <w:left w:val="single" w:sz="4" w:space="0" w:color="auto"/>
              <w:bottom w:val="nil"/>
              <w:right w:val="nil"/>
            </w:tcBorders>
            <w:vAlign w:val="center"/>
          </w:tcPr>
          <w:p w14:paraId="576529B0"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5EFD3807"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35B3E62"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Regionalne potpore za nadogradnju ili modernizaciju postojećih poduzetnika zbog poboljšanja iskoristivosti postojeće opreme i uređaja</w:t>
            </w:r>
          </w:p>
        </w:tc>
      </w:tr>
      <w:tr w:rsidR="00995EF4" w:rsidRPr="00DE7C2A" w14:paraId="3340ADBB" w14:textId="77777777" w:rsidTr="00AC539A">
        <w:tc>
          <w:tcPr>
            <w:tcW w:w="534" w:type="dxa"/>
            <w:tcBorders>
              <w:top w:val="nil"/>
              <w:left w:val="single" w:sz="4" w:space="0" w:color="auto"/>
              <w:bottom w:val="single" w:sz="2" w:space="0" w:color="auto"/>
              <w:right w:val="nil"/>
            </w:tcBorders>
            <w:vAlign w:val="center"/>
          </w:tcPr>
          <w:p w14:paraId="7AA4E1D1"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22780384" w14:textId="77777777" w:rsidR="00995EF4" w:rsidRPr="00DE7C2A" w:rsidRDefault="00995EF4"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12BAAB4"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Ostale namjene predviđene horizontalnim potporama</w:t>
            </w:r>
          </w:p>
        </w:tc>
      </w:tr>
      <w:tr w:rsidR="00995EF4" w:rsidRPr="00DE7C2A" w14:paraId="21AE83D7" w14:textId="77777777" w:rsidTr="00AC539A">
        <w:tc>
          <w:tcPr>
            <w:tcW w:w="534" w:type="dxa"/>
            <w:tcBorders>
              <w:top w:val="single" w:sz="2" w:space="0" w:color="auto"/>
              <w:left w:val="single" w:sz="4" w:space="0" w:color="auto"/>
              <w:bottom w:val="nil"/>
              <w:right w:val="single" w:sz="2" w:space="0" w:color="auto"/>
            </w:tcBorders>
            <w:vAlign w:val="center"/>
          </w:tcPr>
          <w:p w14:paraId="5355BFF7" w14:textId="77777777" w:rsidR="00995EF4" w:rsidRPr="00DE7C2A"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1BB24930" w14:textId="77777777" w:rsidR="00995EF4" w:rsidRPr="00DE7C2A" w:rsidRDefault="00995EF4" w:rsidP="00BE487D">
            <w:pPr>
              <w:widowControl w:val="0"/>
              <w:autoSpaceDE w:val="0"/>
              <w:autoSpaceDN w:val="0"/>
              <w:adjustRightInd w:val="0"/>
              <w:jc w:val="both"/>
              <w:rPr>
                <w:sz w:val="18"/>
                <w:szCs w:val="18"/>
              </w:rPr>
            </w:pPr>
            <w:r w:rsidRPr="00DE7C2A">
              <w:rPr>
                <w:b/>
                <w:sz w:val="18"/>
                <w:szCs w:val="18"/>
              </w:rPr>
              <w:t>Javne radiodifuzijske usluge</w:t>
            </w:r>
          </w:p>
        </w:tc>
      </w:tr>
      <w:tr w:rsidR="00995EF4" w:rsidRPr="00DE7C2A" w14:paraId="63F90268" w14:textId="77777777" w:rsidTr="00AC539A">
        <w:tc>
          <w:tcPr>
            <w:tcW w:w="534" w:type="dxa"/>
            <w:tcBorders>
              <w:top w:val="nil"/>
              <w:left w:val="single" w:sz="4" w:space="0" w:color="auto"/>
              <w:bottom w:val="nil"/>
              <w:right w:val="nil"/>
            </w:tcBorders>
            <w:vAlign w:val="center"/>
          </w:tcPr>
          <w:p w14:paraId="3F049AEF"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2EB895C5" w14:textId="77777777" w:rsidR="00995EF4" w:rsidRPr="00DE7C2A"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A568353"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 xml:space="preserve">Usluge od općeg gospodarskog interesa koje su u izravnoj vezi s demokratskim, socijalnim i kulturnim potrebama društva i potrebom očuvanja medijskog pluralizma </w:t>
            </w:r>
          </w:p>
        </w:tc>
      </w:tr>
      <w:tr w:rsidR="00995EF4" w:rsidRPr="00DE7C2A" w14:paraId="5F4DB6D7" w14:textId="77777777" w:rsidTr="00AC539A">
        <w:tc>
          <w:tcPr>
            <w:tcW w:w="534" w:type="dxa"/>
            <w:tcBorders>
              <w:top w:val="nil"/>
              <w:left w:val="single" w:sz="4" w:space="0" w:color="auto"/>
              <w:bottom w:val="single" w:sz="2" w:space="0" w:color="auto"/>
              <w:right w:val="nil"/>
            </w:tcBorders>
            <w:vAlign w:val="center"/>
          </w:tcPr>
          <w:p w14:paraId="62DE4857"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048A156A" w14:textId="77777777" w:rsidR="00995EF4" w:rsidRPr="00DE7C2A"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406434E3"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Ostale namjene predviđene horizontalnim i regionalnim potporama</w:t>
            </w:r>
          </w:p>
        </w:tc>
      </w:tr>
      <w:tr w:rsidR="00995EF4" w:rsidRPr="00DE7C2A" w14:paraId="482D081A" w14:textId="77777777" w:rsidTr="00AC539A">
        <w:tc>
          <w:tcPr>
            <w:tcW w:w="534" w:type="dxa"/>
            <w:tcBorders>
              <w:top w:val="single" w:sz="2" w:space="0" w:color="auto"/>
              <w:left w:val="single" w:sz="4" w:space="0" w:color="auto"/>
              <w:bottom w:val="nil"/>
              <w:right w:val="single" w:sz="2" w:space="0" w:color="auto"/>
            </w:tcBorders>
            <w:vAlign w:val="center"/>
          </w:tcPr>
          <w:p w14:paraId="436C2FCB" w14:textId="77777777" w:rsidR="00995EF4" w:rsidRPr="00DE7C2A"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287268D9" w14:textId="77777777" w:rsidR="00995EF4" w:rsidRPr="00DE7C2A" w:rsidRDefault="00995EF4" w:rsidP="00BE487D">
            <w:pPr>
              <w:widowControl w:val="0"/>
              <w:autoSpaceDE w:val="0"/>
              <w:autoSpaceDN w:val="0"/>
              <w:adjustRightInd w:val="0"/>
              <w:jc w:val="both"/>
              <w:rPr>
                <w:sz w:val="18"/>
                <w:szCs w:val="18"/>
              </w:rPr>
            </w:pPr>
            <w:r w:rsidRPr="00DE7C2A">
              <w:rPr>
                <w:b/>
                <w:sz w:val="18"/>
                <w:szCs w:val="18"/>
              </w:rPr>
              <w:t>Kinematografija i ostala audiovizualna djelatnost</w:t>
            </w:r>
          </w:p>
        </w:tc>
      </w:tr>
      <w:tr w:rsidR="00995EF4" w:rsidRPr="00DE7C2A" w14:paraId="72E8ED92" w14:textId="77777777" w:rsidTr="00AC539A">
        <w:tc>
          <w:tcPr>
            <w:tcW w:w="534" w:type="dxa"/>
            <w:tcBorders>
              <w:top w:val="nil"/>
              <w:left w:val="single" w:sz="4" w:space="0" w:color="auto"/>
              <w:bottom w:val="nil"/>
              <w:right w:val="nil"/>
            </w:tcBorders>
            <w:vAlign w:val="center"/>
          </w:tcPr>
          <w:p w14:paraId="029C9AED"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4CF02288" w14:textId="77777777" w:rsidR="00995EF4" w:rsidRPr="00DE7C2A"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3698A3C"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Proizvodnja filmova i TV programa koji su od značaja za razvoj kulture sukladno potvrđenim nacionalnim kriterijima</w:t>
            </w:r>
          </w:p>
        </w:tc>
      </w:tr>
      <w:tr w:rsidR="00995EF4" w:rsidRPr="00DE7C2A" w14:paraId="3DFA8920" w14:textId="77777777" w:rsidTr="00AC539A">
        <w:tc>
          <w:tcPr>
            <w:tcW w:w="534" w:type="dxa"/>
            <w:tcBorders>
              <w:top w:val="nil"/>
              <w:left w:val="single" w:sz="4" w:space="0" w:color="auto"/>
              <w:bottom w:val="single" w:sz="2" w:space="0" w:color="auto"/>
              <w:right w:val="nil"/>
            </w:tcBorders>
            <w:vAlign w:val="center"/>
          </w:tcPr>
          <w:p w14:paraId="6CEEE8B5"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24624C89" w14:textId="77777777" w:rsidR="00995EF4" w:rsidRPr="00DE7C2A"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A1EE315"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Ostale namjene predviđene horizontalnim i regionalnim potporama</w:t>
            </w:r>
          </w:p>
        </w:tc>
      </w:tr>
      <w:tr w:rsidR="00995EF4" w:rsidRPr="00DE7C2A" w14:paraId="32C14E6F" w14:textId="77777777" w:rsidTr="00AC539A">
        <w:trPr>
          <w:trHeight w:val="99"/>
        </w:trPr>
        <w:tc>
          <w:tcPr>
            <w:tcW w:w="534" w:type="dxa"/>
            <w:tcBorders>
              <w:top w:val="single" w:sz="2" w:space="0" w:color="auto"/>
              <w:left w:val="single" w:sz="4" w:space="0" w:color="auto"/>
              <w:bottom w:val="nil"/>
              <w:right w:val="single" w:sz="2" w:space="0" w:color="auto"/>
            </w:tcBorders>
            <w:vAlign w:val="center"/>
          </w:tcPr>
          <w:p w14:paraId="4F6B6B10" w14:textId="77777777" w:rsidR="00995EF4" w:rsidRPr="00DE7C2A"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66F727DE" w14:textId="77777777" w:rsidR="00995EF4" w:rsidRPr="00DE7C2A" w:rsidRDefault="00995EF4" w:rsidP="00BE487D">
            <w:pPr>
              <w:widowControl w:val="0"/>
              <w:autoSpaceDE w:val="0"/>
              <w:autoSpaceDN w:val="0"/>
              <w:adjustRightInd w:val="0"/>
              <w:jc w:val="both"/>
              <w:rPr>
                <w:sz w:val="18"/>
                <w:szCs w:val="18"/>
              </w:rPr>
            </w:pPr>
            <w:r w:rsidRPr="00DE7C2A">
              <w:rPr>
                <w:b/>
                <w:sz w:val="18"/>
                <w:szCs w:val="18"/>
              </w:rPr>
              <w:t>Poštanske usluge</w:t>
            </w:r>
          </w:p>
        </w:tc>
      </w:tr>
      <w:tr w:rsidR="00995EF4" w:rsidRPr="00DE7C2A" w14:paraId="304A1F1B" w14:textId="77777777" w:rsidTr="00AC539A">
        <w:tc>
          <w:tcPr>
            <w:tcW w:w="534" w:type="dxa"/>
            <w:tcBorders>
              <w:top w:val="nil"/>
              <w:left w:val="single" w:sz="4" w:space="0" w:color="auto"/>
              <w:bottom w:val="nil"/>
              <w:right w:val="nil"/>
            </w:tcBorders>
            <w:vAlign w:val="center"/>
          </w:tcPr>
          <w:p w14:paraId="3CEAC98C"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4" w:space="0" w:color="auto"/>
            </w:tcBorders>
            <w:vAlign w:val="center"/>
          </w:tcPr>
          <w:p w14:paraId="1642D5CE" w14:textId="77777777" w:rsidR="00995EF4" w:rsidRPr="00DE7C2A"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1D11006D"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Služba od općeg gospodarskog interesa koja se odnosi na univerzalne usluge, a ispunjava zahtjeve za kontinuitetom, tajnošću, neutralnošću, jednakosti postupanja i prilagodljivosti</w:t>
            </w:r>
          </w:p>
        </w:tc>
      </w:tr>
      <w:tr w:rsidR="00995EF4" w:rsidRPr="00DE7C2A" w14:paraId="6703B2B1" w14:textId="77777777" w:rsidTr="00AC539A">
        <w:tc>
          <w:tcPr>
            <w:tcW w:w="534" w:type="dxa"/>
            <w:tcBorders>
              <w:top w:val="nil"/>
              <w:left w:val="single" w:sz="4" w:space="0" w:color="auto"/>
              <w:bottom w:val="single" w:sz="2" w:space="0" w:color="auto"/>
              <w:right w:val="nil"/>
            </w:tcBorders>
            <w:vAlign w:val="center"/>
          </w:tcPr>
          <w:p w14:paraId="2698098E"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4" w:space="0" w:color="auto"/>
            </w:tcBorders>
            <w:vAlign w:val="center"/>
          </w:tcPr>
          <w:p w14:paraId="31B34FA6" w14:textId="77777777" w:rsidR="00995EF4" w:rsidRPr="00DE7C2A"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47035C96"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Ostale namjene predviđene horizontalnim i regionalnim potporama</w:t>
            </w:r>
          </w:p>
        </w:tc>
      </w:tr>
      <w:tr w:rsidR="00995EF4" w:rsidRPr="00DE7C2A" w14:paraId="7150605B" w14:textId="77777777" w:rsidTr="00AC539A">
        <w:tc>
          <w:tcPr>
            <w:tcW w:w="534" w:type="dxa"/>
            <w:tcBorders>
              <w:top w:val="single" w:sz="2" w:space="0" w:color="auto"/>
              <w:left w:val="single" w:sz="4" w:space="0" w:color="auto"/>
              <w:bottom w:val="nil"/>
              <w:right w:val="single" w:sz="2" w:space="0" w:color="auto"/>
            </w:tcBorders>
            <w:vAlign w:val="center"/>
          </w:tcPr>
          <w:p w14:paraId="13EB2617" w14:textId="77777777" w:rsidR="00995EF4" w:rsidRPr="00DE7C2A" w:rsidRDefault="00995EF4"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3F210883" w14:textId="77777777" w:rsidR="00995EF4" w:rsidRPr="00DE7C2A" w:rsidRDefault="00995EF4" w:rsidP="00BE487D">
            <w:pPr>
              <w:widowControl w:val="0"/>
              <w:autoSpaceDE w:val="0"/>
              <w:autoSpaceDN w:val="0"/>
              <w:adjustRightInd w:val="0"/>
              <w:jc w:val="both"/>
              <w:rPr>
                <w:sz w:val="18"/>
                <w:szCs w:val="18"/>
              </w:rPr>
            </w:pPr>
            <w:r w:rsidRPr="00DE7C2A">
              <w:rPr>
                <w:b/>
                <w:sz w:val="18"/>
                <w:szCs w:val="18"/>
              </w:rPr>
              <w:t>Turizam</w:t>
            </w:r>
          </w:p>
        </w:tc>
      </w:tr>
      <w:tr w:rsidR="00995EF4" w:rsidRPr="00DE7C2A" w14:paraId="4E3AA944" w14:textId="77777777" w:rsidTr="00AC539A">
        <w:tc>
          <w:tcPr>
            <w:tcW w:w="534" w:type="dxa"/>
            <w:tcBorders>
              <w:top w:val="nil"/>
              <w:left w:val="single" w:sz="4" w:space="0" w:color="auto"/>
              <w:bottom w:val="single" w:sz="2" w:space="0" w:color="auto"/>
              <w:right w:val="nil"/>
            </w:tcBorders>
            <w:vAlign w:val="center"/>
          </w:tcPr>
          <w:p w14:paraId="338D69F0"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single" w:sz="2" w:space="0" w:color="auto"/>
              <w:right w:val="single" w:sz="4" w:space="0" w:color="auto"/>
            </w:tcBorders>
            <w:vAlign w:val="center"/>
          </w:tcPr>
          <w:p w14:paraId="5325DECC" w14:textId="77777777" w:rsidR="00995EF4" w:rsidRPr="00DE7C2A"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EE1244E"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Sve namjene predviđene horizontalnim i regionalnim potporama</w:t>
            </w:r>
          </w:p>
        </w:tc>
      </w:tr>
      <w:tr w:rsidR="00CF7BFC" w:rsidRPr="00DE7C2A" w14:paraId="7A614260" w14:textId="77777777" w:rsidTr="00AC539A">
        <w:tc>
          <w:tcPr>
            <w:tcW w:w="534" w:type="dxa"/>
            <w:tcBorders>
              <w:top w:val="single" w:sz="2" w:space="0" w:color="auto"/>
              <w:left w:val="single" w:sz="4" w:space="0" w:color="auto"/>
              <w:bottom w:val="nil"/>
              <w:right w:val="single" w:sz="2" w:space="0" w:color="auto"/>
            </w:tcBorders>
            <w:vAlign w:val="center"/>
          </w:tcPr>
          <w:p w14:paraId="3B7C62F4" w14:textId="77777777" w:rsidR="00CF7BFC" w:rsidRPr="00DE7C2A" w:rsidRDefault="00CF7BFC"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2DED0EE5" w14:textId="77777777" w:rsidR="00CF7BFC" w:rsidRPr="00DE7C2A" w:rsidRDefault="00CF7BFC" w:rsidP="00BE487D">
            <w:pPr>
              <w:widowControl w:val="0"/>
              <w:autoSpaceDE w:val="0"/>
              <w:autoSpaceDN w:val="0"/>
              <w:adjustRightInd w:val="0"/>
              <w:jc w:val="both"/>
              <w:rPr>
                <w:b/>
                <w:sz w:val="18"/>
                <w:szCs w:val="18"/>
              </w:rPr>
            </w:pPr>
            <w:r w:rsidRPr="00DE7C2A">
              <w:rPr>
                <w:b/>
                <w:sz w:val="18"/>
                <w:szCs w:val="18"/>
              </w:rPr>
              <w:t>Zaštita okoliša i ušteda energije</w:t>
            </w:r>
          </w:p>
        </w:tc>
      </w:tr>
      <w:tr w:rsidR="00CF7BFC" w:rsidRPr="00DE7C2A" w14:paraId="0733D143" w14:textId="77777777" w:rsidTr="00AC539A">
        <w:tc>
          <w:tcPr>
            <w:tcW w:w="534" w:type="dxa"/>
            <w:tcBorders>
              <w:top w:val="nil"/>
              <w:left w:val="single" w:sz="4" w:space="0" w:color="auto"/>
              <w:bottom w:val="nil"/>
              <w:right w:val="nil"/>
            </w:tcBorders>
            <w:vAlign w:val="center"/>
          </w:tcPr>
          <w:p w14:paraId="003C5F41" w14:textId="77777777" w:rsidR="00CF7BFC" w:rsidRPr="00DE7C2A" w:rsidRDefault="00CF7BFC"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271EF630" w14:textId="77777777" w:rsidR="00CF7BFC" w:rsidRPr="00DE7C2A"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9D76468" w14:textId="77777777" w:rsidR="00CF7BFC" w:rsidRPr="00DE7C2A" w:rsidRDefault="00CF7BFC" w:rsidP="00BE487D">
            <w:pPr>
              <w:widowControl w:val="0"/>
              <w:autoSpaceDE w:val="0"/>
              <w:autoSpaceDN w:val="0"/>
              <w:adjustRightInd w:val="0"/>
              <w:jc w:val="both"/>
              <w:rPr>
                <w:sz w:val="18"/>
                <w:szCs w:val="18"/>
              </w:rPr>
            </w:pPr>
            <w:r w:rsidRPr="00DE7C2A">
              <w:rPr>
                <w:sz w:val="18"/>
                <w:szCs w:val="18"/>
              </w:rPr>
              <w:t>Postizanje višeg stupnja zaštite okoliša od obvezujućih standarda odnosno ukoliko ne postoje obvezujući standardi</w:t>
            </w:r>
          </w:p>
        </w:tc>
      </w:tr>
      <w:tr w:rsidR="00CF7BFC" w:rsidRPr="00DE7C2A" w14:paraId="370519AA" w14:textId="77777777" w:rsidTr="00AC539A">
        <w:trPr>
          <w:trHeight w:val="378"/>
        </w:trPr>
        <w:tc>
          <w:tcPr>
            <w:tcW w:w="534" w:type="dxa"/>
            <w:tcBorders>
              <w:top w:val="nil"/>
              <w:left w:val="single" w:sz="4" w:space="0" w:color="auto"/>
              <w:bottom w:val="nil"/>
              <w:right w:val="nil"/>
            </w:tcBorders>
            <w:vAlign w:val="center"/>
          </w:tcPr>
          <w:p w14:paraId="69EFA4E5" w14:textId="77777777" w:rsidR="00CF7BFC" w:rsidRPr="00DE7C2A"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2995CFD1" w14:textId="77777777" w:rsidR="00CF7BFC" w:rsidRPr="00DE7C2A"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right w:val="single" w:sz="4" w:space="0" w:color="auto"/>
            </w:tcBorders>
            <w:vAlign w:val="center"/>
          </w:tcPr>
          <w:p w14:paraId="73524A9B" w14:textId="77777777" w:rsidR="00CF7BFC" w:rsidRPr="00DE7C2A" w:rsidRDefault="00CF7BFC" w:rsidP="00BE487D">
            <w:pPr>
              <w:widowControl w:val="0"/>
              <w:autoSpaceDE w:val="0"/>
              <w:autoSpaceDN w:val="0"/>
              <w:adjustRightInd w:val="0"/>
              <w:jc w:val="both"/>
              <w:rPr>
                <w:sz w:val="18"/>
                <w:szCs w:val="18"/>
              </w:rPr>
            </w:pPr>
            <w:r w:rsidRPr="00DE7C2A">
              <w:rPr>
                <w:sz w:val="18"/>
                <w:szCs w:val="18"/>
              </w:rPr>
              <w:t xml:space="preserve">Nabava novih transportnih vozila po standardima višim od obvezujućih odnosno ukoliko ne postoje obvezujući standardi </w:t>
            </w:r>
          </w:p>
        </w:tc>
      </w:tr>
      <w:tr w:rsidR="00CF7BFC" w:rsidRPr="00DE7C2A" w14:paraId="3B45A2D4" w14:textId="77777777" w:rsidTr="00AC539A">
        <w:trPr>
          <w:trHeight w:val="136"/>
        </w:trPr>
        <w:tc>
          <w:tcPr>
            <w:tcW w:w="534" w:type="dxa"/>
            <w:tcBorders>
              <w:top w:val="nil"/>
              <w:left w:val="single" w:sz="4" w:space="0" w:color="auto"/>
              <w:bottom w:val="nil"/>
              <w:right w:val="nil"/>
            </w:tcBorders>
            <w:vAlign w:val="center"/>
          </w:tcPr>
          <w:p w14:paraId="59B66440" w14:textId="77777777" w:rsidR="00CF7BFC" w:rsidRPr="00DE7C2A"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4530CEC1" w14:textId="77777777" w:rsidR="00CF7BFC" w:rsidRPr="00DE7C2A"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right w:val="single" w:sz="4" w:space="0" w:color="auto"/>
            </w:tcBorders>
            <w:vAlign w:val="center"/>
          </w:tcPr>
          <w:p w14:paraId="7C78A457" w14:textId="77777777" w:rsidR="00CF7BFC" w:rsidRPr="00DE7C2A" w:rsidRDefault="00CF7BFC" w:rsidP="00BE487D">
            <w:pPr>
              <w:widowControl w:val="0"/>
              <w:autoSpaceDE w:val="0"/>
              <w:autoSpaceDN w:val="0"/>
              <w:adjustRightInd w:val="0"/>
              <w:jc w:val="both"/>
              <w:rPr>
                <w:sz w:val="18"/>
                <w:szCs w:val="18"/>
              </w:rPr>
            </w:pPr>
            <w:r w:rsidRPr="00DE7C2A">
              <w:rPr>
                <w:sz w:val="18"/>
                <w:szCs w:val="18"/>
              </w:rPr>
              <w:t>Prilagodba budućim obvezujućim standardima</w:t>
            </w:r>
          </w:p>
        </w:tc>
      </w:tr>
      <w:tr w:rsidR="00CF7BFC" w:rsidRPr="00DE7C2A" w14:paraId="52BF2B90" w14:textId="77777777" w:rsidTr="00AC539A">
        <w:tc>
          <w:tcPr>
            <w:tcW w:w="534" w:type="dxa"/>
            <w:tcBorders>
              <w:top w:val="nil"/>
              <w:left w:val="single" w:sz="4" w:space="0" w:color="auto"/>
              <w:bottom w:val="nil"/>
              <w:right w:val="nil"/>
            </w:tcBorders>
            <w:vAlign w:val="center"/>
          </w:tcPr>
          <w:p w14:paraId="7984775A" w14:textId="77777777" w:rsidR="00CF7BFC" w:rsidRPr="00DE7C2A"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69E3BDD1" w14:textId="77777777" w:rsidR="00CF7BFC" w:rsidRPr="00DE7C2A"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0F5DA28" w14:textId="77777777" w:rsidR="00CF7BFC" w:rsidRPr="00DE7C2A" w:rsidRDefault="00CF7BFC" w:rsidP="00BE487D">
            <w:pPr>
              <w:widowControl w:val="0"/>
              <w:autoSpaceDE w:val="0"/>
              <w:autoSpaceDN w:val="0"/>
              <w:adjustRightInd w:val="0"/>
              <w:jc w:val="both"/>
              <w:rPr>
                <w:sz w:val="18"/>
                <w:szCs w:val="18"/>
              </w:rPr>
            </w:pPr>
            <w:r w:rsidRPr="00DE7C2A">
              <w:rPr>
                <w:sz w:val="18"/>
                <w:szCs w:val="18"/>
              </w:rPr>
              <w:t>Istraživanja odnosno izrada studija neposredno vezanih za zaštitu okoliša</w:t>
            </w:r>
          </w:p>
        </w:tc>
      </w:tr>
      <w:tr w:rsidR="00CF7BFC" w:rsidRPr="00DE7C2A" w14:paraId="672CAFB8" w14:textId="77777777" w:rsidTr="00AC539A">
        <w:tc>
          <w:tcPr>
            <w:tcW w:w="534" w:type="dxa"/>
            <w:tcBorders>
              <w:top w:val="nil"/>
              <w:left w:val="single" w:sz="4" w:space="0" w:color="auto"/>
              <w:bottom w:val="nil"/>
              <w:right w:val="nil"/>
            </w:tcBorders>
            <w:vAlign w:val="center"/>
          </w:tcPr>
          <w:p w14:paraId="0AF716E5" w14:textId="77777777" w:rsidR="00CF7BFC" w:rsidRPr="00DE7C2A"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44361207" w14:textId="77777777" w:rsidR="00CF7BFC" w:rsidRPr="00DE7C2A"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95E7147" w14:textId="77777777" w:rsidR="00CF7BFC" w:rsidRPr="00DE7C2A" w:rsidRDefault="00CF7BFC" w:rsidP="00BE487D">
            <w:pPr>
              <w:widowControl w:val="0"/>
              <w:autoSpaceDE w:val="0"/>
              <w:autoSpaceDN w:val="0"/>
              <w:adjustRightInd w:val="0"/>
              <w:jc w:val="both"/>
              <w:rPr>
                <w:sz w:val="18"/>
                <w:szCs w:val="18"/>
              </w:rPr>
            </w:pPr>
            <w:r w:rsidRPr="00DE7C2A">
              <w:rPr>
                <w:sz w:val="18"/>
                <w:szCs w:val="18"/>
              </w:rPr>
              <w:t>Ušteda energije</w:t>
            </w:r>
          </w:p>
        </w:tc>
      </w:tr>
      <w:tr w:rsidR="00CF7BFC" w:rsidRPr="00DE7C2A" w14:paraId="6DB91A9B" w14:textId="77777777" w:rsidTr="00AC539A">
        <w:tc>
          <w:tcPr>
            <w:tcW w:w="534" w:type="dxa"/>
            <w:tcBorders>
              <w:top w:val="nil"/>
              <w:left w:val="single" w:sz="4" w:space="0" w:color="auto"/>
              <w:bottom w:val="nil"/>
              <w:right w:val="nil"/>
            </w:tcBorders>
            <w:vAlign w:val="center"/>
          </w:tcPr>
          <w:p w14:paraId="385E1A82" w14:textId="77777777" w:rsidR="00CF7BFC" w:rsidRPr="00DE7C2A"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0D2BBFF3" w14:textId="77777777" w:rsidR="00CF7BFC" w:rsidRPr="00DE7C2A"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626F9522" w14:textId="77777777" w:rsidR="00CF7BFC" w:rsidRPr="00DE7C2A" w:rsidRDefault="00CF7BFC" w:rsidP="00BE487D">
            <w:pPr>
              <w:widowControl w:val="0"/>
              <w:autoSpaceDE w:val="0"/>
              <w:autoSpaceDN w:val="0"/>
              <w:adjustRightInd w:val="0"/>
              <w:jc w:val="both"/>
              <w:rPr>
                <w:sz w:val="18"/>
                <w:szCs w:val="18"/>
              </w:rPr>
            </w:pPr>
            <w:r w:rsidRPr="00DE7C2A">
              <w:rPr>
                <w:sz w:val="18"/>
                <w:szCs w:val="18"/>
              </w:rPr>
              <w:t>Obnovljivi izvori energije</w:t>
            </w:r>
          </w:p>
        </w:tc>
      </w:tr>
      <w:tr w:rsidR="00CF7BFC" w:rsidRPr="00DE7C2A" w14:paraId="404243FE" w14:textId="77777777" w:rsidTr="00AC539A">
        <w:tc>
          <w:tcPr>
            <w:tcW w:w="534" w:type="dxa"/>
            <w:tcBorders>
              <w:top w:val="nil"/>
              <w:left w:val="single" w:sz="4" w:space="0" w:color="auto"/>
              <w:bottom w:val="nil"/>
              <w:right w:val="nil"/>
            </w:tcBorders>
            <w:vAlign w:val="center"/>
          </w:tcPr>
          <w:p w14:paraId="713EA3AB" w14:textId="77777777" w:rsidR="00CF7BFC" w:rsidRPr="00DE7C2A"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0B19BE9A" w14:textId="77777777" w:rsidR="00CF7BFC" w:rsidRPr="00DE7C2A"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5B1C793" w14:textId="77777777" w:rsidR="00CF7BFC" w:rsidRPr="00DE7C2A" w:rsidRDefault="00CF7BFC" w:rsidP="00BE487D">
            <w:pPr>
              <w:widowControl w:val="0"/>
              <w:autoSpaceDE w:val="0"/>
              <w:autoSpaceDN w:val="0"/>
              <w:adjustRightInd w:val="0"/>
              <w:jc w:val="both"/>
              <w:rPr>
                <w:sz w:val="18"/>
                <w:szCs w:val="18"/>
              </w:rPr>
            </w:pPr>
            <w:proofErr w:type="spellStart"/>
            <w:r w:rsidRPr="00DE7C2A">
              <w:rPr>
                <w:sz w:val="18"/>
                <w:szCs w:val="18"/>
              </w:rPr>
              <w:t>Kogeneracija</w:t>
            </w:r>
            <w:proofErr w:type="spellEnd"/>
            <w:r w:rsidRPr="00DE7C2A">
              <w:rPr>
                <w:sz w:val="18"/>
                <w:szCs w:val="18"/>
              </w:rPr>
              <w:t xml:space="preserve"> i daljinsko grijanje</w:t>
            </w:r>
          </w:p>
        </w:tc>
      </w:tr>
      <w:tr w:rsidR="00CF7BFC" w:rsidRPr="00DE7C2A" w14:paraId="62120F49" w14:textId="77777777" w:rsidTr="00AC539A">
        <w:tc>
          <w:tcPr>
            <w:tcW w:w="534" w:type="dxa"/>
            <w:tcBorders>
              <w:top w:val="nil"/>
              <w:left w:val="single" w:sz="4" w:space="0" w:color="auto"/>
              <w:bottom w:val="nil"/>
              <w:right w:val="nil"/>
            </w:tcBorders>
            <w:vAlign w:val="center"/>
          </w:tcPr>
          <w:p w14:paraId="49374F33" w14:textId="77777777" w:rsidR="00CF7BFC" w:rsidRPr="00DE7C2A"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69E62EE4" w14:textId="77777777" w:rsidR="00CF7BFC" w:rsidRPr="00DE7C2A"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EA1D917" w14:textId="77777777" w:rsidR="00CF7BFC" w:rsidRPr="00DE7C2A" w:rsidRDefault="00CF7BFC" w:rsidP="00BE487D">
            <w:pPr>
              <w:widowControl w:val="0"/>
              <w:autoSpaceDE w:val="0"/>
              <w:autoSpaceDN w:val="0"/>
              <w:adjustRightInd w:val="0"/>
              <w:jc w:val="both"/>
              <w:rPr>
                <w:sz w:val="18"/>
                <w:szCs w:val="18"/>
              </w:rPr>
            </w:pPr>
            <w:r w:rsidRPr="00DE7C2A">
              <w:rPr>
                <w:sz w:val="18"/>
                <w:szCs w:val="18"/>
              </w:rPr>
              <w:t>Gospodarenje otpadom</w:t>
            </w:r>
          </w:p>
        </w:tc>
      </w:tr>
      <w:tr w:rsidR="00CF7BFC" w:rsidRPr="00DE7C2A" w14:paraId="3B937555" w14:textId="77777777" w:rsidTr="00AC539A">
        <w:tc>
          <w:tcPr>
            <w:tcW w:w="534" w:type="dxa"/>
            <w:tcBorders>
              <w:top w:val="nil"/>
              <w:left w:val="single" w:sz="4" w:space="0" w:color="auto"/>
              <w:bottom w:val="nil"/>
              <w:right w:val="nil"/>
            </w:tcBorders>
            <w:vAlign w:val="center"/>
          </w:tcPr>
          <w:p w14:paraId="69E14BBE" w14:textId="77777777" w:rsidR="00CF7BFC" w:rsidRPr="00DE7C2A"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0323AB44" w14:textId="77777777" w:rsidR="00CF7BFC" w:rsidRPr="00DE7C2A"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0A6E111E" w14:textId="77777777" w:rsidR="00CF7BFC" w:rsidRPr="00DE7C2A" w:rsidRDefault="00CF7BFC" w:rsidP="00BE487D">
            <w:pPr>
              <w:widowControl w:val="0"/>
              <w:autoSpaceDE w:val="0"/>
              <w:autoSpaceDN w:val="0"/>
              <w:adjustRightInd w:val="0"/>
              <w:jc w:val="both"/>
              <w:rPr>
                <w:sz w:val="18"/>
                <w:szCs w:val="18"/>
              </w:rPr>
            </w:pPr>
            <w:r w:rsidRPr="00DE7C2A">
              <w:rPr>
                <w:sz w:val="18"/>
                <w:szCs w:val="18"/>
              </w:rPr>
              <w:t>Sanacija onečišćenih područja</w:t>
            </w:r>
          </w:p>
        </w:tc>
      </w:tr>
      <w:tr w:rsidR="00CF7BFC" w:rsidRPr="00DE7C2A" w14:paraId="3BDB87B4" w14:textId="77777777" w:rsidTr="00AC539A">
        <w:tc>
          <w:tcPr>
            <w:tcW w:w="534" w:type="dxa"/>
            <w:tcBorders>
              <w:top w:val="nil"/>
              <w:left w:val="single" w:sz="4" w:space="0" w:color="auto"/>
              <w:bottom w:val="nil"/>
              <w:right w:val="nil"/>
            </w:tcBorders>
            <w:vAlign w:val="center"/>
          </w:tcPr>
          <w:p w14:paraId="230908A6" w14:textId="77777777" w:rsidR="00CF7BFC" w:rsidRPr="00DE7C2A"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2C9D9D80" w14:textId="77777777" w:rsidR="00CF7BFC" w:rsidRPr="00DE7C2A"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5AFFF22" w14:textId="77777777" w:rsidR="00CF7BFC" w:rsidRPr="00DE7C2A" w:rsidRDefault="00CF7BFC" w:rsidP="00BE487D">
            <w:pPr>
              <w:widowControl w:val="0"/>
              <w:autoSpaceDE w:val="0"/>
              <w:autoSpaceDN w:val="0"/>
              <w:adjustRightInd w:val="0"/>
              <w:jc w:val="both"/>
              <w:rPr>
                <w:sz w:val="18"/>
                <w:szCs w:val="18"/>
              </w:rPr>
            </w:pPr>
            <w:r w:rsidRPr="00DE7C2A">
              <w:rPr>
                <w:sz w:val="18"/>
                <w:szCs w:val="18"/>
              </w:rPr>
              <w:t>Premještanje poduzetnika radi zaštite okoliša na postojećoj lokaciji</w:t>
            </w:r>
          </w:p>
        </w:tc>
      </w:tr>
      <w:tr w:rsidR="00CF7BFC" w:rsidRPr="00DE7C2A" w14:paraId="052B4428" w14:textId="77777777" w:rsidTr="00AC539A">
        <w:tc>
          <w:tcPr>
            <w:tcW w:w="534" w:type="dxa"/>
            <w:tcBorders>
              <w:top w:val="nil"/>
              <w:left w:val="single" w:sz="4" w:space="0" w:color="auto"/>
              <w:bottom w:val="nil"/>
              <w:right w:val="nil"/>
            </w:tcBorders>
            <w:vAlign w:val="center"/>
          </w:tcPr>
          <w:p w14:paraId="6FF1E1C0" w14:textId="77777777" w:rsidR="00CF7BFC" w:rsidRPr="00DE7C2A"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2D6E6907" w14:textId="77777777" w:rsidR="00CF7BFC" w:rsidRPr="00DE7C2A"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7FC00921" w14:textId="77777777" w:rsidR="00CF7BFC" w:rsidRPr="00DE7C2A" w:rsidRDefault="00CF7BFC" w:rsidP="00BE487D">
            <w:pPr>
              <w:widowControl w:val="0"/>
              <w:autoSpaceDE w:val="0"/>
              <w:autoSpaceDN w:val="0"/>
              <w:adjustRightInd w:val="0"/>
              <w:jc w:val="both"/>
              <w:rPr>
                <w:sz w:val="18"/>
                <w:szCs w:val="18"/>
              </w:rPr>
            </w:pPr>
            <w:r w:rsidRPr="00DE7C2A">
              <w:rPr>
                <w:sz w:val="18"/>
                <w:szCs w:val="18"/>
              </w:rPr>
              <w:t>Sustav trgovanja dozvolama</w:t>
            </w:r>
          </w:p>
        </w:tc>
      </w:tr>
      <w:tr w:rsidR="00CF7BFC" w:rsidRPr="00DE7C2A" w14:paraId="4D229F9D" w14:textId="77777777" w:rsidTr="00AC539A">
        <w:trPr>
          <w:trHeight w:val="279"/>
        </w:trPr>
        <w:tc>
          <w:tcPr>
            <w:tcW w:w="534" w:type="dxa"/>
            <w:tcBorders>
              <w:top w:val="nil"/>
              <w:left w:val="single" w:sz="4" w:space="0" w:color="auto"/>
              <w:bottom w:val="single" w:sz="2" w:space="0" w:color="auto"/>
              <w:right w:val="nil"/>
            </w:tcBorders>
            <w:vAlign w:val="center"/>
          </w:tcPr>
          <w:p w14:paraId="67E26E19" w14:textId="77777777" w:rsidR="00CF7BFC" w:rsidRPr="00DE7C2A" w:rsidRDefault="00CF7BFC" w:rsidP="00BE487D">
            <w:pPr>
              <w:widowControl w:val="0"/>
              <w:autoSpaceDE w:val="0"/>
              <w:autoSpaceDN w:val="0"/>
              <w:adjustRightInd w:val="0"/>
              <w:jc w:val="both"/>
              <w:rPr>
                <w:b/>
                <w:sz w:val="18"/>
                <w:szCs w:val="18"/>
              </w:rPr>
            </w:pPr>
          </w:p>
        </w:tc>
        <w:tc>
          <w:tcPr>
            <w:tcW w:w="567" w:type="dxa"/>
            <w:gridSpan w:val="2"/>
            <w:tcBorders>
              <w:top w:val="nil"/>
              <w:left w:val="nil"/>
              <w:bottom w:val="single" w:sz="2" w:space="0" w:color="auto"/>
              <w:right w:val="single" w:sz="2" w:space="0" w:color="auto"/>
            </w:tcBorders>
            <w:vAlign w:val="center"/>
          </w:tcPr>
          <w:p w14:paraId="74A69E6E" w14:textId="77777777" w:rsidR="00CF7BFC" w:rsidRPr="00DE7C2A" w:rsidRDefault="00CF7BFC" w:rsidP="00BE487D">
            <w:pPr>
              <w:widowControl w:val="0"/>
              <w:autoSpaceDE w:val="0"/>
              <w:autoSpaceDN w:val="0"/>
              <w:adjustRightInd w:val="0"/>
              <w:jc w:val="both"/>
              <w:rPr>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718CAA3" w14:textId="77777777" w:rsidR="00CF7BFC" w:rsidRPr="00DE7C2A" w:rsidRDefault="00CF7BFC" w:rsidP="00BE487D">
            <w:pPr>
              <w:widowControl w:val="0"/>
              <w:autoSpaceDE w:val="0"/>
              <w:autoSpaceDN w:val="0"/>
              <w:adjustRightInd w:val="0"/>
              <w:jc w:val="both"/>
              <w:rPr>
                <w:sz w:val="18"/>
                <w:szCs w:val="18"/>
              </w:rPr>
            </w:pPr>
            <w:r w:rsidRPr="00DE7C2A">
              <w:rPr>
                <w:sz w:val="18"/>
                <w:szCs w:val="18"/>
              </w:rPr>
              <w:t>Suzbijanje negativnih vanjskih učinaka zaštite okoliša putem smanjenja ili izuzeća od poreza za zaštitu okoliša za pojedine sektore ili kategorije poduzetnika uz mogućnost uvođenja viših poreza za ostale poduzetnike</w:t>
            </w:r>
          </w:p>
        </w:tc>
      </w:tr>
      <w:tr w:rsidR="00CF7BFC" w:rsidRPr="00DE7C2A" w14:paraId="4AE7FF53" w14:textId="77777777" w:rsidTr="00AC539A">
        <w:trPr>
          <w:trHeight w:val="280"/>
        </w:trPr>
        <w:tc>
          <w:tcPr>
            <w:tcW w:w="534" w:type="dxa"/>
            <w:tcBorders>
              <w:top w:val="single" w:sz="2" w:space="0" w:color="auto"/>
              <w:left w:val="single" w:sz="4" w:space="0" w:color="auto"/>
              <w:bottom w:val="nil"/>
              <w:right w:val="single" w:sz="2" w:space="0" w:color="auto"/>
            </w:tcBorders>
            <w:vAlign w:val="center"/>
          </w:tcPr>
          <w:p w14:paraId="4452200E" w14:textId="77777777" w:rsidR="00CF7BFC" w:rsidRPr="00DE7C2A" w:rsidRDefault="00CF7BFC" w:rsidP="00BE487D">
            <w:pPr>
              <w:widowControl w:val="0"/>
              <w:autoSpaceDE w:val="0"/>
              <w:autoSpaceDN w:val="0"/>
              <w:adjustRightInd w:val="0"/>
              <w:jc w:val="both"/>
              <w:rPr>
                <w:b/>
                <w:sz w:val="18"/>
                <w:szCs w:val="18"/>
              </w:rPr>
            </w:pPr>
          </w:p>
        </w:tc>
        <w:tc>
          <w:tcPr>
            <w:tcW w:w="8392" w:type="dxa"/>
            <w:gridSpan w:val="4"/>
            <w:tcBorders>
              <w:top w:val="single" w:sz="2" w:space="0" w:color="auto"/>
              <w:left w:val="single" w:sz="2" w:space="0" w:color="auto"/>
              <w:bottom w:val="single" w:sz="2" w:space="0" w:color="auto"/>
              <w:right w:val="single" w:sz="4" w:space="0" w:color="auto"/>
            </w:tcBorders>
            <w:shd w:val="clear" w:color="auto" w:fill="FFFF99"/>
            <w:vAlign w:val="center"/>
          </w:tcPr>
          <w:p w14:paraId="1DA480A5" w14:textId="77777777" w:rsidR="00CF7BFC" w:rsidRPr="00DE7C2A" w:rsidRDefault="00CF7BFC" w:rsidP="00BE487D">
            <w:pPr>
              <w:widowControl w:val="0"/>
              <w:autoSpaceDE w:val="0"/>
              <w:autoSpaceDN w:val="0"/>
              <w:adjustRightInd w:val="0"/>
              <w:jc w:val="both"/>
              <w:rPr>
                <w:sz w:val="18"/>
                <w:szCs w:val="18"/>
              </w:rPr>
            </w:pPr>
            <w:r w:rsidRPr="00DE7C2A">
              <w:rPr>
                <w:b/>
                <w:sz w:val="18"/>
                <w:szCs w:val="18"/>
              </w:rPr>
              <w:t>Sanacija i restrukturiranje</w:t>
            </w:r>
          </w:p>
        </w:tc>
      </w:tr>
      <w:tr w:rsidR="00CF7BFC" w:rsidRPr="00DE7C2A" w14:paraId="333C413F" w14:textId="77777777" w:rsidTr="00AC539A">
        <w:tc>
          <w:tcPr>
            <w:tcW w:w="534" w:type="dxa"/>
            <w:tcBorders>
              <w:top w:val="nil"/>
              <w:left w:val="single" w:sz="4" w:space="0" w:color="auto"/>
              <w:bottom w:val="single" w:sz="2" w:space="0" w:color="auto"/>
              <w:right w:val="nil"/>
            </w:tcBorders>
            <w:vAlign w:val="center"/>
          </w:tcPr>
          <w:p w14:paraId="413AF4A2" w14:textId="77777777" w:rsidR="00CF7BFC" w:rsidRPr="00DE7C2A" w:rsidRDefault="00CF7BFC"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single" w:sz="2" w:space="0" w:color="auto"/>
              <w:right w:val="single" w:sz="2" w:space="0" w:color="auto"/>
            </w:tcBorders>
            <w:vAlign w:val="center"/>
          </w:tcPr>
          <w:p w14:paraId="0DC7D0C2" w14:textId="77777777" w:rsidR="00CF7BFC" w:rsidRPr="00DE7C2A" w:rsidRDefault="00CF7BFC"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45A05727" w14:textId="77777777" w:rsidR="00CF7BFC" w:rsidRPr="00DE7C2A" w:rsidRDefault="00CF7BFC" w:rsidP="00BE487D">
            <w:pPr>
              <w:widowControl w:val="0"/>
              <w:autoSpaceDE w:val="0"/>
              <w:autoSpaceDN w:val="0"/>
              <w:adjustRightInd w:val="0"/>
              <w:jc w:val="both"/>
              <w:rPr>
                <w:sz w:val="18"/>
                <w:szCs w:val="18"/>
              </w:rPr>
            </w:pPr>
            <w:r w:rsidRPr="00DE7C2A">
              <w:rPr>
                <w:sz w:val="18"/>
                <w:szCs w:val="18"/>
              </w:rPr>
              <w:t>Pomoć poduzetnicima u teškoćama kojima se temeljem ostvarivog i prihvaćenog plana restrukturiranja može osigurati dugoročni ostanak na tržištu</w:t>
            </w:r>
          </w:p>
        </w:tc>
      </w:tr>
      <w:tr w:rsidR="00995EF4" w:rsidRPr="00DE7C2A" w14:paraId="72568C9B" w14:textId="77777777" w:rsidTr="00AC539A">
        <w:tc>
          <w:tcPr>
            <w:tcW w:w="8926" w:type="dxa"/>
            <w:gridSpan w:val="5"/>
            <w:tcBorders>
              <w:top w:val="single" w:sz="2" w:space="0" w:color="auto"/>
              <w:left w:val="single" w:sz="4" w:space="0" w:color="auto"/>
              <w:bottom w:val="single" w:sz="2" w:space="0" w:color="auto"/>
              <w:right w:val="single" w:sz="4" w:space="0" w:color="auto"/>
            </w:tcBorders>
            <w:shd w:val="clear" w:color="auto" w:fill="FFCC99"/>
            <w:vAlign w:val="center"/>
          </w:tcPr>
          <w:p w14:paraId="299FCBB4" w14:textId="77777777" w:rsidR="00995EF4" w:rsidRPr="00DE7C2A" w:rsidRDefault="00995EF4" w:rsidP="00BE487D">
            <w:pPr>
              <w:widowControl w:val="0"/>
              <w:autoSpaceDE w:val="0"/>
              <w:autoSpaceDN w:val="0"/>
              <w:adjustRightInd w:val="0"/>
              <w:jc w:val="both"/>
              <w:rPr>
                <w:sz w:val="18"/>
                <w:szCs w:val="18"/>
              </w:rPr>
            </w:pPr>
            <w:r w:rsidRPr="00DE7C2A">
              <w:rPr>
                <w:b/>
                <w:sz w:val="18"/>
                <w:szCs w:val="18"/>
              </w:rPr>
              <w:t xml:space="preserve">REGIONALNA </w:t>
            </w:r>
          </w:p>
        </w:tc>
      </w:tr>
      <w:tr w:rsidR="00995EF4" w:rsidRPr="00DE7C2A" w14:paraId="37E19F07" w14:textId="77777777" w:rsidTr="00AC539A">
        <w:tc>
          <w:tcPr>
            <w:tcW w:w="534" w:type="dxa"/>
            <w:tcBorders>
              <w:top w:val="single" w:sz="2" w:space="0" w:color="auto"/>
              <w:left w:val="single" w:sz="4" w:space="0" w:color="auto"/>
              <w:bottom w:val="nil"/>
              <w:right w:val="nil"/>
            </w:tcBorders>
            <w:vAlign w:val="center"/>
          </w:tcPr>
          <w:p w14:paraId="7D5D1CCD"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single" w:sz="2" w:space="0" w:color="auto"/>
              <w:left w:val="nil"/>
              <w:bottom w:val="nil"/>
              <w:right w:val="single" w:sz="2" w:space="0" w:color="auto"/>
            </w:tcBorders>
            <w:vAlign w:val="center"/>
          </w:tcPr>
          <w:p w14:paraId="7826E678" w14:textId="77777777" w:rsidR="00995EF4" w:rsidRPr="00DE7C2A"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07648F7F"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Početna materijalna i nematerijalna ulaganja</w:t>
            </w:r>
          </w:p>
        </w:tc>
      </w:tr>
      <w:tr w:rsidR="00995EF4" w:rsidRPr="00DE7C2A" w14:paraId="04460B20" w14:textId="77777777" w:rsidTr="00AC539A">
        <w:tc>
          <w:tcPr>
            <w:tcW w:w="534" w:type="dxa"/>
            <w:tcBorders>
              <w:top w:val="nil"/>
              <w:left w:val="single" w:sz="4" w:space="0" w:color="auto"/>
              <w:bottom w:val="nil"/>
              <w:right w:val="nil"/>
            </w:tcBorders>
            <w:vAlign w:val="center"/>
          </w:tcPr>
          <w:p w14:paraId="659EA99B"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12DD85E3" w14:textId="77777777" w:rsidR="00995EF4" w:rsidRPr="00DE7C2A"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5766227D"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Otvaranje novih radnih mjesta povezanih s projektom ulaganja</w:t>
            </w:r>
          </w:p>
        </w:tc>
      </w:tr>
      <w:tr w:rsidR="00995EF4" w:rsidRPr="00DE7C2A" w14:paraId="6A685736" w14:textId="77777777" w:rsidTr="00AC539A">
        <w:tc>
          <w:tcPr>
            <w:tcW w:w="534" w:type="dxa"/>
            <w:tcBorders>
              <w:top w:val="nil"/>
              <w:left w:val="single" w:sz="4" w:space="0" w:color="auto"/>
              <w:bottom w:val="nil"/>
              <w:right w:val="nil"/>
            </w:tcBorders>
            <w:vAlign w:val="center"/>
          </w:tcPr>
          <w:p w14:paraId="0E258BD1" w14:textId="77777777" w:rsidR="00995EF4" w:rsidRPr="00DE7C2A" w:rsidRDefault="00995EF4" w:rsidP="00BE487D">
            <w:pPr>
              <w:widowControl w:val="0"/>
              <w:autoSpaceDE w:val="0"/>
              <w:autoSpaceDN w:val="0"/>
              <w:adjustRightInd w:val="0"/>
              <w:jc w:val="both"/>
              <w:rPr>
                <w:b/>
                <w:sz w:val="18"/>
                <w:szCs w:val="18"/>
              </w:rPr>
            </w:pPr>
          </w:p>
        </w:tc>
        <w:tc>
          <w:tcPr>
            <w:tcW w:w="567" w:type="dxa"/>
            <w:gridSpan w:val="2"/>
            <w:tcBorders>
              <w:top w:val="nil"/>
              <w:left w:val="nil"/>
              <w:bottom w:val="nil"/>
              <w:right w:val="single" w:sz="2" w:space="0" w:color="auto"/>
            </w:tcBorders>
            <w:vAlign w:val="center"/>
          </w:tcPr>
          <w:p w14:paraId="51718573" w14:textId="77777777" w:rsidR="00995EF4" w:rsidRPr="00DE7C2A" w:rsidRDefault="00995EF4" w:rsidP="00BE487D">
            <w:pPr>
              <w:widowControl w:val="0"/>
              <w:autoSpaceDE w:val="0"/>
              <w:autoSpaceDN w:val="0"/>
              <w:adjustRightInd w:val="0"/>
              <w:jc w:val="both"/>
              <w:rPr>
                <w:b/>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0B197348" w14:textId="77777777" w:rsidR="00995EF4" w:rsidRPr="00DE7C2A" w:rsidRDefault="00995EF4" w:rsidP="00BE487D">
            <w:pPr>
              <w:autoSpaceDE w:val="0"/>
              <w:autoSpaceDN w:val="0"/>
              <w:adjustRightInd w:val="0"/>
              <w:jc w:val="both"/>
              <w:rPr>
                <w:sz w:val="18"/>
                <w:szCs w:val="18"/>
              </w:rPr>
            </w:pPr>
            <w:r w:rsidRPr="00DE7C2A">
              <w:rPr>
                <w:sz w:val="18"/>
                <w:szCs w:val="18"/>
              </w:rPr>
              <w:t>Naknada dijela troškova tekućeg poslovanja (postojanje dodatnih transportnih troškova, područja s naseljenošću ispod 8 stanovnika po km</w:t>
            </w:r>
            <w:r w:rsidRPr="00DE7C2A">
              <w:rPr>
                <w:rFonts w:eastAsiaTheme="minorEastAsia"/>
                <w:sz w:val="18"/>
                <w:szCs w:val="18"/>
                <w:lang w:eastAsia="zh-CN"/>
              </w:rPr>
              <w:t>²</w:t>
            </w:r>
            <w:r w:rsidRPr="00DE7C2A">
              <w:rPr>
                <w:sz w:val="18"/>
                <w:szCs w:val="18"/>
              </w:rPr>
              <w:t>, udaljenost i nedostupnost pojedinih područja te za novoosnovane male poduzetnike)</w:t>
            </w:r>
          </w:p>
        </w:tc>
      </w:tr>
      <w:tr w:rsidR="00995EF4" w:rsidRPr="00DE7C2A" w14:paraId="74222877" w14:textId="77777777" w:rsidTr="00AC539A">
        <w:tc>
          <w:tcPr>
            <w:tcW w:w="534" w:type="dxa"/>
            <w:tcBorders>
              <w:top w:val="nil"/>
              <w:left w:val="single" w:sz="4" w:space="0" w:color="auto"/>
              <w:bottom w:val="single" w:sz="2" w:space="0" w:color="auto"/>
              <w:right w:val="nil"/>
            </w:tcBorders>
            <w:vAlign w:val="center"/>
          </w:tcPr>
          <w:p w14:paraId="3FE6AC73" w14:textId="77777777" w:rsidR="00995EF4" w:rsidRPr="00DE7C2A" w:rsidRDefault="00995EF4" w:rsidP="00BE487D">
            <w:pPr>
              <w:widowControl w:val="0"/>
              <w:autoSpaceDE w:val="0"/>
              <w:autoSpaceDN w:val="0"/>
              <w:adjustRightInd w:val="0"/>
              <w:jc w:val="both"/>
              <w:rPr>
                <w:b/>
                <w:i/>
                <w:sz w:val="18"/>
                <w:szCs w:val="18"/>
              </w:rPr>
            </w:pPr>
          </w:p>
        </w:tc>
        <w:tc>
          <w:tcPr>
            <w:tcW w:w="567" w:type="dxa"/>
            <w:gridSpan w:val="2"/>
            <w:tcBorders>
              <w:top w:val="nil"/>
              <w:left w:val="nil"/>
              <w:bottom w:val="single" w:sz="2" w:space="0" w:color="auto"/>
              <w:right w:val="single" w:sz="2" w:space="0" w:color="auto"/>
            </w:tcBorders>
            <w:vAlign w:val="center"/>
          </w:tcPr>
          <w:p w14:paraId="0F729EF5" w14:textId="77777777" w:rsidR="00995EF4" w:rsidRPr="00DE7C2A" w:rsidRDefault="00995EF4" w:rsidP="00BE487D">
            <w:pPr>
              <w:widowControl w:val="0"/>
              <w:autoSpaceDE w:val="0"/>
              <w:autoSpaceDN w:val="0"/>
              <w:adjustRightInd w:val="0"/>
              <w:jc w:val="both"/>
              <w:rPr>
                <w:b/>
                <w:i/>
                <w:sz w:val="18"/>
                <w:szCs w:val="18"/>
              </w:rPr>
            </w:pPr>
          </w:p>
        </w:tc>
        <w:tc>
          <w:tcPr>
            <w:tcW w:w="7825" w:type="dxa"/>
            <w:gridSpan w:val="2"/>
            <w:tcBorders>
              <w:top w:val="single" w:sz="2" w:space="0" w:color="auto"/>
              <w:left w:val="single" w:sz="2" w:space="0" w:color="auto"/>
              <w:bottom w:val="single" w:sz="2" w:space="0" w:color="auto"/>
              <w:right w:val="single" w:sz="4" w:space="0" w:color="auto"/>
            </w:tcBorders>
            <w:vAlign w:val="center"/>
          </w:tcPr>
          <w:p w14:paraId="3B48D50D" w14:textId="77777777" w:rsidR="00995EF4" w:rsidRPr="00DE7C2A" w:rsidRDefault="00995EF4" w:rsidP="00BE487D">
            <w:pPr>
              <w:widowControl w:val="0"/>
              <w:autoSpaceDE w:val="0"/>
              <w:autoSpaceDN w:val="0"/>
              <w:adjustRightInd w:val="0"/>
              <w:jc w:val="both"/>
              <w:rPr>
                <w:sz w:val="18"/>
                <w:szCs w:val="18"/>
              </w:rPr>
            </w:pPr>
            <w:r w:rsidRPr="00DE7C2A">
              <w:rPr>
                <w:sz w:val="18"/>
                <w:szCs w:val="18"/>
              </w:rPr>
              <w:t>Veliki projekti ulaganja</w:t>
            </w:r>
          </w:p>
        </w:tc>
      </w:tr>
    </w:tbl>
    <w:p w14:paraId="5D7747C7" w14:textId="77777777" w:rsidR="00CF7BFC" w:rsidRPr="00DE7C2A" w:rsidRDefault="00CF7BFC" w:rsidP="00BE487D">
      <w:pPr>
        <w:widowControl w:val="0"/>
        <w:autoSpaceDE w:val="0"/>
        <w:autoSpaceDN w:val="0"/>
        <w:adjustRightInd w:val="0"/>
        <w:jc w:val="both"/>
      </w:pPr>
    </w:p>
    <w:p w14:paraId="44098285" w14:textId="77777777" w:rsidR="00995EF4" w:rsidRPr="00DE7C2A" w:rsidRDefault="00995EF4" w:rsidP="00BE487D">
      <w:pPr>
        <w:widowControl w:val="0"/>
        <w:autoSpaceDE w:val="0"/>
        <w:autoSpaceDN w:val="0"/>
        <w:adjustRightInd w:val="0"/>
        <w:jc w:val="both"/>
      </w:pPr>
      <w:r w:rsidRPr="00DE7C2A">
        <w:rPr>
          <w:b/>
          <w:bCs/>
        </w:rPr>
        <w:t>Razina državne potpore</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78"/>
      </w:tblGrid>
      <w:tr w:rsidR="00995EF4" w:rsidRPr="00DE7C2A" w14:paraId="44640FF3" w14:textId="77777777" w:rsidTr="004E7739">
        <w:trPr>
          <w:trHeight w:val="179"/>
        </w:trPr>
        <w:tc>
          <w:tcPr>
            <w:tcW w:w="3678" w:type="dxa"/>
            <w:tcBorders>
              <w:top w:val="single" w:sz="4" w:space="0" w:color="auto"/>
              <w:left w:val="single" w:sz="4" w:space="0" w:color="auto"/>
              <w:bottom w:val="single" w:sz="4" w:space="0" w:color="auto"/>
              <w:right w:val="single" w:sz="4" w:space="0" w:color="auto"/>
            </w:tcBorders>
            <w:shd w:val="clear" w:color="auto" w:fill="FFCC99"/>
            <w:vAlign w:val="center"/>
          </w:tcPr>
          <w:p w14:paraId="3BE1115E" w14:textId="77777777" w:rsidR="00995EF4" w:rsidRPr="00DE7C2A" w:rsidRDefault="00995EF4" w:rsidP="00BE487D">
            <w:pPr>
              <w:widowControl w:val="0"/>
              <w:autoSpaceDE w:val="0"/>
              <w:autoSpaceDN w:val="0"/>
              <w:adjustRightInd w:val="0"/>
              <w:jc w:val="both"/>
              <w:rPr>
                <w:sz w:val="18"/>
              </w:rPr>
            </w:pPr>
            <w:r w:rsidRPr="00DE7C2A">
              <w:rPr>
                <w:sz w:val="18"/>
              </w:rPr>
              <w:t>Opis razine</w:t>
            </w:r>
          </w:p>
        </w:tc>
      </w:tr>
      <w:tr w:rsidR="00995EF4" w:rsidRPr="00DE7C2A" w14:paraId="0FBD1F8C" w14:textId="77777777" w:rsidTr="004E7739">
        <w:trPr>
          <w:trHeight w:val="239"/>
        </w:trPr>
        <w:tc>
          <w:tcPr>
            <w:tcW w:w="3678" w:type="dxa"/>
            <w:tcBorders>
              <w:top w:val="single" w:sz="4" w:space="0" w:color="auto"/>
              <w:left w:val="single" w:sz="4" w:space="0" w:color="auto"/>
              <w:bottom w:val="single" w:sz="4" w:space="0" w:color="auto"/>
              <w:right w:val="single" w:sz="4" w:space="0" w:color="auto"/>
            </w:tcBorders>
            <w:vAlign w:val="center"/>
          </w:tcPr>
          <w:p w14:paraId="4DC4BE16" w14:textId="77777777" w:rsidR="00995EF4" w:rsidRPr="00DE7C2A" w:rsidRDefault="00995EF4" w:rsidP="00BE487D">
            <w:pPr>
              <w:pStyle w:val="ListParagraph"/>
              <w:widowControl w:val="0"/>
              <w:numPr>
                <w:ilvl w:val="0"/>
                <w:numId w:val="8"/>
              </w:numPr>
              <w:autoSpaceDE w:val="0"/>
              <w:autoSpaceDN w:val="0"/>
              <w:adjustRightInd w:val="0"/>
              <w:jc w:val="both"/>
              <w:rPr>
                <w:sz w:val="18"/>
              </w:rPr>
            </w:pPr>
            <w:r w:rsidRPr="00DE7C2A">
              <w:rPr>
                <w:sz w:val="18"/>
              </w:rPr>
              <w:t>Državna razina</w:t>
            </w:r>
          </w:p>
        </w:tc>
      </w:tr>
      <w:tr w:rsidR="00995EF4" w:rsidRPr="00DE7C2A" w14:paraId="1287620C" w14:textId="77777777" w:rsidTr="004E7739">
        <w:trPr>
          <w:trHeight w:val="106"/>
        </w:trPr>
        <w:tc>
          <w:tcPr>
            <w:tcW w:w="3678" w:type="dxa"/>
            <w:tcBorders>
              <w:top w:val="single" w:sz="4" w:space="0" w:color="auto"/>
              <w:left w:val="single" w:sz="4" w:space="0" w:color="auto"/>
              <w:bottom w:val="single" w:sz="4" w:space="0" w:color="auto"/>
              <w:right w:val="single" w:sz="4" w:space="0" w:color="auto"/>
            </w:tcBorders>
            <w:vAlign w:val="center"/>
          </w:tcPr>
          <w:p w14:paraId="656FF142" w14:textId="77777777" w:rsidR="00995EF4" w:rsidRPr="00DE7C2A" w:rsidRDefault="00995EF4" w:rsidP="00BE487D">
            <w:pPr>
              <w:pStyle w:val="ListParagraph"/>
              <w:widowControl w:val="0"/>
              <w:numPr>
                <w:ilvl w:val="0"/>
                <w:numId w:val="8"/>
              </w:numPr>
              <w:autoSpaceDE w:val="0"/>
              <w:autoSpaceDN w:val="0"/>
              <w:adjustRightInd w:val="0"/>
              <w:jc w:val="both"/>
              <w:rPr>
                <w:sz w:val="18"/>
              </w:rPr>
            </w:pPr>
            <w:r w:rsidRPr="00DE7C2A">
              <w:rPr>
                <w:sz w:val="18"/>
              </w:rPr>
              <w:t>Regionalna razina</w:t>
            </w:r>
          </w:p>
        </w:tc>
      </w:tr>
      <w:tr w:rsidR="00995EF4" w:rsidRPr="00DE7C2A" w14:paraId="347DD214" w14:textId="77777777" w:rsidTr="004E7739">
        <w:trPr>
          <w:trHeight w:val="70"/>
        </w:trPr>
        <w:tc>
          <w:tcPr>
            <w:tcW w:w="3678" w:type="dxa"/>
            <w:tcBorders>
              <w:top w:val="single" w:sz="4" w:space="0" w:color="auto"/>
              <w:left w:val="single" w:sz="4" w:space="0" w:color="auto"/>
              <w:bottom w:val="single" w:sz="4" w:space="0" w:color="auto"/>
              <w:right w:val="single" w:sz="4" w:space="0" w:color="auto"/>
            </w:tcBorders>
            <w:vAlign w:val="center"/>
          </w:tcPr>
          <w:p w14:paraId="6EC91D81" w14:textId="77777777" w:rsidR="00995EF4" w:rsidRPr="00DE7C2A" w:rsidRDefault="00995EF4" w:rsidP="00BE487D">
            <w:pPr>
              <w:pStyle w:val="ListParagraph"/>
              <w:widowControl w:val="0"/>
              <w:numPr>
                <w:ilvl w:val="0"/>
                <w:numId w:val="8"/>
              </w:numPr>
              <w:autoSpaceDE w:val="0"/>
              <w:autoSpaceDN w:val="0"/>
              <w:adjustRightInd w:val="0"/>
              <w:jc w:val="both"/>
              <w:rPr>
                <w:sz w:val="18"/>
              </w:rPr>
            </w:pPr>
            <w:r w:rsidRPr="00DE7C2A">
              <w:rPr>
                <w:sz w:val="18"/>
              </w:rPr>
              <w:t>Lokalna razina</w:t>
            </w:r>
          </w:p>
        </w:tc>
      </w:tr>
      <w:tr w:rsidR="00995EF4" w:rsidRPr="00DE7C2A" w14:paraId="114A2697" w14:textId="77777777" w:rsidTr="004E7739">
        <w:trPr>
          <w:trHeight w:val="70"/>
        </w:trPr>
        <w:tc>
          <w:tcPr>
            <w:tcW w:w="3678" w:type="dxa"/>
            <w:tcBorders>
              <w:top w:val="single" w:sz="4" w:space="0" w:color="auto"/>
              <w:left w:val="single" w:sz="4" w:space="0" w:color="auto"/>
              <w:bottom w:val="single" w:sz="4" w:space="0" w:color="auto"/>
              <w:right w:val="single" w:sz="4" w:space="0" w:color="auto"/>
            </w:tcBorders>
            <w:vAlign w:val="center"/>
          </w:tcPr>
          <w:p w14:paraId="59F1189D" w14:textId="77777777" w:rsidR="00995EF4" w:rsidRPr="00DE7C2A" w:rsidRDefault="00995EF4" w:rsidP="00BE487D">
            <w:pPr>
              <w:pStyle w:val="ListParagraph"/>
              <w:widowControl w:val="0"/>
              <w:numPr>
                <w:ilvl w:val="0"/>
                <w:numId w:val="8"/>
              </w:numPr>
              <w:autoSpaceDE w:val="0"/>
              <w:autoSpaceDN w:val="0"/>
              <w:adjustRightInd w:val="0"/>
              <w:jc w:val="both"/>
              <w:rPr>
                <w:sz w:val="18"/>
              </w:rPr>
            </w:pPr>
            <w:r w:rsidRPr="00DE7C2A">
              <w:rPr>
                <w:sz w:val="18"/>
              </w:rPr>
              <w:t>Ostalo</w:t>
            </w:r>
          </w:p>
        </w:tc>
      </w:tr>
    </w:tbl>
    <w:p w14:paraId="64B72361" w14:textId="77777777" w:rsidR="00995EF4" w:rsidRPr="00DE7C2A" w:rsidRDefault="00995EF4" w:rsidP="00BE487D">
      <w:pPr>
        <w:jc w:val="both"/>
      </w:pPr>
    </w:p>
    <w:p w14:paraId="60D526BD" w14:textId="77777777" w:rsidR="00995EF4" w:rsidRPr="00DE7C2A" w:rsidRDefault="00995EF4" w:rsidP="00BE487D">
      <w:pPr>
        <w:jc w:val="both"/>
      </w:pPr>
    </w:p>
    <w:p w14:paraId="6C3C0D14" w14:textId="77777777" w:rsidR="00995EF4" w:rsidRPr="00DE7C2A" w:rsidRDefault="00995EF4" w:rsidP="00BE487D">
      <w:pPr>
        <w:jc w:val="both"/>
      </w:pPr>
    </w:p>
    <w:p w14:paraId="56CEB219" w14:textId="77777777" w:rsidR="00995EF4" w:rsidRPr="00DE7C2A" w:rsidRDefault="00995EF4" w:rsidP="00BE487D">
      <w:pPr>
        <w:jc w:val="both"/>
      </w:pPr>
      <w:r w:rsidRPr="00DE7C2A">
        <w:br w:type="page"/>
      </w:r>
    </w:p>
    <w:p w14:paraId="52935068" w14:textId="77777777" w:rsidR="00995EF4" w:rsidRPr="00DE7C2A" w:rsidRDefault="00995EF4" w:rsidP="00BE487D">
      <w:pPr>
        <w:jc w:val="both"/>
      </w:pPr>
    </w:p>
    <w:p w14:paraId="78809220" w14:textId="77777777" w:rsidR="00BE0817" w:rsidRPr="00DE7C2A" w:rsidRDefault="00BE0817" w:rsidP="00BE487D">
      <w:pPr>
        <w:pStyle w:val="Heading1"/>
        <w:spacing w:before="0"/>
        <w:jc w:val="both"/>
        <w:rPr>
          <w:rFonts w:ascii="Times New Roman" w:hAnsi="Times New Roman" w:cs="Times New Roman"/>
          <w:b/>
          <w:color w:val="auto"/>
          <w:sz w:val="24"/>
          <w:szCs w:val="24"/>
        </w:rPr>
      </w:pPr>
      <w:bookmarkStart w:id="36" w:name="_Toc151108411"/>
      <w:r w:rsidRPr="00DE7C2A">
        <w:rPr>
          <w:rFonts w:ascii="Times New Roman" w:hAnsi="Times New Roman" w:cs="Times New Roman"/>
          <w:b/>
          <w:color w:val="auto"/>
          <w:sz w:val="24"/>
          <w:szCs w:val="24"/>
        </w:rPr>
        <w:t>PRILOG 3.</w:t>
      </w:r>
      <w:bookmarkEnd w:id="36"/>
    </w:p>
    <w:p w14:paraId="7772C87D" w14:textId="77777777" w:rsidR="00BE0817" w:rsidRPr="00DE7C2A" w:rsidRDefault="00BE0817" w:rsidP="00BE487D">
      <w:pPr>
        <w:jc w:val="both"/>
        <w:rPr>
          <w:b/>
        </w:rPr>
      </w:pPr>
    </w:p>
    <w:p w14:paraId="09824EC9" w14:textId="77777777" w:rsidR="00995EF4" w:rsidRPr="00DE7C2A" w:rsidRDefault="00995EF4" w:rsidP="00BE487D">
      <w:pPr>
        <w:contextualSpacing/>
        <w:jc w:val="both"/>
        <w:rPr>
          <w:b/>
        </w:rPr>
      </w:pPr>
      <w:r w:rsidRPr="00DE7C2A">
        <w:rPr>
          <w:b/>
        </w:rPr>
        <w:t>Instrumenti državne potpore</w:t>
      </w:r>
      <w:r w:rsidR="00F13FE5" w:rsidRPr="00DE7C2A">
        <w:rPr>
          <w:b/>
        </w:rPr>
        <w:t xml:space="preserve"> i potpore male vrijednosti</w:t>
      </w:r>
    </w:p>
    <w:p w14:paraId="671533BC" w14:textId="77777777" w:rsidR="00995EF4" w:rsidRPr="00DE7C2A" w:rsidRDefault="00995EF4" w:rsidP="00BE487D">
      <w:pPr>
        <w:contextualSpacing/>
        <w:jc w:val="both"/>
      </w:pPr>
    </w:p>
    <w:p w14:paraId="336E8E69" w14:textId="77777777" w:rsidR="00995EF4" w:rsidRPr="00DE7C2A" w:rsidRDefault="00995EF4" w:rsidP="00BE487D">
      <w:pPr>
        <w:contextualSpacing/>
        <w:jc w:val="both"/>
      </w:pPr>
    </w:p>
    <w:p w14:paraId="335A2730" w14:textId="77777777" w:rsidR="00995EF4" w:rsidRPr="00DE7C2A" w:rsidRDefault="00995EF4" w:rsidP="00BE487D">
      <w:pPr>
        <w:contextualSpacing/>
        <w:jc w:val="both"/>
      </w:pPr>
      <w:r w:rsidRPr="00DE7C2A">
        <w:rPr>
          <w:b/>
        </w:rPr>
        <w:t>A – Subvencije, porezna izuzeća i oprost duga</w:t>
      </w:r>
    </w:p>
    <w:p w14:paraId="249E3C7F" w14:textId="77777777" w:rsidR="00995EF4" w:rsidRPr="00DE7C2A" w:rsidRDefault="00995EF4" w:rsidP="00BE487D">
      <w:pPr>
        <w:contextualSpacing/>
        <w:jc w:val="both"/>
      </w:pPr>
    </w:p>
    <w:p w14:paraId="6583A8BB" w14:textId="77777777" w:rsidR="00995EF4" w:rsidRPr="00DE7C2A" w:rsidRDefault="00995EF4" w:rsidP="00BE487D">
      <w:pPr>
        <w:contextualSpacing/>
        <w:jc w:val="both"/>
      </w:pPr>
      <w:r w:rsidRPr="00DE7C2A">
        <w:t>Subvencije i porezna izuzeća, čine prvu skupinu u kojoj cjelokupan iznos transferiran korisniku čini potporu. Ta skupina se dijeli na dvije podskupine:</w:t>
      </w:r>
    </w:p>
    <w:p w14:paraId="06ECEA8C" w14:textId="77777777" w:rsidR="00995EF4" w:rsidRPr="00DE7C2A" w:rsidRDefault="00995EF4" w:rsidP="00BE487D">
      <w:pPr>
        <w:contextualSpacing/>
        <w:jc w:val="both"/>
      </w:pPr>
    </w:p>
    <w:p w14:paraId="49EEC3D1" w14:textId="77777777" w:rsidR="00995EF4" w:rsidRPr="00DE7C2A" w:rsidRDefault="00995EF4" w:rsidP="00BE487D">
      <w:pPr>
        <w:numPr>
          <w:ilvl w:val="0"/>
          <w:numId w:val="9"/>
        </w:numPr>
        <w:contextualSpacing/>
        <w:jc w:val="both"/>
      </w:pPr>
      <w:r w:rsidRPr="00DE7C2A">
        <w:rPr>
          <w:b/>
        </w:rPr>
        <w:t>A1</w:t>
      </w:r>
      <w:r w:rsidRPr="00DE7C2A">
        <w:t xml:space="preserve"> – subvencije (subvencije, neposredne subvencije kamata, oprost duga po osnovi za</w:t>
      </w:r>
      <w:r w:rsidR="009366E2" w:rsidRPr="00DE7C2A">
        <w:t>jma, prisilna nagodba i stečaj)</w:t>
      </w:r>
    </w:p>
    <w:p w14:paraId="67DB034A" w14:textId="77777777" w:rsidR="00995EF4" w:rsidRPr="00DE7C2A" w:rsidRDefault="00995EF4" w:rsidP="00BE487D">
      <w:pPr>
        <w:numPr>
          <w:ilvl w:val="0"/>
          <w:numId w:val="9"/>
        </w:numPr>
        <w:contextualSpacing/>
        <w:jc w:val="both"/>
      </w:pPr>
      <w:r w:rsidRPr="00DE7C2A">
        <w:rPr>
          <w:b/>
        </w:rPr>
        <w:t>A2</w:t>
      </w:r>
      <w:r w:rsidRPr="00DE7C2A">
        <w:t xml:space="preserve"> – oprost poreza, porezna oslobođenja, izuzeća i olakšice (kao različiti oblici umanjenja</w:t>
      </w:r>
      <w:r w:rsidRPr="00DE7C2A">
        <w:rPr>
          <w:b/>
        </w:rPr>
        <w:t xml:space="preserve"> </w:t>
      </w:r>
      <w:r w:rsidRPr="00DE7C2A">
        <w:t>poreza na dobit poduzetnicima, i to: olakšice s područja posebne državne skrbi - niža stopa poreza na dobit, olakšice i oslobađanja za porezne obveznike na području Grada Vukovara - niža stopa poreza na dobit, olakšice i oslobađanja za porezne obveznike koji posluju u slobodnim zonama - niža stopa poreza na dobit, poticaji ulaganja - niža stopa poreza na dobit, poticaji zapošljavanja osoba s invaliditetom - niža stopa poreza na dobit, poticaji istraživanja i razvoja - umanjenje porezne osnovice za troškove istraživanja i razvoja).</w:t>
      </w:r>
    </w:p>
    <w:p w14:paraId="581A09F8" w14:textId="77777777" w:rsidR="00995EF4" w:rsidRPr="00DE7C2A" w:rsidRDefault="00995EF4" w:rsidP="00BE487D">
      <w:pPr>
        <w:contextualSpacing/>
        <w:jc w:val="both"/>
      </w:pPr>
    </w:p>
    <w:p w14:paraId="79FD51FF" w14:textId="77777777" w:rsidR="00995EF4" w:rsidRPr="00DE7C2A" w:rsidRDefault="00995EF4" w:rsidP="00BE487D">
      <w:pPr>
        <w:contextualSpacing/>
        <w:jc w:val="both"/>
      </w:pPr>
      <w:r w:rsidRPr="00DE7C2A">
        <w:t>Osim subvencija i poreznih izuzeća u skupinu A2</w:t>
      </w:r>
      <w:r w:rsidRPr="00DE7C2A">
        <w:rPr>
          <w:b/>
        </w:rPr>
        <w:t xml:space="preserve"> </w:t>
      </w:r>
      <w:r w:rsidRPr="00DE7C2A">
        <w:t>ulaze i snižavanje, oslobođenje, olakšice, izuzeće i oprost plaćanja doprinosa, odgode pri plaćanju poreza, otpis duga i odgode pri podmirenju duga.</w:t>
      </w:r>
    </w:p>
    <w:p w14:paraId="063F9ADA" w14:textId="77777777" w:rsidR="00995EF4" w:rsidRPr="00DE7C2A" w:rsidRDefault="00995EF4" w:rsidP="00BE487D">
      <w:pPr>
        <w:contextualSpacing/>
        <w:jc w:val="both"/>
      </w:pPr>
    </w:p>
    <w:p w14:paraId="5124505F" w14:textId="77777777" w:rsidR="00995EF4" w:rsidRPr="00DE7C2A" w:rsidRDefault="00995EF4" w:rsidP="00BE487D">
      <w:pPr>
        <w:contextualSpacing/>
        <w:jc w:val="both"/>
      </w:pPr>
    </w:p>
    <w:p w14:paraId="792C28AC" w14:textId="77777777" w:rsidR="00995EF4" w:rsidRPr="00DE7C2A" w:rsidRDefault="00995EF4" w:rsidP="00BE487D">
      <w:pPr>
        <w:contextualSpacing/>
        <w:jc w:val="both"/>
        <w:rPr>
          <w:b/>
        </w:rPr>
      </w:pPr>
      <w:r w:rsidRPr="00DE7C2A">
        <w:rPr>
          <w:b/>
        </w:rPr>
        <w:t xml:space="preserve">B - Udjeli u vlasničkom kapitalu </w:t>
      </w:r>
    </w:p>
    <w:p w14:paraId="2E21385C" w14:textId="77777777" w:rsidR="00995EF4" w:rsidRPr="00DE7C2A" w:rsidRDefault="00995EF4" w:rsidP="00BE487D">
      <w:pPr>
        <w:contextualSpacing/>
        <w:jc w:val="both"/>
      </w:pPr>
    </w:p>
    <w:p w14:paraId="4B7BEE39" w14:textId="77777777" w:rsidR="00995EF4" w:rsidRPr="00DE7C2A" w:rsidRDefault="00995EF4" w:rsidP="00BE487D">
      <w:pPr>
        <w:contextualSpacing/>
        <w:jc w:val="both"/>
      </w:pPr>
      <w:r w:rsidRPr="00DE7C2A">
        <w:t>Kako bi država pomogla nekom poduzetniku, svoje potraživanje prema tom poduzetniku može pretvoriti u vlasnički udjel i time postaje suvlasnikom toga poduzetnika. U tu skupinu potpora ubrajaju se: državna ulaganja u vlasnički kapital poduzetnika kojima nije cilj stvaranje dobiti, kapitalna ulaganja i rizični kapital, pretvaranje duga prema državi u vlasnički udjel, prodaja državne imovine pod povoljnim uvjetima, odricanje od isplate dobiti poduzetnika na koju država ima pravo na temelju udjela u vlasništvu poduzetnika i sl. Ovdje se radi uglavnom o poduzetnicima u teškoćama, kojima država na ovaj način nastoji pomoći.</w:t>
      </w:r>
    </w:p>
    <w:p w14:paraId="6C6EE183" w14:textId="77777777" w:rsidR="00995EF4" w:rsidRPr="00DE7C2A" w:rsidRDefault="00995EF4" w:rsidP="00BE487D">
      <w:pPr>
        <w:contextualSpacing/>
        <w:jc w:val="both"/>
      </w:pPr>
    </w:p>
    <w:p w14:paraId="74CE5280" w14:textId="77777777" w:rsidR="00995EF4" w:rsidRPr="00DE7C2A" w:rsidRDefault="00995EF4" w:rsidP="00BE487D">
      <w:pPr>
        <w:contextualSpacing/>
        <w:jc w:val="both"/>
      </w:pPr>
    </w:p>
    <w:p w14:paraId="2A3FF8B4" w14:textId="77777777" w:rsidR="00995EF4" w:rsidRPr="00DE7C2A" w:rsidRDefault="00995EF4" w:rsidP="00BE487D">
      <w:pPr>
        <w:contextualSpacing/>
        <w:jc w:val="both"/>
        <w:rPr>
          <w:b/>
        </w:rPr>
      </w:pPr>
      <w:r w:rsidRPr="00DE7C2A">
        <w:rPr>
          <w:b/>
        </w:rPr>
        <w:t>C – Financijski transferi</w:t>
      </w:r>
    </w:p>
    <w:p w14:paraId="7334E322" w14:textId="77777777" w:rsidR="00995EF4" w:rsidRPr="00DE7C2A" w:rsidRDefault="00995EF4" w:rsidP="00BE487D">
      <w:pPr>
        <w:contextualSpacing/>
        <w:jc w:val="both"/>
        <w:rPr>
          <w:b/>
        </w:rPr>
      </w:pPr>
    </w:p>
    <w:p w14:paraId="4EFA9612" w14:textId="77777777" w:rsidR="00995EF4" w:rsidRPr="00DE7C2A" w:rsidRDefault="00995EF4" w:rsidP="00BE487D">
      <w:pPr>
        <w:pStyle w:val="ListParagraph"/>
        <w:numPr>
          <w:ilvl w:val="0"/>
          <w:numId w:val="10"/>
        </w:numPr>
        <w:jc w:val="both"/>
      </w:pPr>
      <w:r w:rsidRPr="00DE7C2A">
        <w:rPr>
          <w:b/>
        </w:rPr>
        <w:t>C1 - Povoljni zajmovi -</w:t>
      </w:r>
      <w:r w:rsidRPr="00DE7C2A">
        <w:t xml:space="preserve"> krediti koje država izravno ili putem ovlaštenih pravnih osoba ili putem poslovnih banaka, dodjeljuje poduzetnicima uz povoljnije uvjete od tržišnih, tj. niže kamatne stope od tržišnih, uz dulje vrijeme počeka ili otplate te druge povoljne uvjete. Takvi krediti obično su namijenjeni poduzetnicima u teškoćama koji kredit ne bi mogli dobiti pod redovnim tržišnim uvjetima, a uglavnom se dodjeljuju preko Hrvatske banke za obnovu i razvitak. U ovoj skupini nalaze se i zajmovi poduzetnicima u</w:t>
      </w:r>
      <w:r w:rsidRPr="00DE7C2A">
        <w:rPr>
          <w:b/>
        </w:rPr>
        <w:t xml:space="preserve"> </w:t>
      </w:r>
      <w:r w:rsidRPr="00DE7C2A">
        <w:t>teškoćama.</w:t>
      </w:r>
    </w:p>
    <w:p w14:paraId="7E5C2127" w14:textId="77777777" w:rsidR="00995EF4" w:rsidRPr="00DE7C2A" w:rsidRDefault="00995EF4" w:rsidP="00BE487D">
      <w:pPr>
        <w:contextualSpacing/>
        <w:jc w:val="both"/>
      </w:pPr>
    </w:p>
    <w:p w14:paraId="2F70D599" w14:textId="77777777" w:rsidR="00995EF4" w:rsidRPr="00DE7C2A" w:rsidRDefault="00995EF4" w:rsidP="00BE487D">
      <w:pPr>
        <w:contextualSpacing/>
        <w:jc w:val="both"/>
      </w:pPr>
    </w:p>
    <w:p w14:paraId="16BF0EF3" w14:textId="77777777" w:rsidR="00AE408F" w:rsidRPr="00DE7C2A" w:rsidRDefault="00AE408F">
      <w:pPr>
        <w:rPr>
          <w:b/>
        </w:rPr>
      </w:pPr>
      <w:r w:rsidRPr="00DE7C2A">
        <w:rPr>
          <w:b/>
        </w:rPr>
        <w:br w:type="page"/>
      </w:r>
    </w:p>
    <w:p w14:paraId="3AAD34E1" w14:textId="77777777" w:rsidR="00995EF4" w:rsidRPr="00DE7C2A" w:rsidRDefault="00995EF4" w:rsidP="00BE487D">
      <w:pPr>
        <w:contextualSpacing/>
        <w:jc w:val="both"/>
        <w:rPr>
          <w:b/>
        </w:rPr>
      </w:pPr>
      <w:r w:rsidRPr="00DE7C2A">
        <w:rPr>
          <w:b/>
        </w:rPr>
        <w:lastRenderedPageBreak/>
        <w:t>D – Jamstva, opozvana jamstva</w:t>
      </w:r>
    </w:p>
    <w:p w14:paraId="21D262D9" w14:textId="77777777" w:rsidR="00995EF4" w:rsidRPr="00DE7C2A" w:rsidRDefault="00995EF4" w:rsidP="00BE487D">
      <w:pPr>
        <w:contextualSpacing/>
        <w:jc w:val="both"/>
      </w:pPr>
    </w:p>
    <w:p w14:paraId="1F26E0C5" w14:textId="77777777" w:rsidR="00995EF4" w:rsidRPr="00DE7C2A" w:rsidRDefault="00995EF4" w:rsidP="00BE487D">
      <w:pPr>
        <w:contextualSpacing/>
        <w:jc w:val="both"/>
      </w:pPr>
      <w:r w:rsidRPr="00DE7C2A">
        <w:t>Obuhvaćaju državna jamstva za osiguranje od komercijalnih i nekomercijalnih rizika u nominalnom iznosu. Državna jamstva omogućuju korisniku da dobije kredit uz povoljnije uvjete od onih na financijskim tržištima. Državno jamstvo u pravilu ne predstavlja potporu korisniku ako su ispunjeni sljedeći uvjeti: da korisnik zajma nije u financijskim poteškoćama, da korisnik zajma može na financijskom tržištu dobiti zajam po tržišnim uvjetima bez posredovanja države, da je državno jamstvo povezano s određenom financijskom transakcijom, ograničeno po visini i po vremenu trajanja, da državno jamstvo ne pokriva više od 80 posto određene financijske obveze, da se za državno jamstvo zaračunava tržišna cijena. Samo ako su kumulativno ispunjeni svi navedeni uvjeti, tada jamstvo ne predstavlja potporu.</w:t>
      </w:r>
    </w:p>
    <w:p w14:paraId="3189B96A" w14:textId="77777777" w:rsidR="00995EF4" w:rsidRPr="00DE7C2A" w:rsidRDefault="00995EF4" w:rsidP="00BE487D">
      <w:pPr>
        <w:contextualSpacing/>
        <w:jc w:val="both"/>
      </w:pPr>
    </w:p>
    <w:p w14:paraId="0B9AD4CD" w14:textId="77777777" w:rsidR="00995EF4" w:rsidRPr="00DE7C2A" w:rsidRDefault="00995EF4" w:rsidP="00BE487D">
      <w:pPr>
        <w:contextualSpacing/>
        <w:jc w:val="both"/>
      </w:pPr>
      <w:r w:rsidRPr="00DE7C2A">
        <w:t>Ovoj skupini pripadaju i opozvana jamstva kod kojih je element potpore jednak iznosu opozvanog jamstva.</w:t>
      </w:r>
    </w:p>
    <w:p w14:paraId="4DE28647" w14:textId="77777777" w:rsidR="00995EF4" w:rsidRPr="00DE7C2A" w:rsidRDefault="00995EF4" w:rsidP="00BE487D">
      <w:pPr>
        <w:contextualSpacing/>
        <w:jc w:val="both"/>
      </w:pPr>
    </w:p>
    <w:p w14:paraId="0646286A" w14:textId="77777777" w:rsidR="00995EF4" w:rsidRPr="00DE7C2A" w:rsidRDefault="00995EF4" w:rsidP="00BE487D">
      <w:pPr>
        <w:contextualSpacing/>
        <w:jc w:val="both"/>
      </w:pPr>
      <w:r w:rsidRPr="00DE7C2A">
        <w:t>Navedeni instrumenti dodjele potpore predstavljaju samo najčešće korištene instrumente.</w:t>
      </w:r>
    </w:p>
    <w:p w14:paraId="4C891D15" w14:textId="77777777" w:rsidR="00995EF4" w:rsidRPr="00DE7C2A" w:rsidRDefault="00995EF4" w:rsidP="00BE487D">
      <w:pPr>
        <w:contextualSpacing/>
        <w:jc w:val="both"/>
      </w:pPr>
    </w:p>
    <w:p w14:paraId="432D9FC5" w14:textId="77777777" w:rsidR="00EF0F3E" w:rsidRPr="00DE7C2A" w:rsidRDefault="00EF0F3E" w:rsidP="00BE487D">
      <w:pPr>
        <w:contextualSpacing/>
        <w:jc w:val="both"/>
      </w:pPr>
    </w:p>
    <w:p w14:paraId="48572D0C" w14:textId="77777777" w:rsidR="00995EF4" w:rsidRPr="00DE7C2A" w:rsidRDefault="00995EF4" w:rsidP="00BE487D">
      <w:pPr>
        <w:rPr>
          <w:b/>
        </w:rPr>
      </w:pPr>
      <w:r w:rsidRPr="00DE7C2A">
        <w:rPr>
          <w:b/>
        </w:rPr>
        <w:t>Metodologija ocjene elementa državne potpore</w:t>
      </w:r>
    </w:p>
    <w:p w14:paraId="5367EF17" w14:textId="77777777" w:rsidR="00995EF4" w:rsidRPr="00DE7C2A" w:rsidRDefault="00995EF4" w:rsidP="00BE487D">
      <w:pPr>
        <w:contextualSpacing/>
        <w:jc w:val="both"/>
      </w:pPr>
    </w:p>
    <w:tbl>
      <w:tblPr>
        <w:tblW w:w="0" w:type="auto"/>
        <w:tblLook w:val="04A0" w:firstRow="1" w:lastRow="0" w:firstColumn="1" w:lastColumn="0" w:noHBand="0" w:noVBand="1"/>
      </w:tblPr>
      <w:tblGrid>
        <w:gridCol w:w="2830"/>
        <w:gridCol w:w="6232"/>
      </w:tblGrid>
      <w:tr w:rsidR="00B2708F" w:rsidRPr="00DE7C2A" w14:paraId="62CEA46C" w14:textId="77777777" w:rsidTr="00B2708F">
        <w:tc>
          <w:tcPr>
            <w:tcW w:w="9062" w:type="dxa"/>
            <w:gridSpan w:val="2"/>
            <w:tcBorders>
              <w:bottom w:val="double" w:sz="4" w:space="0" w:color="auto"/>
            </w:tcBorders>
            <w:shd w:val="clear" w:color="auto" w:fill="FFFFCC"/>
          </w:tcPr>
          <w:p w14:paraId="554C1501" w14:textId="77777777" w:rsidR="00B2708F" w:rsidRPr="00DE7C2A" w:rsidRDefault="00B2708F" w:rsidP="00BE487D">
            <w:pPr>
              <w:contextualSpacing/>
              <w:jc w:val="both"/>
              <w:rPr>
                <w:sz w:val="20"/>
              </w:rPr>
            </w:pPr>
            <w:r w:rsidRPr="00DE7C2A">
              <w:rPr>
                <w:b/>
                <w:sz w:val="20"/>
              </w:rPr>
              <w:t>Skupina A1</w:t>
            </w:r>
          </w:p>
        </w:tc>
      </w:tr>
      <w:tr w:rsidR="00B2708F" w:rsidRPr="00DE7C2A" w14:paraId="0DD47A57" w14:textId="77777777" w:rsidTr="00B2708F">
        <w:tc>
          <w:tcPr>
            <w:tcW w:w="2830" w:type="dxa"/>
            <w:tcBorders>
              <w:top w:val="double" w:sz="4" w:space="0" w:color="auto"/>
            </w:tcBorders>
          </w:tcPr>
          <w:p w14:paraId="2C86B401" w14:textId="77777777" w:rsidR="00B2708F" w:rsidRPr="00DE7C2A" w:rsidRDefault="00B2708F" w:rsidP="00BE487D">
            <w:pPr>
              <w:contextualSpacing/>
              <w:jc w:val="both"/>
              <w:rPr>
                <w:sz w:val="20"/>
              </w:rPr>
            </w:pPr>
            <w:r w:rsidRPr="00DE7C2A">
              <w:rPr>
                <w:sz w:val="20"/>
              </w:rPr>
              <w:t>Subvencije</w:t>
            </w:r>
          </w:p>
        </w:tc>
        <w:tc>
          <w:tcPr>
            <w:tcW w:w="6232" w:type="dxa"/>
            <w:tcBorders>
              <w:top w:val="double" w:sz="4" w:space="0" w:color="auto"/>
            </w:tcBorders>
          </w:tcPr>
          <w:p w14:paraId="46B44C00" w14:textId="77777777" w:rsidR="00B2708F" w:rsidRPr="00DE7C2A" w:rsidRDefault="00B2708F" w:rsidP="00BE487D">
            <w:pPr>
              <w:contextualSpacing/>
              <w:jc w:val="both"/>
              <w:rPr>
                <w:sz w:val="20"/>
              </w:rPr>
            </w:pPr>
            <w:r w:rsidRPr="00DE7C2A">
              <w:rPr>
                <w:sz w:val="20"/>
              </w:rPr>
              <w:t>ukupna vrijednost primljene subvencije</w:t>
            </w:r>
          </w:p>
        </w:tc>
      </w:tr>
      <w:tr w:rsidR="00B2708F" w:rsidRPr="00DE7C2A" w14:paraId="117B4CF8" w14:textId="77777777" w:rsidTr="00B2708F">
        <w:tc>
          <w:tcPr>
            <w:tcW w:w="2830" w:type="dxa"/>
          </w:tcPr>
          <w:p w14:paraId="2B660305" w14:textId="77777777" w:rsidR="00B2708F" w:rsidRPr="00DE7C2A" w:rsidRDefault="00B2708F" w:rsidP="00BE487D">
            <w:pPr>
              <w:contextualSpacing/>
              <w:jc w:val="both"/>
              <w:rPr>
                <w:sz w:val="20"/>
              </w:rPr>
            </w:pPr>
            <w:r w:rsidRPr="00DE7C2A">
              <w:rPr>
                <w:sz w:val="20"/>
              </w:rPr>
              <w:t>Neposredne subvencije kamata</w:t>
            </w:r>
          </w:p>
        </w:tc>
        <w:tc>
          <w:tcPr>
            <w:tcW w:w="6232" w:type="dxa"/>
          </w:tcPr>
          <w:p w14:paraId="038E9F20" w14:textId="77777777" w:rsidR="00B2708F" w:rsidRPr="00DE7C2A" w:rsidRDefault="00B2708F" w:rsidP="00BE487D">
            <w:pPr>
              <w:contextualSpacing/>
              <w:jc w:val="both"/>
              <w:rPr>
                <w:sz w:val="20"/>
              </w:rPr>
            </w:pPr>
            <w:r w:rsidRPr="00DE7C2A">
              <w:rPr>
                <w:sz w:val="20"/>
              </w:rPr>
              <w:t>ukupna vrijednost primljene subvencije (ili neisplata dijela kamata)</w:t>
            </w:r>
          </w:p>
        </w:tc>
      </w:tr>
      <w:tr w:rsidR="00B2708F" w:rsidRPr="00DE7C2A" w14:paraId="0AE14383" w14:textId="77777777" w:rsidTr="00B2708F">
        <w:tc>
          <w:tcPr>
            <w:tcW w:w="2830" w:type="dxa"/>
          </w:tcPr>
          <w:p w14:paraId="42447E5D" w14:textId="77777777" w:rsidR="00B2708F" w:rsidRPr="00DE7C2A" w:rsidRDefault="00B2708F" w:rsidP="00BE487D">
            <w:pPr>
              <w:contextualSpacing/>
              <w:jc w:val="both"/>
              <w:rPr>
                <w:sz w:val="20"/>
              </w:rPr>
            </w:pPr>
            <w:r w:rsidRPr="00DE7C2A">
              <w:rPr>
                <w:sz w:val="20"/>
              </w:rPr>
              <w:t xml:space="preserve">Oprost duga po osnovi zajma </w:t>
            </w:r>
          </w:p>
        </w:tc>
        <w:tc>
          <w:tcPr>
            <w:tcW w:w="6232" w:type="dxa"/>
          </w:tcPr>
          <w:p w14:paraId="58B09F6F" w14:textId="77777777" w:rsidR="00B2708F" w:rsidRPr="00DE7C2A" w:rsidRDefault="00B2708F" w:rsidP="00BE487D">
            <w:pPr>
              <w:contextualSpacing/>
              <w:jc w:val="both"/>
              <w:rPr>
                <w:sz w:val="20"/>
              </w:rPr>
            </w:pPr>
            <w:r w:rsidRPr="00DE7C2A">
              <w:rPr>
                <w:sz w:val="20"/>
              </w:rPr>
              <w:t>vrijednost otpisanoga duga</w:t>
            </w:r>
          </w:p>
        </w:tc>
      </w:tr>
      <w:tr w:rsidR="00B2708F" w:rsidRPr="00DE7C2A" w14:paraId="4CD47341" w14:textId="77777777" w:rsidTr="00B2708F">
        <w:tc>
          <w:tcPr>
            <w:tcW w:w="2830" w:type="dxa"/>
          </w:tcPr>
          <w:p w14:paraId="7EE7B86D" w14:textId="77777777" w:rsidR="00B2708F" w:rsidRPr="00DE7C2A" w:rsidRDefault="00B2708F" w:rsidP="00BE487D">
            <w:pPr>
              <w:contextualSpacing/>
              <w:jc w:val="both"/>
              <w:rPr>
                <w:sz w:val="20"/>
              </w:rPr>
            </w:pPr>
            <w:r w:rsidRPr="00DE7C2A">
              <w:rPr>
                <w:sz w:val="20"/>
              </w:rPr>
              <w:t>Prisilna nagodba i stečaj</w:t>
            </w:r>
          </w:p>
        </w:tc>
        <w:tc>
          <w:tcPr>
            <w:tcW w:w="6232" w:type="dxa"/>
          </w:tcPr>
          <w:p w14:paraId="1A9B2483" w14:textId="77777777" w:rsidR="00B2708F" w:rsidRPr="00DE7C2A" w:rsidRDefault="00B2708F" w:rsidP="00BE487D">
            <w:pPr>
              <w:contextualSpacing/>
              <w:jc w:val="both"/>
              <w:rPr>
                <w:sz w:val="20"/>
              </w:rPr>
            </w:pPr>
            <w:r w:rsidRPr="00DE7C2A">
              <w:rPr>
                <w:sz w:val="20"/>
              </w:rPr>
              <w:t>procijenjeni umanjeni iznos nagodbe ili tražbine iz stečajne mase u odnosu prema drugim vjerovnicima zbog svjesno prouzročenog slabijega položaja države kao vjerovnika u postupku nagodbe ili stečaja</w:t>
            </w:r>
          </w:p>
        </w:tc>
      </w:tr>
    </w:tbl>
    <w:p w14:paraId="0D567143" w14:textId="77777777" w:rsidR="00B2708F" w:rsidRPr="00DE7C2A" w:rsidRDefault="00B2708F" w:rsidP="00BE487D">
      <w:pPr>
        <w:contextualSpacing/>
        <w:jc w:val="both"/>
      </w:pPr>
    </w:p>
    <w:tbl>
      <w:tblPr>
        <w:tblW w:w="0" w:type="auto"/>
        <w:tblLook w:val="04A0" w:firstRow="1" w:lastRow="0" w:firstColumn="1" w:lastColumn="0" w:noHBand="0" w:noVBand="1"/>
      </w:tblPr>
      <w:tblGrid>
        <w:gridCol w:w="2830"/>
        <w:gridCol w:w="6232"/>
      </w:tblGrid>
      <w:tr w:rsidR="00B2708F" w:rsidRPr="00DE7C2A" w14:paraId="6DF62C82" w14:textId="77777777" w:rsidTr="007F0817">
        <w:tc>
          <w:tcPr>
            <w:tcW w:w="9062" w:type="dxa"/>
            <w:gridSpan w:val="2"/>
            <w:tcBorders>
              <w:bottom w:val="double" w:sz="4" w:space="0" w:color="auto"/>
            </w:tcBorders>
            <w:shd w:val="clear" w:color="auto" w:fill="FFFFCC"/>
          </w:tcPr>
          <w:p w14:paraId="4843D95A" w14:textId="77777777" w:rsidR="00B2708F" w:rsidRPr="00DE7C2A" w:rsidRDefault="00B2708F" w:rsidP="00BE487D">
            <w:pPr>
              <w:contextualSpacing/>
              <w:jc w:val="both"/>
              <w:rPr>
                <w:sz w:val="20"/>
              </w:rPr>
            </w:pPr>
            <w:r w:rsidRPr="00DE7C2A">
              <w:rPr>
                <w:b/>
                <w:sz w:val="20"/>
              </w:rPr>
              <w:t>Skupina A2</w:t>
            </w:r>
          </w:p>
        </w:tc>
      </w:tr>
      <w:tr w:rsidR="00B2708F" w:rsidRPr="00DE7C2A" w14:paraId="46CD0FC8" w14:textId="77777777" w:rsidTr="007F0817">
        <w:tc>
          <w:tcPr>
            <w:tcW w:w="2830" w:type="dxa"/>
            <w:tcBorders>
              <w:top w:val="double" w:sz="4" w:space="0" w:color="auto"/>
            </w:tcBorders>
          </w:tcPr>
          <w:p w14:paraId="181656C3" w14:textId="77777777" w:rsidR="00B2708F" w:rsidRPr="00DE7C2A" w:rsidRDefault="00B2708F" w:rsidP="00BE487D">
            <w:pPr>
              <w:contextualSpacing/>
              <w:rPr>
                <w:sz w:val="20"/>
              </w:rPr>
            </w:pPr>
            <w:r w:rsidRPr="00DE7C2A">
              <w:rPr>
                <w:sz w:val="20"/>
              </w:rPr>
              <w:t>Oprost poreza, porezna oslobođenja, izuzeća i olakšice</w:t>
            </w:r>
          </w:p>
        </w:tc>
        <w:tc>
          <w:tcPr>
            <w:tcW w:w="6232" w:type="dxa"/>
            <w:tcBorders>
              <w:top w:val="double" w:sz="4" w:space="0" w:color="auto"/>
            </w:tcBorders>
          </w:tcPr>
          <w:p w14:paraId="2C0B4118" w14:textId="77777777" w:rsidR="00B2708F" w:rsidRPr="00DE7C2A" w:rsidRDefault="00B2708F" w:rsidP="00BE487D">
            <w:pPr>
              <w:contextualSpacing/>
              <w:jc w:val="both"/>
              <w:rPr>
                <w:sz w:val="20"/>
              </w:rPr>
            </w:pPr>
            <w:r w:rsidRPr="00DE7C2A">
              <w:rPr>
                <w:sz w:val="20"/>
              </w:rPr>
              <w:t>nisu uključene porezne olakšice koje su općeg karaktera, već samo olakšice koje su specifične za određenog poduzetnika ili skupinu poduzetnika odnosno za pojedino područje; potpora je ukupni izračunati iznos izuzeća ili olakšice</w:t>
            </w:r>
          </w:p>
        </w:tc>
      </w:tr>
      <w:tr w:rsidR="00B2708F" w:rsidRPr="00DE7C2A" w14:paraId="7D1831FF" w14:textId="77777777" w:rsidTr="007F0817">
        <w:tc>
          <w:tcPr>
            <w:tcW w:w="2830" w:type="dxa"/>
          </w:tcPr>
          <w:p w14:paraId="43E3523C" w14:textId="77777777" w:rsidR="00B2708F" w:rsidRPr="00DE7C2A" w:rsidRDefault="00B2708F" w:rsidP="00BE487D">
            <w:pPr>
              <w:contextualSpacing/>
              <w:rPr>
                <w:sz w:val="20"/>
              </w:rPr>
            </w:pPr>
            <w:r w:rsidRPr="00DE7C2A">
              <w:rPr>
                <w:sz w:val="20"/>
              </w:rPr>
              <w:t>Snižavanje, oslobođenje, olakšice, izuzeće i oprost plaćanja doprinosa</w:t>
            </w:r>
          </w:p>
        </w:tc>
        <w:tc>
          <w:tcPr>
            <w:tcW w:w="6232" w:type="dxa"/>
          </w:tcPr>
          <w:p w14:paraId="02D694D4" w14:textId="77777777" w:rsidR="00B2708F" w:rsidRPr="00DE7C2A" w:rsidRDefault="00B2708F" w:rsidP="00BE487D">
            <w:pPr>
              <w:contextualSpacing/>
              <w:jc w:val="both"/>
              <w:rPr>
                <w:sz w:val="20"/>
              </w:rPr>
            </w:pPr>
            <w:r w:rsidRPr="00DE7C2A">
              <w:rPr>
                <w:sz w:val="20"/>
              </w:rPr>
              <w:t>vrijedi isto načelo kao i kod poreznih izuzeća – u potpore ne ulaze one olakšice koje imaju opći značaj; potporu čini ukupni izračunati iznos</w:t>
            </w:r>
          </w:p>
        </w:tc>
      </w:tr>
      <w:tr w:rsidR="00B2708F" w:rsidRPr="00DE7C2A" w14:paraId="307C55D8" w14:textId="77777777" w:rsidTr="007F0817">
        <w:tc>
          <w:tcPr>
            <w:tcW w:w="2830" w:type="dxa"/>
          </w:tcPr>
          <w:p w14:paraId="2443118E" w14:textId="77777777" w:rsidR="00B2708F" w:rsidRPr="00DE7C2A" w:rsidRDefault="00B2708F" w:rsidP="00BE487D">
            <w:pPr>
              <w:contextualSpacing/>
              <w:rPr>
                <w:sz w:val="20"/>
              </w:rPr>
            </w:pPr>
            <w:r w:rsidRPr="00DE7C2A">
              <w:rPr>
                <w:sz w:val="20"/>
              </w:rPr>
              <w:t>Odgode pri plaćanju poreza</w:t>
            </w:r>
          </w:p>
        </w:tc>
        <w:tc>
          <w:tcPr>
            <w:tcW w:w="6232" w:type="dxa"/>
          </w:tcPr>
          <w:p w14:paraId="3C054030" w14:textId="77777777" w:rsidR="00B2708F" w:rsidRPr="00DE7C2A" w:rsidRDefault="00B2708F" w:rsidP="00BE487D">
            <w:pPr>
              <w:contextualSpacing/>
              <w:jc w:val="both"/>
              <w:rPr>
                <w:sz w:val="20"/>
              </w:rPr>
            </w:pPr>
            <w:r w:rsidRPr="00DE7C2A">
              <w:rPr>
                <w:sz w:val="20"/>
              </w:rPr>
              <w:t>iznos kamate izračunate prema referentnoj stopi za razdoblje odgode (dekurzivni jednostavni kamatni račun) i svedene na sadašnju vrijednost</w:t>
            </w:r>
          </w:p>
        </w:tc>
      </w:tr>
      <w:tr w:rsidR="00B2708F" w:rsidRPr="00DE7C2A" w14:paraId="13F75894" w14:textId="77777777" w:rsidTr="007F0817">
        <w:tc>
          <w:tcPr>
            <w:tcW w:w="2830" w:type="dxa"/>
          </w:tcPr>
          <w:p w14:paraId="2CF6023B" w14:textId="77777777" w:rsidR="00B2708F" w:rsidRPr="00DE7C2A" w:rsidRDefault="00B2708F" w:rsidP="00BE487D">
            <w:pPr>
              <w:contextualSpacing/>
              <w:rPr>
                <w:sz w:val="20"/>
              </w:rPr>
            </w:pPr>
            <w:r w:rsidRPr="00DE7C2A">
              <w:rPr>
                <w:sz w:val="20"/>
              </w:rPr>
              <w:t>Otpis duga</w:t>
            </w:r>
          </w:p>
        </w:tc>
        <w:tc>
          <w:tcPr>
            <w:tcW w:w="6232" w:type="dxa"/>
          </w:tcPr>
          <w:p w14:paraId="74C06533" w14:textId="77777777" w:rsidR="00B2708F" w:rsidRPr="00DE7C2A" w:rsidRDefault="00B2708F" w:rsidP="00BE487D">
            <w:pPr>
              <w:contextualSpacing/>
              <w:jc w:val="both"/>
              <w:rPr>
                <w:sz w:val="20"/>
              </w:rPr>
            </w:pPr>
            <w:r w:rsidRPr="00DE7C2A">
              <w:rPr>
                <w:sz w:val="20"/>
              </w:rPr>
              <w:t>iznos otpisanog duga</w:t>
            </w:r>
          </w:p>
        </w:tc>
      </w:tr>
      <w:tr w:rsidR="00B2708F" w:rsidRPr="00DE7C2A" w14:paraId="4DB751D9" w14:textId="77777777" w:rsidTr="007F0817">
        <w:tc>
          <w:tcPr>
            <w:tcW w:w="2830" w:type="dxa"/>
          </w:tcPr>
          <w:p w14:paraId="130DF3C5" w14:textId="77777777" w:rsidR="00B2708F" w:rsidRPr="00DE7C2A" w:rsidRDefault="00B2708F" w:rsidP="00BE487D">
            <w:pPr>
              <w:contextualSpacing/>
              <w:rPr>
                <w:sz w:val="20"/>
              </w:rPr>
            </w:pPr>
            <w:r w:rsidRPr="00DE7C2A">
              <w:rPr>
                <w:sz w:val="20"/>
              </w:rPr>
              <w:t>Odgode pri podmirenju duga</w:t>
            </w:r>
          </w:p>
        </w:tc>
        <w:tc>
          <w:tcPr>
            <w:tcW w:w="6232" w:type="dxa"/>
          </w:tcPr>
          <w:p w14:paraId="194D836B" w14:textId="77777777" w:rsidR="00B2708F" w:rsidRPr="00DE7C2A" w:rsidRDefault="00B2708F" w:rsidP="00BE487D">
            <w:pPr>
              <w:contextualSpacing/>
              <w:jc w:val="both"/>
              <w:rPr>
                <w:sz w:val="20"/>
              </w:rPr>
            </w:pPr>
            <w:r w:rsidRPr="00DE7C2A">
              <w:rPr>
                <w:sz w:val="20"/>
              </w:rPr>
              <w:t>iznos kamate izračunate prema referentnoj stopi za razdoblje odgode (dekurzivni jednostavni kamatni račun) i svedene na sadašnju vrijednost</w:t>
            </w:r>
          </w:p>
        </w:tc>
      </w:tr>
    </w:tbl>
    <w:p w14:paraId="0CCBD198" w14:textId="77777777" w:rsidR="00B2708F" w:rsidRPr="00DE7C2A" w:rsidRDefault="00B2708F" w:rsidP="00BE487D">
      <w:pPr>
        <w:contextualSpacing/>
        <w:jc w:val="both"/>
      </w:pPr>
    </w:p>
    <w:tbl>
      <w:tblPr>
        <w:tblW w:w="0" w:type="auto"/>
        <w:tblLook w:val="04A0" w:firstRow="1" w:lastRow="0" w:firstColumn="1" w:lastColumn="0" w:noHBand="0" w:noVBand="1"/>
      </w:tblPr>
      <w:tblGrid>
        <w:gridCol w:w="2830"/>
        <w:gridCol w:w="6232"/>
      </w:tblGrid>
      <w:tr w:rsidR="00B2708F" w:rsidRPr="00DE7C2A" w14:paraId="30442049" w14:textId="77777777" w:rsidTr="007F0817">
        <w:tc>
          <w:tcPr>
            <w:tcW w:w="9062" w:type="dxa"/>
            <w:gridSpan w:val="2"/>
            <w:tcBorders>
              <w:bottom w:val="double" w:sz="4" w:space="0" w:color="auto"/>
            </w:tcBorders>
            <w:shd w:val="clear" w:color="auto" w:fill="FFFFCC"/>
          </w:tcPr>
          <w:p w14:paraId="02346CF2" w14:textId="77777777" w:rsidR="00B2708F" w:rsidRPr="00DE7C2A" w:rsidRDefault="00B2708F" w:rsidP="00BE487D">
            <w:pPr>
              <w:contextualSpacing/>
              <w:jc w:val="both"/>
              <w:rPr>
                <w:sz w:val="20"/>
              </w:rPr>
            </w:pPr>
            <w:r w:rsidRPr="00DE7C2A">
              <w:rPr>
                <w:b/>
                <w:sz w:val="20"/>
              </w:rPr>
              <w:t>Skupina B</w:t>
            </w:r>
          </w:p>
        </w:tc>
      </w:tr>
      <w:tr w:rsidR="00B2708F" w:rsidRPr="00DE7C2A" w14:paraId="5582F125" w14:textId="77777777" w:rsidTr="007F0817">
        <w:tc>
          <w:tcPr>
            <w:tcW w:w="2830" w:type="dxa"/>
            <w:tcBorders>
              <w:top w:val="double" w:sz="4" w:space="0" w:color="auto"/>
            </w:tcBorders>
          </w:tcPr>
          <w:p w14:paraId="409755FB" w14:textId="77777777" w:rsidR="00B2708F" w:rsidRPr="00DE7C2A" w:rsidRDefault="00B2708F" w:rsidP="00BE487D">
            <w:pPr>
              <w:contextualSpacing/>
              <w:rPr>
                <w:sz w:val="20"/>
              </w:rPr>
            </w:pPr>
            <w:r w:rsidRPr="00DE7C2A">
              <w:rPr>
                <w:sz w:val="20"/>
              </w:rPr>
              <w:t>Ulaganja u vlastiti kapital</w:t>
            </w:r>
          </w:p>
        </w:tc>
        <w:tc>
          <w:tcPr>
            <w:tcW w:w="6232" w:type="dxa"/>
            <w:tcBorders>
              <w:top w:val="double" w:sz="4" w:space="0" w:color="auto"/>
            </w:tcBorders>
          </w:tcPr>
          <w:p w14:paraId="08CA5747" w14:textId="77777777" w:rsidR="00B2708F" w:rsidRPr="00DE7C2A" w:rsidRDefault="00B2708F" w:rsidP="00BE487D">
            <w:pPr>
              <w:contextualSpacing/>
              <w:jc w:val="both"/>
              <w:rPr>
                <w:sz w:val="20"/>
              </w:rPr>
            </w:pPr>
            <w:r w:rsidRPr="00DE7C2A">
              <w:rPr>
                <w:sz w:val="20"/>
              </w:rPr>
              <w:t>potpora je iskazana vrijednost koristi za korisnika potpore</w:t>
            </w:r>
          </w:p>
        </w:tc>
      </w:tr>
      <w:tr w:rsidR="00B2708F" w:rsidRPr="00DE7C2A" w14:paraId="08682BE9" w14:textId="77777777" w:rsidTr="007F0817">
        <w:tc>
          <w:tcPr>
            <w:tcW w:w="2830" w:type="dxa"/>
          </w:tcPr>
          <w:p w14:paraId="1B69F4AE" w14:textId="77777777" w:rsidR="00B2708F" w:rsidRPr="00DE7C2A" w:rsidRDefault="00B2708F" w:rsidP="00BE487D">
            <w:pPr>
              <w:contextualSpacing/>
              <w:rPr>
                <w:sz w:val="20"/>
              </w:rPr>
            </w:pPr>
            <w:r w:rsidRPr="00DE7C2A">
              <w:rPr>
                <w:sz w:val="20"/>
              </w:rPr>
              <w:t>Kapitalna ulaganja i rizični kapital</w:t>
            </w:r>
          </w:p>
        </w:tc>
        <w:tc>
          <w:tcPr>
            <w:tcW w:w="6232" w:type="dxa"/>
          </w:tcPr>
          <w:p w14:paraId="4ADC81B0" w14:textId="77777777" w:rsidR="00B2708F" w:rsidRPr="00DE7C2A" w:rsidRDefault="00B2708F" w:rsidP="00BE487D">
            <w:pPr>
              <w:contextualSpacing/>
              <w:jc w:val="both"/>
              <w:rPr>
                <w:sz w:val="20"/>
              </w:rPr>
            </w:pPr>
            <w:r w:rsidRPr="00DE7C2A">
              <w:rPr>
                <w:sz w:val="20"/>
              </w:rPr>
              <w:t>element potpora nazočan je u svim državnim ulaganjima koje kao primarni cilj nemaju stvaranje dobiti; element potpore je iskazana vrijednost koristi za korisnika potpore; ovaj instrument obuhvaća ulaganja u vlasnički kapital, investicijska ulaganja i rizični kapital</w:t>
            </w:r>
          </w:p>
        </w:tc>
      </w:tr>
      <w:tr w:rsidR="00B2708F" w:rsidRPr="00DE7C2A" w14:paraId="0E167EAC" w14:textId="77777777" w:rsidTr="007F0817">
        <w:tc>
          <w:tcPr>
            <w:tcW w:w="2830" w:type="dxa"/>
          </w:tcPr>
          <w:p w14:paraId="1F693D7F" w14:textId="77777777" w:rsidR="00B2708F" w:rsidRPr="00DE7C2A" w:rsidRDefault="00B2708F" w:rsidP="00BE487D">
            <w:pPr>
              <w:contextualSpacing/>
              <w:rPr>
                <w:sz w:val="20"/>
              </w:rPr>
            </w:pPr>
            <w:r w:rsidRPr="00DE7C2A">
              <w:rPr>
                <w:sz w:val="20"/>
              </w:rPr>
              <w:t>Pretvaranje duga u vlasnički udjel</w:t>
            </w:r>
          </w:p>
        </w:tc>
        <w:tc>
          <w:tcPr>
            <w:tcW w:w="6232" w:type="dxa"/>
          </w:tcPr>
          <w:p w14:paraId="2368FF4A" w14:textId="77777777" w:rsidR="00B2708F" w:rsidRPr="00DE7C2A" w:rsidRDefault="00B2708F" w:rsidP="00BE487D">
            <w:pPr>
              <w:widowControl w:val="0"/>
              <w:autoSpaceDE w:val="0"/>
              <w:autoSpaceDN w:val="0"/>
              <w:adjustRightInd w:val="0"/>
              <w:jc w:val="both"/>
              <w:rPr>
                <w:sz w:val="20"/>
              </w:rPr>
            </w:pPr>
            <w:r w:rsidRPr="00DE7C2A">
              <w:rPr>
                <w:sz w:val="20"/>
              </w:rPr>
              <w:t>element potpore postoji u slučaju kada je država u slabijem položaju od ostalih vjerovnika; potpora je iskazana vrijednost koristi za korisnika potpore, koja proizlazi zbog slabijeg položaja države</w:t>
            </w:r>
          </w:p>
        </w:tc>
      </w:tr>
      <w:tr w:rsidR="00B2708F" w:rsidRPr="00DE7C2A" w14:paraId="0EBD9D3D" w14:textId="77777777" w:rsidTr="007F0817">
        <w:tc>
          <w:tcPr>
            <w:tcW w:w="2830" w:type="dxa"/>
          </w:tcPr>
          <w:p w14:paraId="10063639" w14:textId="77777777" w:rsidR="00B2708F" w:rsidRPr="00DE7C2A" w:rsidRDefault="00B2708F" w:rsidP="00BE487D">
            <w:pPr>
              <w:contextualSpacing/>
              <w:rPr>
                <w:sz w:val="20"/>
              </w:rPr>
            </w:pPr>
            <w:r w:rsidRPr="00DE7C2A">
              <w:rPr>
                <w:sz w:val="20"/>
              </w:rPr>
              <w:t>Prodaja državne imovine pod povoljnim uvjetima</w:t>
            </w:r>
          </w:p>
        </w:tc>
        <w:tc>
          <w:tcPr>
            <w:tcW w:w="6232" w:type="dxa"/>
          </w:tcPr>
          <w:p w14:paraId="595AE2DA" w14:textId="77777777" w:rsidR="00B2708F" w:rsidRPr="00DE7C2A" w:rsidRDefault="00B2708F" w:rsidP="00BE487D">
            <w:pPr>
              <w:widowControl w:val="0"/>
              <w:autoSpaceDE w:val="0"/>
              <w:autoSpaceDN w:val="0"/>
              <w:adjustRightInd w:val="0"/>
              <w:jc w:val="both"/>
              <w:rPr>
                <w:sz w:val="20"/>
              </w:rPr>
            </w:pPr>
            <w:r w:rsidRPr="00DE7C2A">
              <w:rPr>
                <w:sz w:val="20"/>
              </w:rPr>
              <w:t>potpora je razlika između tržišne vrijednosti imovine i cijene po kojoj se prodaje</w:t>
            </w:r>
          </w:p>
        </w:tc>
      </w:tr>
      <w:tr w:rsidR="00B2708F" w:rsidRPr="00DE7C2A" w14:paraId="7563D9E8" w14:textId="77777777" w:rsidTr="007F0817">
        <w:tc>
          <w:tcPr>
            <w:tcW w:w="2830" w:type="dxa"/>
          </w:tcPr>
          <w:p w14:paraId="1B45F10C" w14:textId="77777777" w:rsidR="00B2708F" w:rsidRPr="00DE7C2A" w:rsidRDefault="00B2708F" w:rsidP="00BE487D">
            <w:pPr>
              <w:contextualSpacing/>
              <w:rPr>
                <w:sz w:val="20"/>
              </w:rPr>
            </w:pPr>
            <w:r w:rsidRPr="00DE7C2A">
              <w:rPr>
                <w:sz w:val="20"/>
              </w:rPr>
              <w:t>Odricanje od isplate dobiti poduzetnika</w:t>
            </w:r>
          </w:p>
        </w:tc>
        <w:tc>
          <w:tcPr>
            <w:tcW w:w="6232" w:type="dxa"/>
          </w:tcPr>
          <w:p w14:paraId="653D2290" w14:textId="77777777" w:rsidR="00B2708F" w:rsidRPr="00DE7C2A" w:rsidRDefault="00B2708F" w:rsidP="00BE487D">
            <w:pPr>
              <w:widowControl w:val="0"/>
              <w:autoSpaceDE w:val="0"/>
              <w:autoSpaceDN w:val="0"/>
              <w:adjustRightInd w:val="0"/>
              <w:jc w:val="both"/>
              <w:rPr>
                <w:sz w:val="20"/>
              </w:rPr>
            </w:pPr>
            <w:r w:rsidRPr="00DE7C2A">
              <w:rPr>
                <w:sz w:val="20"/>
              </w:rPr>
              <w:t>dio raspodijeljene dobiti, koja potječe iz vlasništva države u poduzetniku i kojega se država odrekne, predstavlja u cijelosti potporu</w:t>
            </w:r>
          </w:p>
        </w:tc>
      </w:tr>
    </w:tbl>
    <w:p w14:paraId="12AB9331" w14:textId="77777777" w:rsidR="00EE774D" w:rsidRPr="00DE7C2A" w:rsidRDefault="00EE774D" w:rsidP="00BE487D">
      <w:pPr>
        <w:contextualSpacing/>
        <w:jc w:val="both"/>
      </w:pPr>
    </w:p>
    <w:tbl>
      <w:tblPr>
        <w:tblW w:w="0" w:type="auto"/>
        <w:tblLook w:val="04A0" w:firstRow="1" w:lastRow="0" w:firstColumn="1" w:lastColumn="0" w:noHBand="0" w:noVBand="1"/>
      </w:tblPr>
      <w:tblGrid>
        <w:gridCol w:w="2830"/>
        <w:gridCol w:w="6230"/>
      </w:tblGrid>
      <w:tr w:rsidR="00B2708F" w:rsidRPr="00DE7C2A" w14:paraId="6F4CBC49" w14:textId="77777777" w:rsidTr="00AC539A">
        <w:tc>
          <w:tcPr>
            <w:tcW w:w="9060" w:type="dxa"/>
            <w:gridSpan w:val="2"/>
            <w:tcBorders>
              <w:bottom w:val="double" w:sz="4" w:space="0" w:color="auto"/>
            </w:tcBorders>
            <w:shd w:val="clear" w:color="auto" w:fill="FFFFCC"/>
          </w:tcPr>
          <w:p w14:paraId="5B3A86A8" w14:textId="77777777" w:rsidR="00B2708F" w:rsidRPr="00DE7C2A" w:rsidRDefault="00B2708F" w:rsidP="00BE487D">
            <w:pPr>
              <w:contextualSpacing/>
              <w:jc w:val="both"/>
              <w:rPr>
                <w:sz w:val="20"/>
              </w:rPr>
            </w:pPr>
            <w:r w:rsidRPr="00DE7C2A">
              <w:rPr>
                <w:b/>
                <w:sz w:val="20"/>
              </w:rPr>
              <w:t>Skupina C1</w:t>
            </w:r>
          </w:p>
        </w:tc>
      </w:tr>
      <w:tr w:rsidR="00B2708F" w:rsidRPr="00DE7C2A" w14:paraId="3E4DDFFA" w14:textId="77777777" w:rsidTr="00AC539A">
        <w:tc>
          <w:tcPr>
            <w:tcW w:w="2830" w:type="dxa"/>
            <w:tcBorders>
              <w:top w:val="double" w:sz="4" w:space="0" w:color="auto"/>
            </w:tcBorders>
          </w:tcPr>
          <w:p w14:paraId="6DE033E1" w14:textId="77777777" w:rsidR="00B2708F" w:rsidRPr="00DE7C2A" w:rsidRDefault="00B2708F" w:rsidP="00BE487D">
            <w:pPr>
              <w:contextualSpacing/>
              <w:jc w:val="both"/>
              <w:rPr>
                <w:sz w:val="20"/>
              </w:rPr>
            </w:pPr>
            <w:r w:rsidRPr="00DE7C2A">
              <w:rPr>
                <w:sz w:val="20"/>
              </w:rPr>
              <w:t>Povoljni zajmovi</w:t>
            </w:r>
          </w:p>
        </w:tc>
        <w:tc>
          <w:tcPr>
            <w:tcW w:w="6230" w:type="dxa"/>
            <w:tcBorders>
              <w:top w:val="double" w:sz="4" w:space="0" w:color="auto"/>
            </w:tcBorders>
          </w:tcPr>
          <w:p w14:paraId="4D332637" w14:textId="77777777" w:rsidR="00B2708F" w:rsidRPr="00DE7C2A" w:rsidRDefault="00B2708F" w:rsidP="00BE487D">
            <w:pPr>
              <w:widowControl w:val="0"/>
              <w:autoSpaceDE w:val="0"/>
              <w:autoSpaceDN w:val="0"/>
              <w:adjustRightInd w:val="0"/>
              <w:jc w:val="both"/>
              <w:rPr>
                <w:sz w:val="20"/>
              </w:rPr>
            </w:pPr>
            <w:r w:rsidRPr="00DE7C2A">
              <w:rPr>
                <w:sz w:val="20"/>
              </w:rPr>
              <w:t xml:space="preserve">razlika između referentne stope i povoljne kamatne stope po kojoj je zajam odobren; tako dobivena razlika se svodi na sadašnju vrijednost </w:t>
            </w:r>
          </w:p>
        </w:tc>
      </w:tr>
      <w:tr w:rsidR="00B2708F" w:rsidRPr="00DE7C2A" w14:paraId="2C1458E3" w14:textId="77777777" w:rsidTr="00AC539A">
        <w:tc>
          <w:tcPr>
            <w:tcW w:w="2830" w:type="dxa"/>
          </w:tcPr>
          <w:p w14:paraId="4C96450C" w14:textId="77777777" w:rsidR="00B2708F" w:rsidRPr="00DE7C2A" w:rsidRDefault="00B2708F" w:rsidP="00BE487D">
            <w:pPr>
              <w:contextualSpacing/>
              <w:rPr>
                <w:sz w:val="20"/>
              </w:rPr>
            </w:pPr>
            <w:r w:rsidRPr="00DE7C2A">
              <w:rPr>
                <w:sz w:val="20"/>
              </w:rPr>
              <w:t>Zajmovi poduzetnicima u teškoćama</w:t>
            </w:r>
          </w:p>
        </w:tc>
        <w:tc>
          <w:tcPr>
            <w:tcW w:w="6230" w:type="dxa"/>
          </w:tcPr>
          <w:p w14:paraId="3BE3C549" w14:textId="77777777" w:rsidR="00B2708F" w:rsidRPr="00DE7C2A" w:rsidRDefault="00B2708F" w:rsidP="00BE487D">
            <w:pPr>
              <w:jc w:val="both"/>
              <w:rPr>
                <w:sz w:val="20"/>
              </w:rPr>
            </w:pPr>
            <w:r w:rsidRPr="00DE7C2A">
              <w:rPr>
                <w:sz w:val="20"/>
              </w:rPr>
              <w:t>razlika između referentne stope za poduzetnike u teškoćama i ugovorene povoljne kamatne stope; tako dobivena razlika se svodi na sadašnju vrijednost; potpora sadržana u ovakvim zajmovima može iznositi i do 100 posto vrijednosti zajma</w:t>
            </w:r>
          </w:p>
        </w:tc>
      </w:tr>
    </w:tbl>
    <w:p w14:paraId="23A2CE5D" w14:textId="77777777" w:rsidR="00B2708F" w:rsidRPr="00DE7C2A" w:rsidRDefault="00B2708F" w:rsidP="00BE487D">
      <w:pPr>
        <w:contextualSpacing/>
        <w:jc w:val="both"/>
      </w:pPr>
    </w:p>
    <w:tbl>
      <w:tblPr>
        <w:tblW w:w="0" w:type="auto"/>
        <w:tblLook w:val="04A0" w:firstRow="1" w:lastRow="0" w:firstColumn="1" w:lastColumn="0" w:noHBand="0" w:noVBand="1"/>
      </w:tblPr>
      <w:tblGrid>
        <w:gridCol w:w="2830"/>
        <w:gridCol w:w="6232"/>
      </w:tblGrid>
      <w:tr w:rsidR="00B2708F" w:rsidRPr="00DE7C2A" w14:paraId="49F08DB5" w14:textId="77777777" w:rsidTr="007F0817">
        <w:tc>
          <w:tcPr>
            <w:tcW w:w="9062" w:type="dxa"/>
            <w:gridSpan w:val="2"/>
            <w:tcBorders>
              <w:bottom w:val="double" w:sz="4" w:space="0" w:color="auto"/>
            </w:tcBorders>
            <w:shd w:val="clear" w:color="auto" w:fill="FFFFCC"/>
          </w:tcPr>
          <w:p w14:paraId="37D38DB8" w14:textId="77777777" w:rsidR="00B2708F" w:rsidRPr="00DE7C2A" w:rsidRDefault="00B2708F" w:rsidP="00BE487D">
            <w:pPr>
              <w:contextualSpacing/>
              <w:jc w:val="both"/>
              <w:rPr>
                <w:sz w:val="20"/>
              </w:rPr>
            </w:pPr>
            <w:r w:rsidRPr="00DE7C2A">
              <w:rPr>
                <w:b/>
                <w:sz w:val="20"/>
              </w:rPr>
              <w:t>Skupina D</w:t>
            </w:r>
          </w:p>
        </w:tc>
      </w:tr>
      <w:tr w:rsidR="00B2708F" w:rsidRPr="00DE7C2A" w14:paraId="6D29EF21" w14:textId="77777777" w:rsidTr="007F0817">
        <w:tc>
          <w:tcPr>
            <w:tcW w:w="2830" w:type="dxa"/>
            <w:tcBorders>
              <w:top w:val="double" w:sz="4" w:space="0" w:color="auto"/>
            </w:tcBorders>
          </w:tcPr>
          <w:p w14:paraId="2C7925A2" w14:textId="77777777" w:rsidR="00B2708F" w:rsidRPr="00DE7C2A" w:rsidRDefault="00B2708F" w:rsidP="00BE487D">
            <w:pPr>
              <w:contextualSpacing/>
              <w:jc w:val="both"/>
              <w:rPr>
                <w:sz w:val="20"/>
              </w:rPr>
            </w:pPr>
            <w:r w:rsidRPr="00DE7C2A">
              <w:rPr>
                <w:sz w:val="20"/>
              </w:rPr>
              <w:t>Jamstva</w:t>
            </w:r>
          </w:p>
        </w:tc>
        <w:tc>
          <w:tcPr>
            <w:tcW w:w="6232" w:type="dxa"/>
            <w:tcBorders>
              <w:top w:val="double" w:sz="4" w:space="0" w:color="auto"/>
            </w:tcBorders>
          </w:tcPr>
          <w:p w14:paraId="3EA57944" w14:textId="77777777" w:rsidR="00B2708F" w:rsidRPr="00DE7C2A" w:rsidRDefault="00B2708F" w:rsidP="00BE487D">
            <w:pPr>
              <w:widowControl w:val="0"/>
              <w:autoSpaceDE w:val="0"/>
              <w:autoSpaceDN w:val="0"/>
              <w:adjustRightInd w:val="0"/>
              <w:jc w:val="both"/>
              <w:rPr>
                <w:sz w:val="20"/>
              </w:rPr>
            </w:pPr>
            <w:r w:rsidRPr="00DE7C2A">
              <w:rPr>
                <w:sz w:val="20"/>
              </w:rPr>
              <w:t>razlika između tržišne cijene jamstva i cijene državnog jamstva koja je niža; za poduzetnike u teškoćama potpora može iznositi i do 100 posto vrijednosti jamstva</w:t>
            </w:r>
          </w:p>
        </w:tc>
      </w:tr>
      <w:tr w:rsidR="00B2708F" w:rsidRPr="00DE7C2A" w14:paraId="18EF14DC" w14:textId="77777777" w:rsidTr="007F0817">
        <w:tc>
          <w:tcPr>
            <w:tcW w:w="2830" w:type="dxa"/>
          </w:tcPr>
          <w:p w14:paraId="7CC7C57D" w14:textId="77777777" w:rsidR="00B2708F" w:rsidRPr="00DE7C2A" w:rsidRDefault="00B2708F" w:rsidP="00BE487D">
            <w:pPr>
              <w:contextualSpacing/>
              <w:jc w:val="both"/>
              <w:rPr>
                <w:sz w:val="20"/>
              </w:rPr>
            </w:pPr>
            <w:r w:rsidRPr="00DE7C2A">
              <w:rPr>
                <w:sz w:val="20"/>
              </w:rPr>
              <w:t>Opozvana jamstva</w:t>
            </w:r>
          </w:p>
        </w:tc>
        <w:tc>
          <w:tcPr>
            <w:tcW w:w="6232" w:type="dxa"/>
          </w:tcPr>
          <w:p w14:paraId="16F03A08" w14:textId="77777777" w:rsidR="00B2708F" w:rsidRPr="00DE7C2A" w:rsidRDefault="00B2708F" w:rsidP="00BE487D">
            <w:pPr>
              <w:widowControl w:val="0"/>
              <w:autoSpaceDE w:val="0"/>
              <w:autoSpaceDN w:val="0"/>
              <w:adjustRightInd w:val="0"/>
              <w:jc w:val="both"/>
              <w:rPr>
                <w:sz w:val="20"/>
              </w:rPr>
            </w:pPr>
            <w:r w:rsidRPr="00DE7C2A">
              <w:rPr>
                <w:sz w:val="20"/>
              </w:rPr>
              <w:t>iznos opozvanog jamstva</w:t>
            </w:r>
          </w:p>
        </w:tc>
      </w:tr>
    </w:tbl>
    <w:p w14:paraId="26FFE822" w14:textId="77777777" w:rsidR="00B2708F" w:rsidRPr="00DE7C2A" w:rsidRDefault="00B2708F" w:rsidP="00BE487D">
      <w:pPr>
        <w:contextualSpacing/>
        <w:jc w:val="both"/>
      </w:pPr>
    </w:p>
    <w:tbl>
      <w:tblPr>
        <w:tblW w:w="0" w:type="auto"/>
        <w:tblLook w:val="04A0" w:firstRow="1" w:lastRow="0" w:firstColumn="1" w:lastColumn="0" w:noHBand="0" w:noVBand="1"/>
      </w:tblPr>
      <w:tblGrid>
        <w:gridCol w:w="9062"/>
      </w:tblGrid>
      <w:tr w:rsidR="00B2708F" w:rsidRPr="00DE7C2A" w14:paraId="3AF1B291" w14:textId="77777777" w:rsidTr="007F0817">
        <w:tc>
          <w:tcPr>
            <w:tcW w:w="9062" w:type="dxa"/>
            <w:tcBorders>
              <w:bottom w:val="double" w:sz="4" w:space="0" w:color="auto"/>
            </w:tcBorders>
            <w:shd w:val="clear" w:color="auto" w:fill="FFFFCC"/>
          </w:tcPr>
          <w:p w14:paraId="42791A45" w14:textId="77777777" w:rsidR="00B2708F" w:rsidRPr="00DE7C2A" w:rsidRDefault="00B2708F" w:rsidP="00BE487D">
            <w:pPr>
              <w:contextualSpacing/>
              <w:jc w:val="both"/>
              <w:rPr>
                <w:sz w:val="20"/>
              </w:rPr>
            </w:pPr>
            <w:r w:rsidRPr="00DE7C2A">
              <w:rPr>
                <w:b/>
                <w:sz w:val="20"/>
              </w:rPr>
              <w:t>Skupina E1</w:t>
            </w:r>
          </w:p>
        </w:tc>
      </w:tr>
      <w:tr w:rsidR="00B2708F" w:rsidRPr="003B6724" w14:paraId="1D67302E" w14:textId="77777777" w:rsidTr="007F0817">
        <w:tc>
          <w:tcPr>
            <w:tcW w:w="9062" w:type="dxa"/>
            <w:tcBorders>
              <w:top w:val="double" w:sz="4" w:space="0" w:color="auto"/>
            </w:tcBorders>
          </w:tcPr>
          <w:p w14:paraId="655C34EC" w14:textId="77777777" w:rsidR="00B2708F" w:rsidRPr="003B6724" w:rsidRDefault="00B2708F" w:rsidP="00BE487D">
            <w:pPr>
              <w:contextualSpacing/>
              <w:jc w:val="both"/>
              <w:rPr>
                <w:sz w:val="20"/>
              </w:rPr>
            </w:pPr>
            <w:r w:rsidRPr="00DE7C2A">
              <w:rPr>
                <w:sz w:val="20"/>
              </w:rPr>
              <w:t>Ostalo</w:t>
            </w:r>
          </w:p>
        </w:tc>
      </w:tr>
    </w:tbl>
    <w:p w14:paraId="1AB02483" w14:textId="77777777" w:rsidR="00995EF4" w:rsidRPr="003B6724" w:rsidRDefault="00995EF4" w:rsidP="00BE487D">
      <w:pPr>
        <w:jc w:val="both"/>
        <w:rPr>
          <w:b/>
        </w:rPr>
      </w:pPr>
    </w:p>
    <w:sectPr w:rsidR="00995EF4" w:rsidRPr="003B6724" w:rsidSect="00AE408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89116" w14:textId="77777777" w:rsidR="00531C9D" w:rsidRDefault="00531C9D" w:rsidP="00857D5E">
      <w:r>
        <w:separator/>
      </w:r>
    </w:p>
  </w:endnote>
  <w:endnote w:type="continuationSeparator" w:id="0">
    <w:p w14:paraId="359B74E4" w14:textId="77777777" w:rsidR="00531C9D" w:rsidRDefault="00531C9D" w:rsidP="0085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92296" w14:textId="77777777" w:rsidR="009C3C60" w:rsidRPr="00366E3B" w:rsidRDefault="009C3C60">
    <w:pPr>
      <w:pStyle w:val="Footer"/>
      <w:jc w:val="right"/>
    </w:pPr>
  </w:p>
  <w:p w14:paraId="22B0C5B6" w14:textId="77777777" w:rsidR="009C3C60" w:rsidRDefault="009C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EA772" w14:textId="77777777" w:rsidR="00531C9D" w:rsidRDefault="00531C9D" w:rsidP="00857D5E">
      <w:r>
        <w:separator/>
      </w:r>
    </w:p>
  </w:footnote>
  <w:footnote w:type="continuationSeparator" w:id="0">
    <w:p w14:paraId="511E4BB1" w14:textId="77777777" w:rsidR="00531C9D" w:rsidRDefault="00531C9D" w:rsidP="00857D5E">
      <w:r>
        <w:continuationSeparator/>
      </w:r>
    </w:p>
  </w:footnote>
  <w:footnote w:id="1">
    <w:p w14:paraId="6F789EF0" w14:textId="77777777" w:rsidR="009C3C60" w:rsidRPr="00592EA0" w:rsidRDefault="009C3C60" w:rsidP="00227188">
      <w:pPr>
        <w:pStyle w:val="FootnoteText"/>
        <w:rPr>
          <w:rFonts w:ascii="Times New Roman" w:hAnsi="Times New Roman" w:cs="Times New Roman"/>
          <w:b w:val="0"/>
          <w:i/>
        </w:rPr>
      </w:pPr>
      <w:r w:rsidRPr="00592EA0">
        <w:rPr>
          <w:rStyle w:val="FootnoteReference"/>
          <w:rFonts w:ascii="Times New Roman" w:eastAsiaTheme="majorEastAsia" w:hAnsi="Times New Roman" w:cs="Times New Roman"/>
          <w:b w:val="0"/>
          <w:i/>
        </w:rPr>
        <w:footnoteRef/>
      </w:r>
      <w:r w:rsidRPr="00592EA0">
        <w:rPr>
          <w:rFonts w:ascii="Times New Roman" w:hAnsi="Times New Roman" w:cs="Times New Roman"/>
          <w:b w:val="0"/>
          <w:i/>
        </w:rPr>
        <w:t xml:space="preserve"> Poglavlje 3. Obavijesti Komisije o provedbi pravila o državnim potporama od strane nacionalnih sudova (Službeni list Europske unije, C 305, od 30. srpnja 2021.).</w:t>
      </w:r>
    </w:p>
  </w:footnote>
  <w:footnote w:id="2">
    <w:p w14:paraId="01764CE9" w14:textId="77777777" w:rsidR="009C3C60" w:rsidRPr="00592EA0" w:rsidRDefault="009C3C60" w:rsidP="00227188">
      <w:pPr>
        <w:pStyle w:val="FootnoteText"/>
        <w:rPr>
          <w:rFonts w:ascii="Times New Roman" w:hAnsi="Times New Roman" w:cs="Times New Roman"/>
          <w:b w:val="0"/>
          <w:i/>
        </w:rPr>
      </w:pPr>
      <w:r w:rsidRPr="00592EA0">
        <w:rPr>
          <w:rStyle w:val="FootnoteReference"/>
          <w:rFonts w:ascii="Times New Roman" w:eastAsiaTheme="majorEastAsia" w:hAnsi="Times New Roman" w:cs="Times New Roman"/>
          <w:b w:val="0"/>
          <w:i/>
        </w:rPr>
        <w:footnoteRef/>
      </w:r>
      <w:r w:rsidRPr="00592EA0">
        <w:rPr>
          <w:rFonts w:ascii="Times New Roman" w:hAnsi="Times New Roman" w:cs="Times New Roman"/>
          <w:b w:val="0"/>
          <w:i/>
        </w:rPr>
        <w:t xml:space="preserve"> Točka 17. Obavijesti Komisije o pojmu državne potpore iz članka 107. stavka 1. Ugovora o funkcioniranju Europske unije (Službeni list Europske unije, C 262, od 9. srpnja 2016.).</w:t>
      </w:r>
    </w:p>
  </w:footnote>
  <w:footnote w:id="3">
    <w:p w14:paraId="32713387" w14:textId="77777777" w:rsidR="009C3C60" w:rsidRPr="00592EA0" w:rsidRDefault="009C3C60" w:rsidP="00227188">
      <w:pPr>
        <w:autoSpaceDE w:val="0"/>
        <w:autoSpaceDN w:val="0"/>
        <w:adjustRightInd w:val="0"/>
        <w:jc w:val="both"/>
        <w:rPr>
          <w:i/>
          <w:color w:val="000000"/>
          <w:sz w:val="20"/>
          <w:szCs w:val="20"/>
        </w:rPr>
      </w:pPr>
      <w:r w:rsidRPr="00592EA0">
        <w:rPr>
          <w:rStyle w:val="FootnoteReference"/>
          <w:i/>
          <w:sz w:val="20"/>
          <w:szCs w:val="20"/>
        </w:rPr>
        <w:footnoteRef/>
      </w:r>
      <w:r w:rsidRPr="00592EA0">
        <w:rPr>
          <w:i/>
          <w:sz w:val="20"/>
          <w:szCs w:val="20"/>
        </w:rPr>
        <w:t xml:space="preserve"> </w:t>
      </w:r>
      <w:r w:rsidRPr="00592EA0">
        <w:rPr>
          <w:i/>
          <w:color w:val="000000"/>
          <w:sz w:val="20"/>
          <w:szCs w:val="20"/>
        </w:rPr>
        <w:t xml:space="preserve">Izvor: internet stranica Europske komisije: </w:t>
      </w:r>
    </w:p>
    <w:p w14:paraId="3BD29451" w14:textId="77777777" w:rsidR="009C3C60" w:rsidRPr="00592EA0" w:rsidRDefault="00531C9D" w:rsidP="00227188">
      <w:pPr>
        <w:autoSpaceDE w:val="0"/>
        <w:autoSpaceDN w:val="0"/>
        <w:adjustRightInd w:val="0"/>
        <w:jc w:val="both"/>
        <w:rPr>
          <w:i/>
          <w:sz w:val="20"/>
          <w:szCs w:val="20"/>
        </w:rPr>
      </w:pPr>
      <w:hyperlink r:id="rId1" w:history="1">
        <w:r w:rsidR="009C3C60" w:rsidRPr="00592EA0">
          <w:rPr>
            <w:rStyle w:val="Hyperlink"/>
            <w:i/>
            <w:sz w:val="20"/>
            <w:szCs w:val="20"/>
          </w:rPr>
          <w:t>https://ec.europa.eu/competition/state_aid/scoreboard/index_en.html</w:t>
        </w:r>
      </w:hyperlink>
      <w:r w:rsidR="009C3C60" w:rsidRPr="00592EA0">
        <w:rPr>
          <w:i/>
          <w:sz w:val="20"/>
          <w:szCs w:val="20"/>
        </w:rPr>
        <w:t xml:space="preserve"> </w:t>
      </w:r>
    </w:p>
  </w:footnote>
  <w:footnote w:id="4">
    <w:p w14:paraId="1890B757" w14:textId="77777777" w:rsidR="009C3C60" w:rsidRPr="00F8458D" w:rsidRDefault="009C3C60" w:rsidP="003B3627">
      <w:pPr>
        <w:pStyle w:val="FootnoteText"/>
        <w:rPr>
          <w:rFonts w:ascii="Times New Roman" w:hAnsi="Times New Roman" w:cs="Times New Roman"/>
          <w:b w:val="0"/>
          <w:i/>
        </w:rPr>
      </w:pPr>
      <w:r w:rsidRPr="00F84B75">
        <w:rPr>
          <w:rStyle w:val="FootnoteReference"/>
          <w:rFonts w:ascii="Times New Roman" w:hAnsi="Times New Roman" w:cs="Times New Roman"/>
          <w:b w:val="0"/>
          <w:i/>
        </w:rPr>
        <w:footnoteRef/>
      </w:r>
      <w:r w:rsidRPr="00F84B75">
        <w:rPr>
          <w:rFonts w:ascii="Times New Roman" w:hAnsi="Times New Roman" w:cs="Times New Roman"/>
          <w:b w:val="0"/>
          <w:i/>
        </w:rPr>
        <w:t xml:space="preserve"> Potpore za: istraživanje i razvoj i inovacije, male i srednje poduzetnike, usavršavanje, zapošljavanje i kulturu.</w:t>
      </w:r>
      <w:r w:rsidRPr="00F8458D">
        <w:rPr>
          <w:rFonts w:ascii="Times New Roman" w:hAnsi="Times New Roman" w:cs="Times New Roman"/>
          <w:b w:val="0"/>
          <w:i/>
        </w:rPr>
        <w:t xml:space="preserve"> </w:t>
      </w:r>
    </w:p>
  </w:footnote>
  <w:footnote w:id="5">
    <w:p w14:paraId="02D6408D" w14:textId="77777777" w:rsidR="009C3C60" w:rsidRPr="00F84B75" w:rsidRDefault="009C3C60" w:rsidP="00227188">
      <w:pPr>
        <w:pStyle w:val="FootnoteText"/>
        <w:rPr>
          <w:rFonts w:ascii="Times New Roman" w:hAnsi="Times New Roman" w:cs="Times New Roman"/>
          <w:b w:val="0"/>
          <w:i/>
        </w:rPr>
      </w:pPr>
      <w:r w:rsidRPr="00F84B75">
        <w:rPr>
          <w:rStyle w:val="FootnoteReference"/>
          <w:rFonts w:ascii="Times New Roman" w:eastAsiaTheme="majorEastAsia" w:hAnsi="Times New Roman" w:cs="Times New Roman"/>
          <w:b w:val="0"/>
          <w:i/>
        </w:rPr>
        <w:footnoteRef/>
      </w:r>
      <w:r w:rsidRPr="00F84B75">
        <w:rPr>
          <w:rFonts w:ascii="Times New Roman" w:hAnsi="Times New Roman" w:cs="Times New Roman"/>
          <w:b w:val="0"/>
          <w:i/>
        </w:rPr>
        <w:t xml:space="preserve"> Potpore za: istraživanje i razvoj i inovacije, male i srednje poduzetnike, usavršavanje, zapošljavanje i kulturu.</w:t>
      </w:r>
    </w:p>
  </w:footnote>
  <w:footnote w:id="6">
    <w:p w14:paraId="707720AF" w14:textId="77777777" w:rsidR="009C3C60" w:rsidRPr="00751F98" w:rsidRDefault="009C3C60" w:rsidP="00227188">
      <w:pPr>
        <w:pStyle w:val="FootnoteText"/>
        <w:rPr>
          <w:rFonts w:ascii="Times New Roman" w:hAnsi="Times New Roman" w:cs="Times New Roman"/>
          <w:b w:val="0"/>
          <w:i/>
        </w:rPr>
      </w:pPr>
      <w:r w:rsidRPr="00751F98">
        <w:rPr>
          <w:rStyle w:val="FootnoteReference"/>
          <w:rFonts w:ascii="Times New Roman" w:hAnsi="Times New Roman" w:cs="Times New Roman"/>
          <w:b w:val="0"/>
          <w:i/>
        </w:rPr>
        <w:footnoteRef/>
      </w:r>
      <w:r w:rsidRPr="00751F98">
        <w:rPr>
          <w:rFonts w:ascii="Times New Roman" w:hAnsi="Times New Roman" w:cs="Times New Roman"/>
          <w:b w:val="0"/>
          <w:i/>
        </w:rPr>
        <w:t xml:space="preserve"> Prosječni tečaj Hrvatske narodne banke za 1 euro u 2020. godini iznosi 7,533080 kuna, u 2021. godini iznosi 7,524183 kuna i u 2022. godini iznosi 7,531585 kune.</w:t>
      </w:r>
    </w:p>
  </w:footnote>
  <w:footnote w:id="7">
    <w:p w14:paraId="252DD403" w14:textId="77777777" w:rsidR="009C3C60" w:rsidRPr="00751F98" w:rsidRDefault="009C3C60" w:rsidP="00227188">
      <w:pPr>
        <w:pStyle w:val="FootnoteText"/>
        <w:rPr>
          <w:rFonts w:ascii="Times New Roman" w:hAnsi="Times New Roman" w:cs="Times New Roman"/>
          <w:b w:val="0"/>
          <w:i/>
        </w:rPr>
      </w:pPr>
      <w:r w:rsidRPr="00751F98">
        <w:rPr>
          <w:rStyle w:val="FootnoteReference"/>
          <w:rFonts w:ascii="Times New Roman" w:hAnsi="Times New Roman" w:cs="Times New Roman"/>
          <w:b w:val="0"/>
          <w:i/>
        </w:rPr>
        <w:footnoteRef/>
      </w:r>
      <w:r w:rsidRPr="00751F98">
        <w:rPr>
          <w:rFonts w:ascii="Times New Roman" w:hAnsi="Times New Roman" w:cs="Times New Roman"/>
          <w:b w:val="0"/>
          <w:i/>
        </w:rPr>
        <w:t xml:space="preserve"> BDP u tekućim cijenama, izvor podataka o BDP-u: Državni zavod za statistiku, Hrvatska narodna banka i Ministarstvo financija.</w:t>
      </w:r>
    </w:p>
  </w:footnote>
  <w:footnote w:id="8">
    <w:p w14:paraId="6A2B3A00" w14:textId="77777777" w:rsidR="009C3C60" w:rsidRPr="00751F98" w:rsidRDefault="009C3C60" w:rsidP="00227188">
      <w:pPr>
        <w:pStyle w:val="FootnoteText"/>
        <w:rPr>
          <w:rFonts w:ascii="Times New Roman" w:hAnsi="Times New Roman" w:cs="Times New Roman"/>
          <w:b w:val="0"/>
          <w:i/>
        </w:rPr>
      </w:pPr>
      <w:r w:rsidRPr="00751F98">
        <w:rPr>
          <w:rStyle w:val="FootnoteReference"/>
          <w:rFonts w:ascii="Times New Roman" w:hAnsi="Times New Roman" w:cs="Times New Roman"/>
          <w:b w:val="0"/>
          <w:i/>
        </w:rPr>
        <w:footnoteRef/>
      </w:r>
      <w:r w:rsidRPr="00751F98">
        <w:rPr>
          <w:rFonts w:ascii="Times New Roman" w:hAnsi="Times New Roman" w:cs="Times New Roman"/>
          <w:b w:val="0"/>
          <w:i/>
        </w:rPr>
        <w:t xml:space="preserve"> Broj zaposlenih, izvor podataka o zaposlenima: Državni zavod za statistiku.</w:t>
      </w:r>
    </w:p>
  </w:footnote>
  <w:footnote w:id="9">
    <w:p w14:paraId="175CF3B6" w14:textId="77777777" w:rsidR="009C3C60" w:rsidRPr="00751F98" w:rsidRDefault="009C3C60" w:rsidP="00227188">
      <w:pPr>
        <w:pStyle w:val="FootnoteText"/>
        <w:rPr>
          <w:rFonts w:ascii="Times New Roman" w:hAnsi="Times New Roman" w:cs="Times New Roman"/>
          <w:b w:val="0"/>
          <w:i/>
        </w:rPr>
      </w:pPr>
      <w:r w:rsidRPr="00751F98">
        <w:rPr>
          <w:rStyle w:val="FootnoteReference"/>
          <w:rFonts w:ascii="Times New Roman" w:hAnsi="Times New Roman" w:cs="Times New Roman"/>
          <w:b w:val="0"/>
          <w:i/>
        </w:rPr>
        <w:footnoteRef/>
      </w:r>
      <w:r w:rsidRPr="00751F98">
        <w:rPr>
          <w:rFonts w:ascii="Times New Roman" w:hAnsi="Times New Roman" w:cs="Times New Roman"/>
          <w:b w:val="0"/>
          <w:i/>
        </w:rPr>
        <w:t xml:space="preserve"> Broj stanovnika, izvor podataka o broju stanovnika: Državni zavod za statistiku.</w:t>
      </w:r>
    </w:p>
  </w:footnote>
  <w:footnote w:id="10">
    <w:p w14:paraId="63FE3B32" w14:textId="77777777" w:rsidR="009C3C60" w:rsidRPr="00ED3785" w:rsidRDefault="009C3C60" w:rsidP="000E0349">
      <w:pPr>
        <w:contextualSpacing/>
        <w:jc w:val="both"/>
        <w:rPr>
          <w:i/>
          <w:sz w:val="20"/>
          <w:szCs w:val="20"/>
        </w:rPr>
      </w:pPr>
      <w:r w:rsidRPr="00ED3785">
        <w:rPr>
          <w:rStyle w:val="FootnoteReference"/>
          <w:i/>
          <w:sz w:val="20"/>
          <w:szCs w:val="20"/>
        </w:rPr>
        <w:footnoteRef/>
      </w:r>
      <w:r w:rsidRPr="00ED3785">
        <w:rPr>
          <w:i/>
          <w:sz w:val="20"/>
          <w:szCs w:val="20"/>
        </w:rPr>
        <w:t xml:space="preserve"> U Prilogu 3. nalazi se popis instrumenata dodjele potpora, kao i metodologija izračuna elementa potpore kod pojedinog instrumenta.</w:t>
      </w:r>
    </w:p>
  </w:footnote>
  <w:footnote w:id="11">
    <w:p w14:paraId="2B31E234" w14:textId="77777777" w:rsidR="009C3C60" w:rsidRPr="005B4A29" w:rsidRDefault="009C3C60" w:rsidP="002E1CBE">
      <w:pPr>
        <w:contextualSpacing/>
        <w:jc w:val="both"/>
        <w:rPr>
          <w:i/>
          <w:sz w:val="20"/>
          <w:szCs w:val="20"/>
        </w:rPr>
      </w:pPr>
      <w:r w:rsidRPr="005B4A29">
        <w:rPr>
          <w:rStyle w:val="FootnoteReference"/>
          <w:i/>
          <w:sz w:val="20"/>
          <w:szCs w:val="20"/>
        </w:rPr>
        <w:footnoteRef/>
      </w:r>
      <w:r w:rsidRPr="005B4A29">
        <w:rPr>
          <w:i/>
          <w:sz w:val="20"/>
          <w:szCs w:val="20"/>
        </w:rPr>
        <w:t xml:space="preserve"> A1 subvencije i neposredne subvencije kamata; A2 porezna oslobođenja, izuzeća, oprost poreza i doprinosa i olakšice; B kapitalna ulaganja; C1 povoljni zajmovi; D potpore u jamstvima.</w:t>
      </w:r>
    </w:p>
  </w:footnote>
  <w:footnote w:id="12">
    <w:p w14:paraId="33BFB417" w14:textId="77777777" w:rsidR="009C3C60" w:rsidRPr="00A1201A" w:rsidRDefault="009C3C60" w:rsidP="00227188">
      <w:pPr>
        <w:pStyle w:val="FootnoteText"/>
        <w:rPr>
          <w:rFonts w:ascii="Times New Roman" w:hAnsi="Times New Roman" w:cs="Times New Roman"/>
          <w:b w:val="0"/>
          <w:i/>
        </w:rPr>
      </w:pPr>
      <w:r w:rsidRPr="00A1201A">
        <w:rPr>
          <w:rStyle w:val="FootnoteReference"/>
          <w:rFonts w:ascii="Times New Roman" w:hAnsi="Times New Roman" w:cs="Times New Roman"/>
          <w:b w:val="0"/>
          <w:i/>
        </w:rPr>
        <w:footnoteRef/>
      </w:r>
      <w:r w:rsidRPr="00A1201A">
        <w:rPr>
          <w:rFonts w:ascii="Times New Roman" w:hAnsi="Times New Roman" w:cs="Times New Roman"/>
          <w:b w:val="0"/>
          <w:i/>
        </w:rPr>
        <w:t xml:space="preserve"> Prilikom odlučivanja o jamstvima u kontekstu potpore, Europska komisija primjenjuje Obavijest Komisije o primjeni članaka 87. i 88. Ugovora o Europskoj zajednici u području državnih potpora u obliku jamstava (52008XC0620(02), Službeni list Europske unije, C 155, od 20. lipnja 2008., str. 10.–22.) i Ispravak Obavijesti Komisije o primjeni članaka 87. i 88. Ugovora o Europskoj zajednici u području državnih potpora u obliku jamstava (52008XC0620(02)R(01), Službeni list Europske unije, C 244, od 25. rujna 2008., str. 32.–32.).</w:t>
      </w:r>
    </w:p>
  </w:footnote>
  <w:footnote w:id="13">
    <w:p w14:paraId="5C6CAFF8" w14:textId="77777777" w:rsidR="009C3C60" w:rsidRPr="00592F1B" w:rsidRDefault="009C3C60" w:rsidP="0063713A">
      <w:pPr>
        <w:pStyle w:val="FootnoteText"/>
        <w:rPr>
          <w:rFonts w:ascii="Times New Roman" w:hAnsi="Times New Roman" w:cs="Times New Roman"/>
          <w:b w:val="0"/>
          <w:i/>
        </w:rPr>
      </w:pPr>
      <w:r w:rsidRPr="00592F1B">
        <w:rPr>
          <w:rStyle w:val="FootnoteReference"/>
          <w:rFonts w:ascii="Times New Roman" w:hAnsi="Times New Roman" w:cs="Times New Roman"/>
          <w:b w:val="0"/>
          <w:i/>
        </w:rPr>
        <w:footnoteRef/>
      </w:r>
      <w:r w:rsidRPr="00592F1B">
        <w:rPr>
          <w:rFonts w:ascii="Times New Roman" w:hAnsi="Times New Roman" w:cs="Times New Roman"/>
          <w:b w:val="0"/>
          <w:i/>
        </w:rPr>
        <w:t xml:space="preserve"> Uredba Komisije (EU) br. 651/2014 od 17. lipnja 2014. o ocjenjivanju određenih kategorija potpora spojivim s unutarnjim tržištem u primjeni članaka 107. i 108. Ugovora (Službeni list Europske unije, L 187, od 26. lipnja 2014.), izmijenjena je i dopunjena sljedećim Uredbama: Uredbom Komisije (EU) 2017/1084 </w:t>
      </w:r>
      <w:proofErr w:type="spellStart"/>
      <w:r w:rsidRPr="00592F1B">
        <w:rPr>
          <w:rFonts w:ascii="Times New Roman" w:hAnsi="Times New Roman" w:cs="Times New Roman"/>
          <w:b w:val="0"/>
          <w:i/>
        </w:rPr>
        <w:t>оd</w:t>
      </w:r>
      <w:proofErr w:type="spellEnd"/>
      <w:r w:rsidRPr="00592F1B">
        <w:rPr>
          <w:rFonts w:ascii="Times New Roman" w:hAnsi="Times New Roman" w:cs="Times New Roman"/>
          <w:b w:val="0"/>
          <w:i/>
        </w:rPr>
        <w:t xml:space="preserve">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(Službeni list Europske unije, L 156, od 20. lipnja 2017.); Uredbom Komisije (EU) 2020/972 </w:t>
      </w:r>
      <w:proofErr w:type="spellStart"/>
      <w:r w:rsidRPr="00592F1B">
        <w:rPr>
          <w:rFonts w:ascii="Times New Roman" w:hAnsi="Times New Roman" w:cs="Times New Roman"/>
          <w:b w:val="0"/>
          <w:i/>
        </w:rPr>
        <w:t>оd</w:t>
      </w:r>
      <w:proofErr w:type="spellEnd"/>
      <w:r w:rsidRPr="00592F1B">
        <w:rPr>
          <w:rFonts w:ascii="Times New Roman" w:hAnsi="Times New Roman" w:cs="Times New Roman"/>
          <w:b w:val="0"/>
          <w:i/>
        </w:rPr>
        <w:t xml:space="preserve"> 2. srpnja 2020. o izmjeni Uredbe (EU) br. 1407/2013 u pogledu njezina produljenja i o izmjeni Uredbe (EU) br. 651/2014 u pogledu njezina produljenja i odgovarajućih prilagodbi (Službeni list Europske unije, L 215, od 7. srpnja 2020.); i Uredbom Komisije (EU) 2021/1237 od 23. srpnja 2021. o izmjeni Uredbe (EU) br. 651/2014 o ocjenjivanju određenih kategorija potpora spojivima s unutarnjim tržištem u primjeni članaka 107. i 108. Ugovora (Službeni list Europske unije, L 270, od 29. srpnja 2021.).</w:t>
      </w:r>
    </w:p>
  </w:footnote>
  <w:footnote w:id="14">
    <w:p w14:paraId="50A7A039" w14:textId="77777777" w:rsidR="009C3C60" w:rsidRPr="00234458" w:rsidRDefault="009C3C60" w:rsidP="00227188">
      <w:pPr>
        <w:pStyle w:val="FootnoteText"/>
        <w:rPr>
          <w:rFonts w:ascii="Times New Roman" w:hAnsi="Times New Roman" w:cs="Times New Roman"/>
          <w:b w:val="0"/>
          <w:i/>
        </w:rPr>
      </w:pPr>
      <w:r w:rsidRPr="00234458">
        <w:rPr>
          <w:rStyle w:val="FootnoteReference"/>
          <w:rFonts w:ascii="Times New Roman" w:hAnsi="Times New Roman" w:cs="Times New Roman"/>
          <w:b w:val="0"/>
          <w:i/>
        </w:rPr>
        <w:footnoteRef/>
      </w:r>
      <w:r w:rsidRPr="00234458">
        <w:rPr>
          <w:rFonts w:ascii="Times New Roman" w:hAnsi="Times New Roman" w:cs="Times New Roman"/>
          <w:b w:val="0"/>
          <w:i/>
        </w:rPr>
        <w:t xml:space="preserve"> Potpore za: istraživanje i razvoj i inovacije, male i srednje poduzetnike, usavršavanje, zapošljavanje i kulturu.</w:t>
      </w:r>
    </w:p>
  </w:footnote>
  <w:footnote w:id="15">
    <w:p w14:paraId="6AA46FB2" w14:textId="2960681E" w:rsidR="009C3C60" w:rsidRPr="003F168C" w:rsidRDefault="009C3C60">
      <w:pPr>
        <w:pStyle w:val="FootnoteText"/>
        <w:rPr>
          <w:rFonts w:ascii="Times New Roman" w:hAnsi="Times New Roman" w:cs="Times New Roman"/>
          <w:b w:val="0"/>
          <w:i/>
        </w:rPr>
      </w:pPr>
      <w:r w:rsidRPr="003F168C">
        <w:rPr>
          <w:rStyle w:val="FootnoteReference"/>
          <w:rFonts w:ascii="Times New Roman" w:hAnsi="Times New Roman" w:cs="Times New Roman"/>
          <w:b w:val="0"/>
          <w:i/>
        </w:rPr>
        <w:footnoteRef/>
      </w:r>
      <w:r w:rsidRPr="003F168C">
        <w:rPr>
          <w:rFonts w:ascii="Times New Roman" w:hAnsi="Times New Roman" w:cs="Times New Roman"/>
          <w:b w:val="0"/>
          <w:i/>
        </w:rPr>
        <w:t xml:space="preserve"> Potpore za: istraživanje i razvoj i inovacije, male i srednje poduzetnike, usavršavanje, zapošljavanje i kulturu</w:t>
      </w:r>
      <w:r>
        <w:rPr>
          <w:rFonts w:ascii="Times New Roman" w:hAnsi="Times New Roman" w:cs="Times New Roman"/>
          <w:b w:val="0"/>
          <w:i/>
        </w:rPr>
        <w:t>.</w:t>
      </w:r>
    </w:p>
  </w:footnote>
  <w:footnote w:id="16">
    <w:p w14:paraId="49BA9076" w14:textId="77777777" w:rsidR="009C3C60" w:rsidRPr="00F8458D" w:rsidRDefault="009C3C60" w:rsidP="00F8458D">
      <w:pPr>
        <w:pStyle w:val="FootnoteText"/>
        <w:rPr>
          <w:rFonts w:ascii="Times New Roman" w:hAnsi="Times New Roman" w:cs="Times New Roman"/>
          <w:b w:val="0"/>
          <w:i/>
        </w:rPr>
      </w:pPr>
      <w:r w:rsidRPr="00F8458D">
        <w:rPr>
          <w:rStyle w:val="FootnoteReference"/>
          <w:rFonts w:ascii="Times New Roman" w:hAnsi="Times New Roman" w:cs="Times New Roman"/>
          <w:b w:val="0"/>
          <w:i/>
        </w:rPr>
        <w:footnoteRef/>
      </w:r>
      <w:r w:rsidRPr="00F8458D">
        <w:rPr>
          <w:rFonts w:ascii="Times New Roman" w:hAnsi="Times New Roman" w:cs="Times New Roman"/>
          <w:b w:val="0"/>
          <w:i/>
        </w:rPr>
        <w:t xml:space="preserve"> Potpore za: istraživanje i razvoj i inovacije, male i srednje poduzetnike, usavršavanje, zapošljavanje i kulturu. </w:t>
      </w:r>
    </w:p>
  </w:footnote>
  <w:footnote w:id="17">
    <w:p w14:paraId="1544CBF9" w14:textId="77777777" w:rsidR="009C3C60" w:rsidRPr="00332EF0" w:rsidRDefault="009C3C60" w:rsidP="00227188">
      <w:pPr>
        <w:contextualSpacing/>
        <w:jc w:val="both"/>
        <w:rPr>
          <w:i/>
          <w:sz w:val="20"/>
          <w:szCs w:val="20"/>
        </w:rPr>
      </w:pPr>
      <w:r w:rsidRPr="00332EF0">
        <w:rPr>
          <w:rStyle w:val="FootnoteReference"/>
          <w:i/>
          <w:sz w:val="20"/>
          <w:szCs w:val="20"/>
        </w:rPr>
        <w:footnoteRef/>
      </w:r>
      <w:r w:rsidRPr="00332EF0">
        <w:rPr>
          <w:i/>
          <w:sz w:val="20"/>
          <w:szCs w:val="20"/>
        </w:rPr>
        <w:t xml:space="preserve"> A1 subvencije i neposredne subvencije kamata, A2 porezna oslobođenja, izuzeća, oprost poreza i doprinosa i olakšice, B kapitalna ulaganja, C1 povoljni zajmovi, D jamstva.</w:t>
      </w:r>
    </w:p>
  </w:footnote>
  <w:footnote w:id="18">
    <w:p w14:paraId="0B51BF6A" w14:textId="77777777" w:rsidR="009C3C60" w:rsidRPr="003C1135" w:rsidRDefault="009C3C60" w:rsidP="00227188">
      <w:pPr>
        <w:pStyle w:val="FootnoteText"/>
        <w:rPr>
          <w:rFonts w:ascii="Times New Roman" w:hAnsi="Times New Roman" w:cs="Times New Roman"/>
          <w:b w:val="0"/>
          <w:i/>
        </w:rPr>
      </w:pPr>
      <w:r w:rsidRPr="003C1135">
        <w:rPr>
          <w:rStyle w:val="FootnoteReference"/>
          <w:rFonts w:ascii="Times New Roman" w:hAnsi="Times New Roman" w:cs="Times New Roman"/>
          <w:b w:val="0"/>
          <w:i/>
        </w:rPr>
        <w:footnoteRef/>
      </w:r>
      <w:r w:rsidRPr="003C1135">
        <w:rPr>
          <w:rFonts w:ascii="Times New Roman" w:hAnsi="Times New Roman" w:cs="Times New Roman"/>
          <w:b w:val="0"/>
          <w:i/>
        </w:rPr>
        <w:t xml:space="preserve"> P</w:t>
      </w:r>
      <w:r w:rsidRPr="003C1135">
        <w:rPr>
          <w:rFonts w:ascii="Times New Roman" w:hAnsi="Times New Roman" w:cs="Times New Roman"/>
          <w:b w:val="0"/>
          <w:i/>
          <w:iCs/>
        </w:rPr>
        <w:t xml:space="preserve">otpore </w:t>
      </w:r>
      <w:r w:rsidRPr="003C1135">
        <w:rPr>
          <w:rFonts w:ascii="Times New Roman" w:hAnsi="Times New Roman" w:cs="Times New Roman"/>
          <w:b w:val="0"/>
          <w:bCs w:val="0"/>
          <w:i/>
          <w:lang w:eastAsia="hr-HR"/>
        </w:rPr>
        <w:t>za istraživanje i razvoj i inovacije</w:t>
      </w:r>
      <w:r w:rsidRPr="003C1135">
        <w:rPr>
          <w:rFonts w:ascii="Times New Roman" w:hAnsi="Times New Roman" w:cs="Times New Roman"/>
          <w:b w:val="0"/>
          <w:i/>
        </w:rPr>
        <w:t xml:space="preserve">, </w:t>
      </w:r>
      <w:r w:rsidRPr="003C1135">
        <w:rPr>
          <w:rFonts w:ascii="Times New Roman" w:hAnsi="Times New Roman" w:cs="Times New Roman"/>
          <w:b w:val="0"/>
          <w:bCs w:val="0"/>
          <w:i/>
          <w:lang w:eastAsia="hr-HR"/>
        </w:rPr>
        <w:t>dodjeljuju se</w:t>
      </w:r>
      <w:r w:rsidRPr="003C1135">
        <w:rPr>
          <w:rFonts w:ascii="Times New Roman" w:hAnsi="Times New Roman" w:cs="Times New Roman"/>
          <w:b w:val="0"/>
          <w:i/>
        </w:rPr>
        <w:t xml:space="preserve"> temeljem pravila sadržanih u </w:t>
      </w:r>
      <w:r w:rsidRPr="003C1135">
        <w:rPr>
          <w:rFonts w:ascii="Times New Roman" w:eastAsiaTheme="minorEastAsia" w:hAnsi="Times New Roman" w:cs="Times New Roman"/>
          <w:b w:val="0"/>
          <w:i/>
          <w:kern w:val="0"/>
          <w:lang w:eastAsia="zh-CN"/>
        </w:rPr>
        <w:t>Uredb</w:t>
      </w:r>
      <w:r w:rsidRPr="003C1135">
        <w:rPr>
          <w:rFonts w:ascii="Times New Roman" w:eastAsiaTheme="minorEastAsia" w:hAnsi="Times New Roman" w:cs="Times New Roman"/>
          <w:b w:val="0"/>
          <w:i/>
          <w:lang w:eastAsia="zh-CN"/>
        </w:rPr>
        <w:t>i</w:t>
      </w:r>
      <w:r w:rsidRPr="003C1135">
        <w:rPr>
          <w:rFonts w:ascii="Times New Roman" w:eastAsiaTheme="minorEastAsia" w:hAnsi="Times New Roman" w:cs="Times New Roman"/>
          <w:b w:val="0"/>
          <w:i/>
          <w:kern w:val="0"/>
          <w:lang w:eastAsia="zh-CN"/>
        </w:rPr>
        <w:t xml:space="preserve"> Komisije (EU) br. 651/2014 </w:t>
      </w:r>
      <w:proofErr w:type="spellStart"/>
      <w:r w:rsidRPr="003C1135">
        <w:rPr>
          <w:rFonts w:ascii="Times New Roman" w:eastAsiaTheme="minorEastAsia" w:hAnsi="Times New Roman" w:cs="Times New Roman"/>
          <w:b w:val="0"/>
          <w:i/>
          <w:kern w:val="0"/>
          <w:lang w:eastAsia="zh-CN"/>
        </w:rPr>
        <w:t>оd</w:t>
      </w:r>
      <w:proofErr w:type="spellEnd"/>
      <w:r w:rsidRPr="003C1135">
        <w:rPr>
          <w:rFonts w:ascii="Times New Roman" w:eastAsiaTheme="minorEastAsia" w:hAnsi="Times New Roman" w:cs="Times New Roman"/>
          <w:b w:val="0"/>
          <w:i/>
          <w:kern w:val="0"/>
          <w:lang w:eastAsia="zh-CN"/>
        </w:rPr>
        <w:t xml:space="preserve"> 17. lipnja 2014. o ocjenjivanju određenih kategorija potpora spojivima s unutarnjim tržištem u primjeni članaka 107. i 108. Ugovora o funkcioniranju Europske unije (</w:t>
      </w:r>
      <w:r w:rsidRPr="003C1135">
        <w:rPr>
          <w:rFonts w:ascii="Times New Roman" w:hAnsi="Times New Roman" w:cs="Times New Roman"/>
          <w:b w:val="0"/>
          <w:i/>
        </w:rPr>
        <w:t>Službeni list Europske unije,</w:t>
      </w:r>
      <w:r w:rsidRPr="003C1135">
        <w:rPr>
          <w:rFonts w:ascii="Times New Roman" w:eastAsiaTheme="minorEastAsia" w:hAnsi="Times New Roman" w:cs="Times New Roman"/>
          <w:b w:val="0"/>
          <w:i/>
          <w:kern w:val="0"/>
          <w:lang w:eastAsia="zh-CN"/>
        </w:rPr>
        <w:t xml:space="preserve"> L 187, od 26. lipnja 2014.) i njenih izmjena i dopuna.</w:t>
      </w:r>
    </w:p>
  </w:footnote>
  <w:footnote w:id="19">
    <w:p w14:paraId="5A290293" w14:textId="77777777" w:rsidR="009C3C60" w:rsidRPr="003322AB" w:rsidRDefault="009C3C60" w:rsidP="00227188">
      <w:pPr>
        <w:pStyle w:val="FootnoteText"/>
        <w:rPr>
          <w:rFonts w:ascii="Times New Roman" w:hAnsi="Times New Roman" w:cs="Times New Roman"/>
          <w:b w:val="0"/>
          <w:i/>
        </w:rPr>
      </w:pPr>
      <w:r w:rsidRPr="003322AB">
        <w:rPr>
          <w:rStyle w:val="FootnoteReference"/>
          <w:rFonts w:ascii="Times New Roman" w:hAnsi="Times New Roman" w:cs="Times New Roman"/>
          <w:b w:val="0"/>
          <w:i/>
        </w:rPr>
        <w:footnoteRef/>
      </w:r>
      <w:r w:rsidRPr="003322AB">
        <w:rPr>
          <w:rFonts w:ascii="Times New Roman" w:hAnsi="Times New Roman" w:cs="Times New Roman"/>
          <w:b w:val="0"/>
          <w:i/>
        </w:rPr>
        <w:t xml:space="preserve"> P</w:t>
      </w:r>
      <w:r w:rsidRPr="003322AB">
        <w:rPr>
          <w:rFonts w:ascii="Times New Roman" w:hAnsi="Times New Roman" w:cs="Times New Roman"/>
          <w:b w:val="0"/>
          <w:i/>
          <w:iCs/>
        </w:rPr>
        <w:t xml:space="preserve">otpore </w:t>
      </w:r>
      <w:r w:rsidRPr="003322AB">
        <w:rPr>
          <w:rFonts w:ascii="Times New Roman" w:hAnsi="Times New Roman" w:cs="Times New Roman"/>
          <w:b w:val="0"/>
          <w:bCs w:val="0"/>
          <w:i/>
          <w:lang w:eastAsia="hr-HR"/>
        </w:rPr>
        <w:t>za zapošljavanje dodjeljuju se</w:t>
      </w:r>
      <w:r w:rsidRPr="003322AB">
        <w:rPr>
          <w:rFonts w:ascii="Times New Roman" w:hAnsi="Times New Roman" w:cs="Times New Roman"/>
          <w:b w:val="0"/>
          <w:i/>
        </w:rPr>
        <w:t xml:space="preserve"> temeljem pravila sadržanih u </w:t>
      </w:r>
      <w:r w:rsidRPr="003322AB">
        <w:rPr>
          <w:rFonts w:ascii="Times New Roman" w:eastAsiaTheme="minorEastAsia" w:hAnsi="Times New Roman" w:cs="Times New Roman"/>
          <w:b w:val="0"/>
          <w:i/>
          <w:kern w:val="0"/>
          <w:lang w:eastAsia="zh-CN"/>
        </w:rPr>
        <w:t>Uredb</w:t>
      </w:r>
      <w:r w:rsidRPr="003322AB">
        <w:rPr>
          <w:rFonts w:ascii="Times New Roman" w:eastAsiaTheme="minorEastAsia" w:hAnsi="Times New Roman" w:cs="Times New Roman"/>
          <w:b w:val="0"/>
          <w:i/>
          <w:lang w:eastAsia="zh-CN"/>
        </w:rPr>
        <w:t>i</w:t>
      </w:r>
      <w:r w:rsidRPr="003322AB">
        <w:rPr>
          <w:rFonts w:ascii="Times New Roman" w:eastAsiaTheme="minorEastAsia" w:hAnsi="Times New Roman" w:cs="Times New Roman"/>
          <w:b w:val="0"/>
          <w:i/>
          <w:kern w:val="0"/>
          <w:lang w:eastAsia="zh-CN"/>
        </w:rPr>
        <w:t xml:space="preserve"> Komisije (EU) br. 651/2014 </w:t>
      </w:r>
      <w:proofErr w:type="spellStart"/>
      <w:r w:rsidRPr="003322AB">
        <w:rPr>
          <w:rFonts w:ascii="Times New Roman" w:eastAsiaTheme="minorEastAsia" w:hAnsi="Times New Roman" w:cs="Times New Roman"/>
          <w:b w:val="0"/>
          <w:i/>
          <w:kern w:val="0"/>
          <w:lang w:eastAsia="zh-CN"/>
        </w:rPr>
        <w:t>оd</w:t>
      </w:r>
      <w:proofErr w:type="spellEnd"/>
      <w:r w:rsidRPr="003322AB">
        <w:rPr>
          <w:rFonts w:ascii="Times New Roman" w:eastAsiaTheme="minorEastAsia" w:hAnsi="Times New Roman" w:cs="Times New Roman"/>
          <w:b w:val="0"/>
          <w:i/>
          <w:kern w:val="0"/>
          <w:lang w:eastAsia="zh-CN"/>
        </w:rPr>
        <w:t xml:space="preserve"> 17. lipnja 2014. o ocjenjivanju određenih kategorija potpora spojivima s unutarnjim tržištem u primjeni članaka 107. i 108. Ugovora o funkcioniranju Europske unije (</w:t>
      </w:r>
      <w:r w:rsidRPr="003322AB">
        <w:rPr>
          <w:rFonts w:ascii="Times New Roman" w:hAnsi="Times New Roman" w:cs="Times New Roman"/>
          <w:b w:val="0"/>
          <w:i/>
        </w:rPr>
        <w:t>Službeni list Europske unije,</w:t>
      </w:r>
      <w:r w:rsidRPr="003322AB">
        <w:rPr>
          <w:rFonts w:ascii="Times New Roman" w:eastAsiaTheme="minorEastAsia" w:hAnsi="Times New Roman" w:cs="Times New Roman"/>
          <w:b w:val="0"/>
          <w:i/>
          <w:kern w:val="0"/>
          <w:lang w:eastAsia="zh-CN"/>
        </w:rPr>
        <w:t xml:space="preserve"> L 187, od 26. lipnja 2014.) i njenih izmjena i dopuna.</w:t>
      </w:r>
    </w:p>
  </w:footnote>
  <w:footnote w:id="20">
    <w:p w14:paraId="72549CAA" w14:textId="77777777" w:rsidR="009C3C60" w:rsidRPr="00E8179A" w:rsidRDefault="009C3C60" w:rsidP="00227188">
      <w:pPr>
        <w:pStyle w:val="FootnoteText"/>
        <w:rPr>
          <w:rFonts w:ascii="Times New Roman" w:hAnsi="Times New Roman" w:cs="Times New Roman"/>
          <w:b w:val="0"/>
          <w:i/>
        </w:rPr>
      </w:pPr>
      <w:r w:rsidRPr="00E8179A">
        <w:rPr>
          <w:rStyle w:val="FootnoteReference"/>
          <w:rFonts w:ascii="Times New Roman" w:hAnsi="Times New Roman" w:cs="Times New Roman"/>
          <w:b w:val="0"/>
          <w:i/>
        </w:rPr>
        <w:footnoteRef/>
      </w:r>
      <w:r w:rsidRPr="00E8179A">
        <w:rPr>
          <w:rFonts w:ascii="Times New Roman" w:hAnsi="Times New Roman" w:cs="Times New Roman"/>
          <w:b w:val="0"/>
          <w:i/>
        </w:rPr>
        <w:t xml:space="preserve"> P</w:t>
      </w:r>
      <w:r w:rsidRPr="00E8179A">
        <w:rPr>
          <w:rFonts w:ascii="Times New Roman" w:hAnsi="Times New Roman" w:cs="Times New Roman"/>
          <w:b w:val="0"/>
          <w:i/>
          <w:iCs/>
        </w:rPr>
        <w:t xml:space="preserve">otpore </w:t>
      </w:r>
      <w:r w:rsidRPr="00E8179A">
        <w:rPr>
          <w:rFonts w:ascii="Times New Roman" w:hAnsi="Times New Roman" w:cs="Times New Roman"/>
          <w:b w:val="0"/>
          <w:bCs w:val="0"/>
          <w:i/>
          <w:lang w:eastAsia="hr-HR"/>
        </w:rPr>
        <w:t>za usavršavanje dodjeljuju se temeljem pravila</w:t>
      </w:r>
      <w:r w:rsidRPr="00E8179A">
        <w:rPr>
          <w:rFonts w:ascii="Times New Roman" w:hAnsi="Times New Roman" w:cs="Times New Roman"/>
          <w:b w:val="0"/>
          <w:i/>
        </w:rPr>
        <w:t xml:space="preserve"> sadržanih u </w:t>
      </w:r>
      <w:r w:rsidRPr="00E8179A">
        <w:rPr>
          <w:rFonts w:ascii="Times New Roman" w:eastAsiaTheme="minorEastAsia" w:hAnsi="Times New Roman" w:cs="Times New Roman"/>
          <w:b w:val="0"/>
          <w:i/>
          <w:kern w:val="0"/>
          <w:lang w:eastAsia="zh-CN"/>
        </w:rPr>
        <w:t>Uredb</w:t>
      </w:r>
      <w:r w:rsidRPr="00E8179A">
        <w:rPr>
          <w:rFonts w:ascii="Times New Roman" w:eastAsiaTheme="minorEastAsia" w:hAnsi="Times New Roman" w:cs="Times New Roman"/>
          <w:b w:val="0"/>
          <w:i/>
          <w:lang w:eastAsia="zh-CN"/>
        </w:rPr>
        <w:t>i</w:t>
      </w:r>
      <w:r w:rsidRPr="00E8179A">
        <w:rPr>
          <w:rFonts w:ascii="Times New Roman" w:eastAsiaTheme="minorEastAsia" w:hAnsi="Times New Roman" w:cs="Times New Roman"/>
          <w:b w:val="0"/>
          <w:i/>
          <w:kern w:val="0"/>
          <w:lang w:eastAsia="zh-CN"/>
        </w:rPr>
        <w:t xml:space="preserve"> Komisije (EU) br. 651/2014 </w:t>
      </w:r>
      <w:proofErr w:type="spellStart"/>
      <w:r w:rsidRPr="00E8179A">
        <w:rPr>
          <w:rFonts w:ascii="Times New Roman" w:eastAsiaTheme="minorEastAsia" w:hAnsi="Times New Roman" w:cs="Times New Roman"/>
          <w:b w:val="0"/>
          <w:i/>
          <w:kern w:val="0"/>
          <w:lang w:eastAsia="zh-CN"/>
        </w:rPr>
        <w:t>оd</w:t>
      </w:r>
      <w:proofErr w:type="spellEnd"/>
      <w:r w:rsidRPr="00E8179A">
        <w:rPr>
          <w:rFonts w:ascii="Times New Roman" w:eastAsiaTheme="minorEastAsia" w:hAnsi="Times New Roman" w:cs="Times New Roman"/>
          <w:b w:val="0"/>
          <w:i/>
          <w:kern w:val="0"/>
          <w:lang w:eastAsia="zh-CN"/>
        </w:rPr>
        <w:t xml:space="preserve"> 17. lipnja 2014. o ocjenjivanju određenih kategorija potpora spojivima s unutarnjim tržištem u primjeni članaka 107. i 108. Ugovora o funkcioniranju Europske unije i njenih izmjena i dopuna.</w:t>
      </w:r>
    </w:p>
  </w:footnote>
  <w:footnote w:id="21">
    <w:p w14:paraId="330B08BD" w14:textId="77777777" w:rsidR="009C3C60" w:rsidRPr="00A953EB" w:rsidRDefault="009C3C60" w:rsidP="00227188">
      <w:pPr>
        <w:pStyle w:val="FootnoteText"/>
        <w:rPr>
          <w:rFonts w:ascii="Times New Roman" w:hAnsi="Times New Roman" w:cs="Times New Roman"/>
          <w:b w:val="0"/>
          <w:i/>
        </w:rPr>
      </w:pPr>
      <w:r w:rsidRPr="00A953EB">
        <w:rPr>
          <w:rStyle w:val="FootnoteReference"/>
          <w:rFonts w:ascii="Times New Roman" w:hAnsi="Times New Roman" w:cs="Times New Roman"/>
          <w:b w:val="0"/>
          <w:i/>
        </w:rPr>
        <w:footnoteRef/>
      </w:r>
      <w:r w:rsidRPr="00A953EB">
        <w:rPr>
          <w:rFonts w:ascii="Times New Roman" w:hAnsi="Times New Roman" w:cs="Times New Roman"/>
          <w:b w:val="0"/>
          <w:i/>
        </w:rPr>
        <w:t xml:space="preserve"> P</w:t>
      </w:r>
      <w:r w:rsidRPr="00A953EB">
        <w:rPr>
          <w:rFonts w:ascii="Times New Roman" w:hAnsi="Times New Roman" w:cs="Times New Roman"/>
          <w:b w:val="0"/>
          <w:i/>
          <w:iCs/>
        </w:rPr>
        <w:t xml:space="preserve">otpore </w:t>
      </w:r>
      <w:r w:rsidRPr="00A953EB">
        <w:rPr>
          <w:rFonts w:ascii="Times New Roman" w:hAnsi="Times New Roman" w:cs="Times New Roman"/>
          <w:b w:val="0"/>
          <w:bCs w:val="0"/>
          <w:i/>
          <w:lang w:eastAsia="hr-HR"/>
        </w:rPr>
        <w:t>malim i srednjim poduzetnicima dodjeljuju se temeljem pravila iz Uredbe</w:t>
      </w:r>
      <w:r w:rsidRPr="00A953EB">
        <w:rPr>
          <w:rFonts w:ascii="Times New Roman" w:eastAsiaTheme="minorEastAsia" w:hAnsi="Times New Roman" w:cs="Times New Roman"/>
          <w:b w:val="0"/>
          <w:i/>
          <w:kern w:val="0"/>
          <w:lang w:eastAsia="zh-CN"/>
        </w:rPr>
        <w:t xml:space="preserve"> Komisije (EU) br. 651/2014 </w:t>
      </w:r>
      <w:proofErr w:type="spellStart"/>
      <w:r w:rsidRPr="00A953EB">
        <w:rPr>
          <w:rFonts w:ascii="Times New Roman" w:eastAsiaTheme="minorEastAsia" w:hAnsi="Times New Roman" w:cs="Times New Roman"/>
          <w:b w:val="0"/>
          <w:i/>
          <w:kern w:val="0"/>
          <w:lang w:eastAsia="zh-CN"/>
        </w:rPr>
        <w:t>оd</w:t>
      </w:r>
      <w:proofErr w:type="spellEnd"/>
      <w:r w:rsidRPr="00A953EB">
        <w:rPr>
          <w:rFonts w:ascii="Times New Roman" w:eastAsiaTheme="minorEastAsia" w:hAnsi="Times New Roman" w:cs="Times New Roman"/>
          <w:b w:val="0"/>
          <w:i/>
          <w:kern w:val="0"/>
          <w:lang w:eastAsia="zh-CN"/>
        </w:rPr>
        <w:t xml:space="preserve"> 17. lipnja 2014. o ocjenjivanju određenih kategorija potpora spojivima s unutarnjim tržištem u primjeni članaka 107. i 108. Ugovora o funkcioniranju Europske unije i njenih izmjena i dopuna. </w:t>
      </w:r>
    </w:p>
  </w:footnote>
  <w:footnote w:id="22">
    <w:p w14:paraId="495B128D" w14:textId="54654B4B" w:rsidR="009C3C60" w:rsidRPr="00024C59" w:rsidRDefault="009C3C60" w:rsidP="00024C59">
      <w:pPr>
        <w:jc w:val="both"/>
        <w:rPr>
          <w:i/>
          <w:spacing w:val="-2"/>
          <w:sz w:val="20"/>
        </w:rPr>
      </w:pPr>
      <w:r w:rsidRPr="00024C59">
        <w:rPr>
          <w:rStyle w:val="FootnoteReference"/>
          <w:i/>
          <w:spacing w:val="-2"/>
          <w:sz w:val="20"/>
          <w:szCs w:val="20"/>
        </w:rPr>
        <w:footnoteRef/>
      </w:r>
      <w:r w:rsidRPr="00024C59">
        <w:rPr>
          <w:i/>
          <w:spacing w:val="-2"/>
          <w:sz w:val="20"/>
          <w:szCs w:val="20"/>
        </w:rPr>
        <w:t xml:space="preserve"> Regionalne p</w:t>
      </w:r>
      <w:r w:rsidRPr="00024C59">
        <w:rPr>
          <w:i/>
          <w:iCs/>
          <w:spacing w:val="-2"/>
          <w:sz w:val="20"/>
          <w:szCs w:val="20"/>
        </w:rPr>
        <w:t xml:space="preserve">otpore </w:t>
      </w:r>
      <w:r w:rsidRPr="00024C59">
        <w:rPr>
          <w:bCs/>
          <w:i/>
          <w:spacing w:val="-2"/>
          <w:sz w:val="20"/>
          <w:szCs w:val="20"/>
          <w:lang w:eastAsia="hr-HR"/>
        </w:rPr>
        <w:t xml:space="preserve">dodjeljuju se </w:t>
      </w:r>
      <w:r w:rsidRPr="00024C59">
        <w:rPr>
          <w:i/>
          <w:spacing w:val="-2"/>
          <w:sz w:val="20"/>
          <w:szCs w:val="20"/>
        </w:rPr>
        <w:t xml:space="preserve">temeljem pravila sadržanih u </w:t>
      </w:r>
      <w:r w:rsidRPr="00024C59">
        <w:rPr>
          <w:rFonts w:eastAsiaTheme="minorEastAsia"/>
          <w:i/>
          <w:spacing w:val="-2"/>
          <w:sz w:val="20"/>
          <w:szCs w:val="20"/>
          <w:lang w:eastAsia="zh-CN"/>
        </w:rPr>
        <w:t xml:space="preserve">Uredbi Komisije (EU) br. 651/2014 </w:t>
      </w:r>
      <w:proofErr w:type="spellStart"/>
      <w:r w:rsidRPr="00024C59">
        <w:rPr>
          <w:rFonts w:eastAsiaTheme="minorEastAsia"/>
          <w:i/>
          <w:spacing w:val="-2"/>
          <w:sz w:val="20"/>
          <w:szCs w:val="20"/>
          <w:lang w:eastAsia="zh-CN"/>
        </w:rPr>
        <w:t>оd</w:t>
      </w:r>
      <w:proofErr w:type="spellEnd"/>
      <w:r w:rsidRPr="00024C59">
        <w:rPr>
          <w:rFonts w:eastAsiaTheme="minorEastAsia"/>
          <w:i/>
          <w:spacing w:val="-2"/>
          <w:sz w:val="20"/>
          <w:szCs w:val="20"/>
          <w:lang w:eastAsia="zh-CN"/>
        </w:rPr>
        <w:t xml:space="preserve"> 17. lipnja 2014. o ocjenjivanju određenih kategorija potpora spojivima s unutarnjim tržištem u primjeni članaka 107. i 108. Ugovora o funkcioniranju Europske unije i njenih izmjena i dopuna. Intenziteti dodjele regionalne potpore propisani su Kartom regionalnih potpora Republike Hrvatske za razdoblje 2022. – 2027., temeljem odluke Europske komisije SA.64581 od 23. studenog 2021. </w:t>
      </w:r>
      <w:r w:rsidRPr="00024C59">
        <w:rPr>
          <w:bCs/>
          <w:i/>
          <w:spacing w:val="-2"/>
          <w:sz w:val="20"/>
          <w:lang w:eastAsia="hr-HR"/>
        </w:rPr>
        <w:t xml:space="preserve">Karta regionalnih potpora temelji se na </w:t>
      </w:r>
      <w:r w:rsidRPr="00024C59">
        <w:rPr>
          <w:i/>
          <w:spacing w:val="-2"/>
          <w:sz w:val="20"/>
        </w:rPr>
        <w:t>Smjernicama za</w:t>
      </w:r>
      <w:r w:rsidRPr="00024C59">
        <w:rPr>
          <w:bCs/>
          <w:i/>
          <w:spacing w:val="-2"/>
          <w:sz w:val="20"/>
          <w:lang w:eastAsia="hr-HR"/>
        </w:rPr>
        <w:t xml:space="preserve"> regionalne državne potpore (</w:t>
      </w:r>
      <w:r w:rsidRPr="00024C59">
        <w:rPr>
          <w:i/>
          <w:spacing w:val="-2"/>
          <w:sz w:val="20"/>
          <w:lang w:eastAsia="hr-HR"/>
        </w:rPr>
        <w:t>Službeni list Europske unije, Službeni list Europske unije C 153, od 29. travnja 2021.).</w:t>
      </w:r>
    </w:p>
  </w:footnote>
  <w:footnote w:id="23">
    <w:p w14:paraId="45E38789" w14:textId="77777777" w:rsidR="009C3C60" w:rsidRPr="009B7A58" w:rsidRDefault="009C3C60" w:rsidP="00227188">
      <w:pPr>
        <w:pStyle w:val="FootnoteText"/>
        <w:rPr>
          <w:rFonts w:ascii="Times New Roman" w:hAnsi="Times New Roman" w:cs="Times New Roman"/>
          <w:b w:val="0"/>
          <w:i/>
        </w:rPr>
      </w:pPr>
      <w:r w:rsidRPr="009B7A58">
        <w:rPr>
          <w:rStyle w:val="FootnoteReference"/>
          <w:rFonts w:ascii="Times New Roman" w:eastAsiaTheme="majorEastAsia" w:hAnsi="Times New Roman" w:cs="Times New Roman"/>
          <w:b w:val="0"/>
          <w:i/>
        </w:rPr>
        <w:footnoteRef/>
      </w:r>
      <w:r w:rsidRPr="009B7A58">
        <w:rPr>
          <w:rFonts w:ascii="Times New Roman" w:hAnsi="Times New Roman" w:cs="Times New Roman"/>
          <w:b w:val="0"/>
          <w:i/>
        </w:rPr>
        <w:t xml:space="preserve"> Službeni list Europske unije, L 7, od 11. siječnja 2012.</w:t>
      </w:r>
    </w:p>
  </w:footnote>
  <w:footnote w:id="24">
    <w:p w14:paraId="44D36437" w14:textId="77777777" w:rsidR="009C3C60" w:rsidRPr="009B7A58" w:rsidRDefault="009C3C60" w:rsidP="00DE4B92">
      <w:pPr>
        <w:pStyle w:val="FootnoteText"/>
        <w:rPr>
          <w:rFonts w:ascii="Times New Roman" w:hAnsi="Times New Roman" w:cs="Times New Roman"/>
          <w:b w:val="0"/>
          <w:i/>
        </w:rPr>
      </w:pPr>
      <w:r w:rsidRPr="009B7A58">
        <w:rPr>
          <w:rStyle w:val="FootnoteReference"/>
          <w:rFonts w:ascii="Times New Roman" w:hAnsi="Times New Roman" w:cs="Times New Roman"/>
          <w:b w:val="0"/>
          <w:i/>
        </w:rPr>
        <w:footnoteRef/>
      </w:r>
      <w:r w:rsidRPr="009B7A58">
        <w:rPr>
          <w:rFonts w:ascii="Times New Roman" w:hAnsi="Times New Roman" w:cs="Times New Roman"/>
          <w:b w:val="0"/>
          <w:i/>
        </w:rPr>
        <w:t xml:space="preserve"> Službeni list Europske unije, C 8, od 11. siječnja 2012.</w:t>
      </w:r>
    </w:p>
  </w:footnote>
  <w:footnote w:id="25">
    <w:p w14:paraId="7CB87CD3" w14:textId="77777777" w:rsidR="009C3C60" w:rsidRPr="00611F8C" w:rsidRDefault="009C3C60" w:rsidP="00227188">
      <w:pPr>
        <w:pStyle w:val="FootnoteText"/>
        <w:rPr>
          <w:rFonts w:ascii="Times New Roman" w:hAnsi="Times New Roman" w:cs="Times New Roman"/>
          <w:b w:val="0"/>
          <w:i/>
        </w:rPr>
      </w:pPr>
      <w:r w:rsidRPr="00611F8C">
        <w:rPr>
          <w:rStyle w:val="FootnoteReference"/>
          <w:rFonts w:ascii="Times New Roman" w:hAnsi="Times New Roman" w:cs="Times New Roman"/>
          <w:b w:val="0"/>
          <w:i/>
        </w:rPr>
        <w:footnoteRef/>
      </w:r>
      <w:r w:rsidRPr="00611F8C">
        <w:rPr>
          <w:rFonts w:ascii="Times New Roman" w:hAnsi="Times New Roman" w:cs="Times New Roman"/>
          <w:b w:val="0"/>
          <w:i/>
        </w:rPr>
        <w:t xml:space="preserve"> P</w:t>
      </w:r>
      <w:r w:rsidRPr="00611F8C">
        <w:rPr>
          <w:rFonts w:ascii="Times New Roman" w:hAnsi="Times New Roman" w:cs="Times New Roman"/>
          <w:b w:val="0"/>
          <w:i/>
          <w:iCs/>
        </w:rPr>
        <w:t xml:space="preserve">otpore </w:t>
      </w:r>
      <w:r w:rsidRPr="00611F8C">
        <w:rPr>
          <w:rFonts w:ascii="Times New Roman" w:hAnsi="Times New Roman" w:cs="Times New Roman"/>
          <w:b w:val="0"/>
          <w:bCs w:val="0"/>
          <w:i/>
          <w:lang w:eastAsia="hr-HR"/>
        </w:rPr>
        <w:t xml:space="preserve">za </w:t>
      </w:r>
      <w:r w:rsidRPr="00611F8C">
        <w:rPr>
          <w:rFonts w:ascii="Times New Roman" w:hAnsi="Times New Roman" w:cs="Times New Roman"/>
          <w:b w:val="0"/>
          <w:i/>
          <w:lang w:eastAsia="hr-HR"/>
        </w:rPr>
        <w:t xml:space="preserve">zaštitu okoliša i uštedu energije </w:t>
      </w:r>
      <w:r w:rsidRPr="00611F8C">
        <w:rPr>
          <w:rFonts w:ascii="Times New Roman" w:hAnsi="Times New Roman" w:cs="Times New Roman"/>
          <w:b w:val="0"/>
          <w:bCs w:val="0"/>
          <w:i/>
          <w:lang w:eastAsia="hr-HR"/>
        </w:rPr>
        <w:t>dodjeljuju se temeljem pravila iz Uredbe</w:t>
      </w:r>
      <w:r w:rsidRPr="00611F8C">
        <w:rPr>
          <w:rFonts w:ascii="Times New Roman" w:eastAsiaTheme="minorEastAsia" w:hAnsi="Times New Roman" w:cs="Times New Roman"/>
          <w:b w:val="0"/>
          <w:i/>
          <w:kern w:val="0"/>
          <w:lang w:eastAsia="zh-CN"/>
        </w:rPr>
        <w:t xml:space="preserve"> Komisije (EU) br. 651/2014 </w:t>
      </w:r>
      <w:proofErr w:type="spellStart"/>
      <w:r w:rsidRPr="00611F8C">
        <w:rPr>
          <w:rFonts w:ascii="Times New Roman" w:eastAsiaTheme="minorEastAsia" w:hAnsi="Times New Roman" w:cs="Times New Roman"/>
          <w:b w:val="0"/>
          <w:i/>
          <w:kern w:val="0"/>
          <w:lang w:eastAsia="zh-CN"/>
        </w:rPr>
        <w:t>оd</w:t>
      </w:r>
      <w:proofErr w:type="spellEnd"/>
      <w:r w:rsidRPr="00611F8C">
        <w:rPr>
          <w:rFonts w:ascii="Times New Roman" w:eastAsiaTheme="minorEastAsia" w:hAnsi="Times New Roman" w:cs="Times New Roman"/>
          <w:b w:val="0"/>
          <w:i/>
          <w:kern w:val="0"/>
          <w:lang w:eastAsia="zh-CN"/>
        </w:rPr>
        <w:t xml:space="preserve"> 17. lipnja 2014. o ocjenjivanju određenih kategorija potpora spojivima s unutarnjim tržištem u primjeni članaka 107. i 108. Ugovora o funkcioniranju Europske unije i njenih izmjena i dopuna.</w:t>
      </w:r>
    </w:p>
  </w:footnote>
  <w:footnote w:id="26">
    <w:p w14:paraId="4C99AB9A" w14:textId="77777777" w:rsidR="009C3C60" w:rsidRPr="00992461" w:rsidRDefault="009C3C60" w:rsidP="00227188">
      <w:pPr>
        <w:pStyle w:val="FootnoteText"/>
        <w:rPr>
          <w:rFonts w:ascii="Times New Roman" w:hAnsi="Times New Roman" w:cs="Times New Roman"/>
          <w:b w:val="0"/>
          <w:i/>
        </w:rPr>
      </w:pPr>
      <w:r w:rsidRPr="00992461">
        <w:rPr>
          <w:rStyle w:val="FootnoteReference"/>
          <w:rFonts w:ascii="Times New Roman" w:hAnsi="Times New Roman" w:cs="Times New Roman"/>
          <w:b w:val="0"/>
          <w:i/>
        </w:rPr>
        <w:footnoteRef/>
      </w:r>
      <w:r w:rsidRPr="00992461">
        <w:rPr>
          <w:rFonts w:ascii="Times New Roman" w:hAnsi="Times New Roman" w:cs="Times New Roman"/>
          <w:b w:val="0"/>
          <w:i/>
        </w:rPr>
        <w:t xml:space="preserve"> P</w:t>
      </w:r>
      <w:r w:rsidRPr="00992461">
        <w:rPr>
          <w:rFonts w:ascii="Times New Roman" w:hAnsi="Times New Roman" w:cs="Times New Roman"/>
          <w:b w:val="0"/>
          <w:i/>
          <w:iCs/>
        </w:rPr>
        <w:t xml:space="preserve">otpore </w:t>
      </w:r>
      <w:r w:rsidRPr="00992461">
        <w:rPr>
          <w:rFonts w:ascii="Times New Roman" w:hAnsi="Times New Roman" w:cs="Times New Roman"/>
          <w:b w:val="0"/>
          <w:i/>
          <w:lang w:eastAsia="hr-HR"/>
        </w:rPr>
        <w:t xml:space="preserve">za </w:t>
      </w:r>
      <w:r w:rsidRPr="00992461">
        <w:rPr>
          <w:rFonts w:ascii="Times New Roman" w:hAnsi="Times New Roman" w:cs="Times New Roman"/>
          <w:b w:val="0"/>
          <w:i/>
        </w:rPr>
        <w:t xml:space="preserve">sanaciju i restrukturiranje poduzetnika u teškoćama </w:t>
      </w:r>
      <w:r w:rsidRPr="00992461">
        <w:rPr>
          <w:rFonts w:ascii="Times New Roman" w:hAnsi="Times New Roman" w:cs="Times New Roman"/>
          <w:b w:val="0"/>
          <w:i/>
          <w:lang w:eastAsia="hr-HR"/>
        </w:rPr>
        <w:t>mogu se dodijeliti</w:t>
      </w:r>
      <w:r w:rsidRPr="00992461">
        <w:rPr>
          <w:rFonts w:ascii="Times New Roman" w:hAnsi="Times New Roman" w:cs="Times New Roman"/>
          <w:b w:val="0"/>
          <w:i/>
        </w:rPr>
        <w:t xml:space="preserve"> prema Smjernica o državnim potporama za sanaciju i restrukturiranje nefinancijskih poduzetnika u teškoćama (Službeni list Europske unije, C 249, od 31. srpnja 2014.), koje se primjenjuju od 1. kolovoza 2014. do 31. prosinca 2023. t</w:t>
      </w:r>
      <w:r w:rsidRPr="00992461">
        <w:rPr>
          <w:rFonts w:ascii="Times New Roman" w:hAnsi="Times New Roman" w:cs="Times New Roman"/>
          <w:b w:val="0"/>
          <w:i/>
          <w:lang w:eastAsia="hr-HR"/>
        </w:rPr>
        <w:t>emeljem Komunikacije Komisije o njenim izmjenama i produljenju</w:t>
      </w:r>
      <w:r w:rsidRPr="00992461">
        <w:rPr>
          <w:rFonts w:ascii="Times New Roman" w:eastAsiaTheme="minorEastAsia" w:hAnsi="Times New Roman" w:cs="Times New Roman"/>
          <w:b w:val="0"/>
          <w:i/>
          <w:kern w:val="0"/>
          <w:lang w:eastAsia="zh-CN"/>
        </w:rPr>
        <w:t xml:space="preserve"> (</w:t>
      </w:r>
      <w:r w:rsidRPr="00992461">
        <w:rPr>
          <w:rFonts w:ascii="Times New Roman" w:hAnsi="Times New Roman" w:cs="Times New Roman"/>
          <w:b w:val="0"/>
          <w:i/>
          <w:lang w:eastAsia="hr-HR"/>
        </w:rPr>
        <w:t xml:space="preserve">Službeni list Europske unije, </w:t>
      </w:r>
      <w:r w:rsidRPr="00992461">
        <w:rPr>
          <w:rFonts w:ascii="Times New Roman" w:hAnsi="Times New Roman" w:cs="Times New Roman"/>
          <w:b w:val="0"/>
          <w:i/>
        </w:rPr>
        <w:t>C 224, od 8. srpnja 2020.</w:t>
      </w:r>
      <w:r w:rsidRPr="00992461">
        <w:rPr>
          <w:rFonts w:ascii="Times New Roman" w:eastAsiaTheme="minorEastAsia" w:hAnsi="Times New Roman" w:cs="Times New Roman"/>
          <w:b w:val="0"/>
          <w:i/>
          <w:kern w:val="0"/>
          <w:lang w:eastAsia="zh-CN"/>
        </w:rPr>
        <w:t>)</w:t>
      </w:r>
      <w:r w:rsidRPr="00992461">
        <w:rPr>
          <w:rFonts w:ascii="Times New Roman" w:hAnsi="Times New Roman" w:cs="Times New Roman"/>
          <w:b w:val="0"/>
          <w:i/>
          <w:lang w:eastAsia="hr-HR"/>
        </w:rPr>
        <w:t>.</w:t>
      </w:r>
    </w:p>
  </w:footnote>
  <w:footnote w:id="27">
    <w:p w14:paraId="3E592403" w14:textId="77777777" w:rsidR="009C3C60" w:rsidRPr="007A21F3" w:rsidRDefault="009C3C60" w:rsidP="00227188">
      <w:pPr>
        <w:pStyle w:val="FootnoteText"/>
        <w:rPr>
          <w:rFonts w:ascii="Times New Roman" w:hAnsi="Times New Roman" w:cs="Times New Roman"/>
          <w:b w:val="0"/>
          <w:i/>
        </w:rPr>
      </w:pPr>
      <w:r w:rsidRPr="007A21F3">
        <w:rPr>
          <w:rStyle w:val="FootnoteReference"/>
          <w:rFonts w:ascii="Times New Roman" w:hAnsi="Times New Roman" w:cs="Times New Roman"/>
          <w:b w:val="0"/>
          <w:i/>
        </w:rPr>
        <w:footnoteRef/>
      </w:r>
      <w:r w:rsidRPr="007A21F3">
        <w:rPr>
          <w:rFonts w:ascii="Times New Roman" w:hAnsi="Times New Roman" w:cs="Times New Roman"/>
          <w:b w:val="0"/>
          <w:i/>
        </w:rPr>
        <w:t xml:space="preserve"> P</w:t>
      </w:r>
      <w:r w:rsidRPr="007A21F3">
        <w:rPr>
          <w:rFonts w:ascii="Times New Roman" w:hAnsi="Times New Roman" w:cs="Times New Roman"/>
          <w:b w:val="0"/>
          <w:i/>
          <w:iCs/>
        </w:rPr>
        <w:t xml:space="preserve">otpore </w:t>
      </w:r>
      <w:r w:rsidRPr="007A21F3">
        <w:rPr>
          <w:rFonts w:ascii="Times New Roman" w:hAnsi="Times New Roman" w:cs="Times New Roman"/>
          <w:b w:val="0"/>
          <w:bCs w:val="0"/>
          <w:i/>
          <w:lang w:eastAsia="hr-HR"/>
        </w:rPr>
        <w:t xml:space="preserve">za </w:t>
      </w:r>
      <w:r w:rsidRPr="007A21F3">
        <w:rPr>
          <w:rFonts w:ascii="Times New Roman" w:hAnsi="Times New Roman" w:cs="Times New Roman"/>
          <w:b w:val="0"/>
          <w:i/>
        </w:rPr>
        <w:t xml:space="preserve">javno radiotelevizijsko emitiranje </w:t>
      </w:r>
      <w:r w:rsidRPr="007A21F3">
        <w:rPr>
          <w:rFonts w:ascii="Times New Roman" w:hAnsi="Times New Roman" w:cs="Times New Roman"/>
          <w:b w:val="0"/>
          <w:bCs w:val="0"/>
          <w:i/>
          <w:lang w:eastAsia="hr-HR"/>
        </w:rPr>
        <w:t>mogu se dodijeliti</w:t>
      </w:r>
      <w:r w:rsidRPr="007A21F3">
        <w:rPr>
          <w:rFonts w:ascii="Times New Roman" w:hAnsi="Times New Roman" w:cs="Times New Roman"/>
          <w:b w:val="0"/>
          <w:i/>
        </w:rPr>
        <w:t xml:space="preserve"> temeljem Priopćenja Komisije o primjeni pravila o državnim potporama za javne radiodifuzijske usluge (Službeni list Europske unije, C 257, od 27. listopada 2009.).</w:t>
      </w:r>
    </w:p>
  </w:footnote>
  <w:footnote w:id="28">
    <w:p w14:paraId="7CC76499" w14:textId="77777777" w:rsidR="009C3C60" w:rsidRPr="007A21F3" w:rsidRDefault="009C3C60" w:rsidP="00227188">
      <w:pPr>
        <w:pStyle w:val="FootnoteText"/>
        <w:rPr>
          <w:rFonts w:ascii="Times New Roman" w:hAnsi="Times New Roman" w:cs="Times New Roman"/>
          <w:b w:val="0"/>
          <w:i/>
        </w:rPr>
      </w:pPr>
      <w:r w:rsidRPr="007A21F3">
        <w:rPr>
          <w:rStyle w:val="FootnoteReference"/>
          <w:rFonts w:ascii="Times New Roman" w:hAnsi="Times New Roman" w:cs="Times New Roman"/>
          <w:b w:val="0"/>
          <w:i/>
        </w:rPr>
        <w:footnoteRef/>
      </w:r>
      <w:r w:rsidRPr="007A21F3">
        <w:rPr>
          <w:rFonts w:ascii="Times New Roman" w:hAnsi="Times New Roman" w:cs="Times New Roman"/>
          <w:b w:val="0"/>
          <w:i/>
        </w:rPr>
        <w:t xml:space="preserve"> P</w:t>
      </w:r>
      <w:r w:rsidRPr="007A21F3">
        <w:rPr>
          <w:rFonts w:ascii="Times New Roman" w:hAnsi="Times New Roman" w:cs="Times New Roman"/>
          <w:b w:val="0"/>
          <w:i/>
          <w:iCs/>
        </w:rPr>
        <w:t xml:space="preserve">otpore </w:t>
      </w:r>
      <w:r w:rsidRPr="007A21F3">
        <w:rPr>
          <w:rFonts w:ascii="Times New Roman" w:hAnsi="Times New Roman" w:cs="Times New Roman"/>
          <w:b w:val="0"/>
          <w:bCs w:val="0"/>
          <w:i/>
          <w:lang w:eastAsia="hr-HR"/>
        </w:rPr>
        <w:t xml:space="preserve">za </w:t>
      </w:r>
      <w:r w:rsidRPr="007A21F3">
        <w:rPr>
          <w:rFonts w:ascii="Times New Roman" w:hAnsi="Times New Roman" w:cs="Times New Roman"/>
          <w:b w:val="0"/>
          <w:i/>
        </w:rPr>
        <w:t xml:space="preserve">razvoj širokopojasnih mreža </w:t>
      </w:r>
      <w:r w:rsidRPr="007A21F3">
        <w:rPr>
          <w:rFonts w:ascii="Times New Roman" w:hAnsi="Times New Roman" w:cs="Times New Roman"/>
          <w:b w:val="0"/>
          <w:bCs w:val="0"/>
          <w:i/>
          <w:lang w:eastAsia="hr-HR"/>
        </w:rPr>
        <w:t>mogle su se dodijeliti</w:t>
      </w:r>
      <w:r w:rsidRPr="007A21F3">
        <w:rPr>
          <w:rFonts w:ascii="Times New Roman" w:hAnsi="Times New Roman" w:cs="Times New Roman"/>
          <w:b w:val="0"/>
          <w:i/>
        </w:rPr>
        <w:t xml:space="preserve"> temeljem pravila sadržanih u Priopćenju Komisije – Smjernica EU o primjeni pravila o državnim potporama u odnosu na brzi razvoj širokopojasnih mreža (Službeni list Europske unije, C 25, od 26. siječnja 2013.) koje su na snazi od 27. siječnja 2013.</w:t>
      </w:r>
    </w:p>
  </w:footnote>
  <w:footnote w:id="29">
    <w:p w14:paraId="086B35CD" w14:textId="77777777" w:rsidR="009C3C60" w:rsidRPr="00746CB1" w:rsidRDefault="009C3C60" w:rsidP="00384B3C">
      <w:pPr>
        <w:pStyle w:val="FootnoteText"/>
        <w:rPr>
          <w:rFonts w:ascii="Times New Roman" w:hAnsi="Times New Roman" w:cs="Times New Roman"/>
          <w:b w:val="0"/>
          <w:i/>
        </w:rPr>
      </w:pPr>
      <w:r w:rsidRPr="00746CB1">
        <w:rPr>
          <w:rStyle w:val="FootnoteReference"/>
          <w:rFonts w:ascii="Times New Roman" w:hAnsi="Times New Roman" w:cs="Times New Roman"/>
          <w:b w:val="0"/>
          <w:i/>
        </w:rPr>
        <w:footnoteRef/>
      </w:r>
      <w:r w:rsidRPr="00746CB1">
        <w:rPr>
          <w:rFonts w:ascii="Times New Roman" w:hAnsi="Times New Roman" w:cs="Times New Roman"/>
          <w:b w:val="0"/>
          <w:i/>
        </w:rPr>
        <w:t xml:space="preserve"> https://competition-policy.ec.europa.eu/state-aid/coronavirus_en</w:t>
      </w:r>
    </w:p>
  </w:footnote>
  <w:footnote w:id="30">
    <w:p w14:paraId="13FBA276" w14:textId="77777777" w:rsidR="009C3C60" w:rsidRPr="00746CB1" w:rsidRDefault="009C3C60" w:rsidP="00384B3C">
      <w:pPr>
        <w:pStyle w:val="FootnoteText"/>
        <w:rPr>
          <w:rFonts w:ascii="Times New Roman" w:hAnsi="Times New Roman" w:cs="Times New Roman"/>
          <w:b w:val="0"/>
          <w:i/>
        </w:rPr>
      </w:pPr>
      <w:r w:rsidRPr="00746CB1">
        <w:rPr>
          <w:rStyle w:val="FootnoteReference"/>
          <w:rFonts w:ascii="Times New Roman" w:hAnsi="Times New Roman" w:cs="Times New Roman"/>
          <w:b w:val="0"/>
          <w:i/>
        </w:rPr>
        <w:footnoteRef/>
      </w:r>
      <w:r w:rsidRPr="00746CB1">
        <w:rPr>
          <w:rFonts w:ascii="Times New Roman" w:hAnsi="Times New Roman" w:cs="Times New Roman"/>
          <w:b w:val="0"/>
          <w:i/>
        </w:rPr>
        <w:t xml:space="preserve"> https://mfin.gov.hr/istaknute-teme/koncesije-i-drzavne-potpore/drzavne-potpore/drzavne-potpore-za-podrsku-gospodarstvu-tijekom-pandemije-covid-a-19/3044</w:t>
      </w:r>
    </w:p>
  </w:footnote>
  <w:footnote w:id="31">
    <w:p w14:paraId="2C1BC471" w14:textId="7DCB512A" w:rsidR="009C3C60" w:rsidRPr="00746CB1" w:rsidRDefault="009C3C60" w:rsidP="00384B3C">
      <w:pPr>
        <w:pStyle w:val="FootnoteText"/>
        <w:rPr>
          <w:rFonts w:ascii="Times New Roman" w:hAnsi="Times New Roman" w:cs="Times New Roman"/>
          <w:b w:val="0"/>
          <w:i/>
        </w:rPr>
      </w:pPr>
      <w:r w:rsidRPr="00746CB1">
        <w:rPr>
          <w:rStyle w:val="FootnoteReference"/>
          <w:rFonts w:ascii="Times New Roman" w:hAnsi="Times New Roman" w:cs="Times New Roman"/>
          <w:b w:val="0"/>
          <w:i/>
        </w:rPr>
        <w:footnoteRef/>
      </w:r>
      <w:r w:rsidRPr="00746CB1">
        <w:rPr>
          <w:rFonts w:ascii="Times New Roman" w:hAnsi="Times New Roman" w:cs="Times New Roman"/>
          <w:b w:val="0"/>
          <w:i/>
        </w:rPr>
        <w:t xml:space="preserve"> Službeni list Europske unije, C 131, od 14</w:t>
      </w:r>
      <w:r w:rsidR="000B345D">
        <w:rPr>
          <w:rFonts w:ascii="Times New Roman" w:hAnsi="Times New Roman" w:cs="Times New Roman"/>
          <w:b w:val="0"/>
          <w:i/>
        </w:rPr>
        <w:t>.</w:t>
      </w:r>
      <w:r w:rsidRPr="00746CB1">
        <w:rPr>
          <w:rFonts w:ascii="Times New Roman" w:hAnsi="Times New Roman" w:cs="Times New Roman"/>
          <w:b w:val="0"/>
          <w:i/>
        </w:rPr>
        <w:t xml:space="preserve"> ožujka 2023. i 21. srpnja 2022. </w:t>
      </w:r>
    </w:p>
  </w:footnote>
  <w:footnote w:id="32">
    <w:p w14:paraId="37944A0E" w14:textId="77777777" w:rsidR="009C3C60" w:rsidRPr="00E32E0E" w:rsidRDefault="009C3C60" w:rsidP="0008191A">
      <w:pPr>
        <w:pStyle w:val="FootnoteText"/>
        <w:rPr>
          <w:rFonts w:ascii="Times New Roman" w:hAnsi="Times New Roman" w:cs="Times New Roman"/>
          <w:b w:val="0"/>
          <w:i/>
        </w:rPr>
      </w:pPr>
      <w:r w:rsidRPr="00E32E0E">
        <w:rPr>
          <w:rStyle w:val="FootnoteReference"/>
          <w:rFonts w:ascii="Times New Roman" w:hAnsi="Times New Roman" w:cs="Times New Roman"/>
          <w:b w:val="0"/>
          <w:i/>
        </w:rPr>
        <w:footnoteRef/>
      </w:r>
      <w:r w:rsidRPr="00E32E0E">
        <w:rPr>
          <w:rFonts w:ascii="Times New Roman" w:hAnsi="Times New Roman" w:cs="Times New Roman"/>
          <w:b w:val="0"/>
          <w:i/>
        </w:rPr>
        <w:t xml:space="preserve"> P</w:t>
      </w:r>
      <w:r w:rsidRPr="00E32E0E">
        <w:rPr>
          <w:rFonts w:ascii="Times New Roman" w:hAnsi="Times New Roman" w:cs="Times New Roman"/>
          <w:b w:val="0"/>
          <w:i/>
          <w:iCs/>
        </w:rPr>
        <w:t xml:space="preserve">otpore </w:t>
      </w:r>
      <w:r w:rsidRPr="00E32E0E">
        <w:rPr>
          <w:rFonts w:ascii="Times New Roman" w:hAnsi="Times New Roman" w:cs="Times New Roman"/>
          <w:b w:val="0"/>
          <w:bCs w:val="0"/>
          <w:i/>
        </w:rPr>
        <w:t xml:space="preserve">male vrijednosti ili de </w:t>
      </w:r>
      <w:proofErr w:type="spellStart"/>
      <w:r w:rsidRPr="00E32E0E">
        <w:rPr>
          <w:rFonts w:ascii="Times New Roman" w:hAnsi="Times New Roman" w:cs="Times New Roman"/>
          <w:b w:val="0"/>
          <w:bCs w:val="0"/>
          <w:i/>
        </w:rPr>
        <w:t>miminis</w:t>
      </w:r>
      <w:proofErr w:type="spellEnd"/>
      <w:r w:rsidRPr="00E32E0E">
        <w:rPr>
          <w:rFonts w:ascii="Times New Roman" w:hAnsi="Times New Roman" w:cs="Times New Roman"/>
          <w:b w:val="0"/>
          <w:bCs w:val="0"/>
          <w:i/>
        </w:rPr>
        <w:t xml:space="preserve"> potpore </w:t>
      </w:r>
      <w:r w:rsidRPr="00E32E0E">
        <w:rPr>
          <w:rFonts w:ascii="Times New Roman" w:hAnsi="Times New Roman" w:cs="Times New Roman"/>
          <w:b w:val="0"/>
          <w:bCs w:val="0"/>
          <w:i/>
          <w:lang w:eastAsia="hr-HR"/>
        </w:rPr>
        <w:t>dodjeljuju se</w:t>
      </w:r>
      <w:r w:rsidRPr="00E32E0E">
        <w:rPr>
          <w:rFonts w:ascii="Times New Roman" w:hAnsi="Times New Roman" w:cs="Times New Roman"/>
          <w:b w:val="0"/>
          <w:i/>
        </w:rPr>
        <w:t xml:space="preserve"> temeljem pravila </w:t>
      </w:r>
      <w:r w:rsidRPr="00E32E0E">
        <w:rPr>
          <w:rFonts w:ascii="Times New Roman" w:hAnsi="Times New Roman" w:cs="Times New Roman"/>
          <w:b w:val="0"/>
          <w:bCs w:val="0"/>
          <w:i/>
          <w:lang w:eastAsia="hr-HR"/>
        </w:rPr>
        <w:t xml:space="preserve">propisanih Uredbom Komisije (EU) br. 1407/2013 od 18. prosinca 2013. o primjeni članaka 107. i 108. Ugovora u funkcioniranju Europske unije na de </w:t>
      </w:r>
      <w:proofErr w:type="spellStart"/>
      <w:r w:rsidRPr="00E32E0E">
        <w:rPr>
          <w:rFonts w:ascii="Times New Roman" w:hAnsi="Times New Roman" w:cs="Times New Roman"/>
          <w:b w:val="0"/>
          <w:bCs w:val="0"/>
          <w:i/>
          <w:lang w:eastAsia="hr-HR"/>
        </w:rPr>
        <w:t>minimis</w:t>
      </w:r>
      <w:proofErr w:type="spellEnd"/>
      <w:r w:rsidRPr="00E32E0E">
        <w:rPr>
          <w:rFonts w:ascii="Times New Roman" w:hAnsi="Times New Roman" w:cs="Times New Roman"/>
          <w:b w:val="0"/>
          <w:bCs w:val="0"/>
          <w:i/>
          <w:lang w:eastAsia="hr-HR"/>
        </w:rPr>
        <w:t xml:space="preserve"> potpore</w:t>
      </w:r>
      <w:r w:rsidRPr="00E32E0E">
        <w:rPr>
          <w:rFonts w:ascii="Times New Roman" w:hAnsi="Times New Roman" w:cs="Times New Roman"/>
          <w:b w:val="0"/>
          <w:i/>
          <w:lang w:eastAsia="hr-HR"/>
        </w:rPr>
        <w:t xml:space="preserve"> </w:t>
      </w:r>
      <w:r w:rsidRPr="00E32E0E">
        <w:rPr>
          <w:rFonts w:ascii="Times New Roman" w:hAnsi="Times New Roman" w:cs="Times New Roman"/>
          <w:b w:val="0"/>
          <w:i/>
        </w:rPr>
        <w:t>(Službeni list Europske unije L 352/1, 24.12.2013.; u daljnjem tekstu: Uredba 1407/2013) i Uredbom Komisije (EU) 2020/972 od 2. srpnja 2020. godine o izmjeni Uredbe (EU) br. 1407/2013 u pogledu njezina produljenja i o izmjeni Uredbe (EU) br. 651/2014 u pogledu njezina produljenja i odgovarajućih prilagodbi (Službeni list Europske unije L 215/3, 7.7.2020.; u daljnjem tekstu: Uredba 2020/972).</w:t>
      </w:r>
    </w:p>
  </w:footnote>
  <w:footnote w:id="33">
    <w:p w14:paraId="4EE9D5F9" w14:textId="77777777" w:rsidR="009C3C60" w:rsidRPr="00553B1A" w:rsidRDefault="009C3C60" w:rsidP="00DF33C6">
      <w:pPr>
        <w:pStyle w:val="FootnoteText"/>
        <w:rPr>
          <w:rFonts w:ascii="Times New Roman" w:hAnsi="Times New Roman" w:cs="Times New Roman"/>
          <w:b w:val="0"/>
          <w:i/>
        </w:rPr>
      </w:pPr>
      <w:r w:rsidRPr="00721983">
        <w:rPr>
          <w:rStyle w:val="FootnoteReference"/>
          <w:rFonts w:ascii="Times New Roman" w:hAnsi="Times New Roman" w:cs="Times New Roman"/>
          <w:b w:val="0"/>
          <w:i/>
        </w:rPr>
        <w:footnoteRef/>
      </w:r>
      <w:r w:rsidRPr="00721983">
        <w:rPr>
          <w:rFonts w:ascii="Times New Roman" w:hAnsi="Times New Roman" w:cs="Times New Roman"/>
          <w:b w:val="0"/>
          <w:i/>
        </w:rPr>
        <w:t xml:space="preserve"> Potpore za: istraživanje i razvoj i inovacije, male i srednje poduzetnike, usavršavanje, zapošljavanje i kulturu.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28551"/>
      <w:docPartObj>
        <w:docPartGallery w:val="Page Numbers (Top of Page)"/>
        <w:docPartUnique/>
      </w:docPartObj>
    </w:sdtPr>
    <w:sdtEndPr/>
    <w:sdtContent>
      <w:p w14:paraId="1F3521FD" w14:textId="116852B4" w:rsidR="009C3C60" w:rsidRDefault="009C3C60">
        <w:pPr>
          <w:pStyle w:val="Header"/>
          <w:jc w:val="center"/>
        </w:pPr>
        <w:r>
          <w:fldChar w:fldCharType="begin"/>
        </w:r>
        <w:r>
          <w:instrText>PAGE   \* MERGEFORMAT</w:instrText>
        </w:r>
        <w:r>
          <w:fldChar w:fldCharType="separate"/>
        </w:r>
        <w:r w:rsidR="00021572">
          <w:rPr>
            <w:noProof/>
          </w:rPr>
          <w:t>30</w:t>
        </w:r>
        <w:r>
          <w:fldChar w:fldCharType="end"/>
        </w:r>
      </w:p>
    </w:sdtContent>
  </w:sdt>
  <w:p w14:paraId="546599B6" w14:textId="77777777" w:rsidR="009C3C60" w:rsidRDefault="009C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E3C80" w14:textId="77777777" w:rsidR="009C3C60" w:rsidRDefault="009C3C60">
    <w:pPr>
      <w:pStyle w:val="Header"/>
      <w:jc w:val="center"/>
    </w:pPr>
  </w:p>
  <w:p w14:paraId="3CE3CA99" w14:textId="77777777" w:rsidR="009C3C60" w:rsidRDefault="009C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29C9"/>
    <w:multiLevelType w:val="hybridMultilevel"/>
    <w:tmpl w:val="9E384EDA"/>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0BE375F"/>
    <w:multiLevelType w:val="multilevel"/>
    <w:tmpl w:val="0696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3040C"/>
    <w:multiLevelType w:val="hybridMultilevel"/>
    <w:tmpl w:val="E0B05E1C"/>
    <w:lvl w:ilvl="0" w:tplc="B35A10BA">
      <w:start w:val="1"/>
      <w:numFmt w:val="bullet"/>
      <w:lvlText w:val="─"/>
      <w:lvlJc w:val="left"/>
      <w:pPr>
        <w:ind w:left="720" w:hanging="360"/>
      </w:pPr>
      <w:rPr>
        <w:rFonts w:ascii="Arial" w:hAnsi="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392C73"/>
    <w:multiLevelType w:val="multilevel"/>
    <w:tmpl w:val="0444EBD4"/>
    <w:lvl w:ilvl="0">
      <w:start w:val="1"/>
      <w:numFmt w:val="decimal"/>
      <w:lvlText w:val="%1."/>
      <w:lvlJc w:val="left"/>
      <w:pPr>
        <w:ind w:left="720" w:hanging="360"/>
      </w:pPr>
      <w:rPr>
        <w:rFonts w:hint="default"/>
      </w:r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ED2707"/>
    <w:multiLevelType w:val="hybridMultilevel"/>
    <w:tmpl w:val="A25C0B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1236E7"/>
    <w:multiLevelType w:val="hybridMultilevel"/>
    <w:tmpl w:val="0868BD62"/>
    <w:lvl w:ilvl="0" w:tplc="CD62D31C">
      <w:start w:val="1"/>
      <w:numFmt w:val="bullet"/>
      <w:lvlText w:val="─"/>
      <w:lvlJc w:val="left"/>
      <w:pPr>
        <w:tabs>
          <w:tab w:val="num" w:pos="341"/>
        </w:tabs>
        <w:ind w:left="341" w:hanging="341"/>
      </w:pPr>
      <w:rPr>
        <w:rFonts w:ascii="Arial" w:hAnsi="Arial" w:hint="default"/>
        <w:b/>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09193089"/>
    <w:multiLevelType w:val="hybridMultilevel"/>
    <w:tmpl w:val="0D8E6682"/>
    <w:lvl w:ilvl="0" w:tplc="80C8E0DC">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9E67ED2"/>
    <w:multiLevelType w:val="multilevel"/>
    <w:tmpl w:val="13CC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572A8"/>
    <w:multiLevelType w:val="hybridMultilevel"/>
    <w:tmpl w:val="B8D69B50"/>
    <w:lvl w:ilvl="0" w:tplc="B9C89E2E">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34E3888"/>
    <w:multiLevelType w:val="hybridMultilevel"/>
    <w:tmpl w:val="07A6CB3E"/>
    <w:lvl w:ilvl="0" w:tplc="908A9E5E">
      <w:start w:val="1"/>
      <w:numFmt w:val="bullet"/>
      <w:lvlText w:val=""/>
      <w:lvlJc w:val="left"/>
      <w:pPr>
        <w:ind w:left="357" w:hanging="357"/>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9B15548"/>
    <w:multiLevelType w:val="hybridMultilevel"/>
    <w:tmpl w:val="DB969604"/>
    <w:lvl w:ilvl="0" w:tplc="E7C281B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EB7D56"/>
    <w:multiLevelType w:val="hybridMultilevel"/>
    <w:tmpl w:val="65503A54"/>
    <w:lvl w:ilvl="0" w:tplc="BAEA579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8166E7"/>
    <w:multiLevelType w:val="hybridMultilevel"/>
    <w:tmpl w:val="F6EA3586"/>
    <w:lvl w:ilvl="0" w:tplc="BAEA579C">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2B1800B6"/>
    <w:multiLevelType w:val="hybridMultilevel"/>
    <w:tmpl w:val="05C0D988"/>
    <w:lvl w:ilvl="0" w:tplc="BAEA579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B7067B1"/>
    <w:multiLevelType w:val="hybridMultilevel"/>
    <w:tmpl w:val="D7A8D1BC"/>
    <w:lvl w:ilvl="0" w:tplc="605E794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053139"/>
    <w:multiLevelType w:val="hybridMultilevel"/>
    <w:tmpl w:val="40EA9C3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EFB6D8D"/>
    <w:multiLevelType w:val="hybridMultilevel"/>
    <w:tmpl w:val="2208D1DC"/>
    <w:lvl w:ilvl="0" w:tplc="92C06E22">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6A0D6A"/>
    <w:multiLevelType w:val="hybridMultilevel"/>
    <w:tmpl w:val="8056ED74"/>
    <w:lvl w:ilvl="0" w:tplc="2BFE3458">
      <w:start w:val="1"/>
      <w:numFmt w:val="bullet"/>
      <w:lvlText w:val=""/>
      <w:lvlJc w:val="left"/>
      <w:pPr>
        <w:ind w:left="36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DB08C8"/>
    <w:multiLevelType w:val="hybridMultilevel"/>
    <w:tmpl w:val="0D200868"/>
    <w:lvl w:ilvl="0" w:tplc="BAEA579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4E76571A"/>
    <w:multiLevelType w:val="hybridMultilevel"/>
    <w:tmpl w:val="78548B86"/>
    <w:lvl w:ilvl="0" w:tplc="558EC274">
      <w:start w:val="1"/>
      <w:numFmt w:val="bullet"/>
      <w:lvlText w:val="─"/>
      <w:lvlJc w:val="left"/>
      <w:pPr>
        <w:ind w:left="360" w:hanging="360"/>
      </w:pPr>
      <w:rPr>
        <w:rFonts w:ascii="Arial" w:hAnsi="Aria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529E4E77"/>
    <w:multiLevelType w:val="hybridMultilevel"/>
    <w:tmpl w:val="D10C3C92"/>
    <w:lvl w:ilvl="0" w:tplc="92C06E2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F4D6792"/>
    <w:multiLevelType w:val="hybridMultilevel"/>
    <w:tmpl w:val="F494819C"/>
    <w:lvl w:ilvl="0" w:tplc="5A943614">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81404CD"/>
    <w:multiLevelType w:val="hybridMultilevel"/>
    <w:tmpl w:val="43C2F182"/>
    <w:lvl w:ilvl="0" w:tplc="C6E0178A">
      <w:start w:val="1"/>
      <w:numFmt w:val="decimal"/>
      <w:lvlText w:val="1. %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2F5691C"/>
    <w:multiLevelType w:val="hybridMultilevel"/>
    <w:tmpl w:val="63C05256"/>
    <w:lvl w:ilvl="0" w:tplc="BAEA579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4400F14"/>
    <w:multiLevelType w:val="multilevel"/>
    <w:tmpl w:val="5ECC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965D41"/>
    <w:multiLevelType w:val="hybridMultilevel"/>
    <w:tmpl w:val="7FBCCB62"/>
    <w:lvl w:ilvl="0" w:tplc="951017B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7276A03"/>
    <w:multiLevelType w:val="hybridMultilevel"/>
    <w:tmpl w:val="A23687F8"/>
    <w:lvl w:ilvl="0" w:tplc="A402810C">
      <w:start w:val="1"/>
      <w:numFmt w:val="bullet"/>
      <w:lvlText w:val=""/>
      <w:lvlJc w:val="left"/>
      <w:pPr>
        <w:ind w:left="357" w:hanging="357"/>
      </w:pPr>
      <w:rPr>
        <w:rFonts w:ascii="Symbol" w:hAnsi="Symbol" w:hint="default"/>
      </w:rPr>
    </w:lvl>
    <w:lvl w:ilvl="1" w:tplc="B3AC4344">
      <w:numFmt w:val="bullet"/>
      <w:lvlText w:val="–"/>
      <w:lvlJc w:val="left"/>
      <w:pPr>
        <w:ind w:left="357" w:hanging="357"/>
      </w:pPr>
      <w:rPr>
        <w:rFonts w:ascii="Times New Roman" w:eastAsiaTheme="minorHAnsi" w:hAnsi="Times New Roman" w:cs="Times New Roman" w:hint="default"/>
        <w:b/>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AC4CF7"/>
    <w:multiLevelType w:val="multilevel"/>
    <w:tmpl w:val="93C2DF56"/>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7D178F"/>
    <w:multiLevelType w:val="hybridMultilevel"/>
    <w:tmpl w:val="FA20236A"/>
    <w:lvl w:ilvl="0" w:tplc="197ACB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AA266A4"/>
    <w:multiLevelType w:val="hybridMultilevel"/>
    <w:tmpl w:val="BA96B03C"/>
    <w:lvl w:ilvl="0" w:tplc="A402810C">
      <w:start w:val="1"/>
      <w:numFmt w:val="bullet"/>
      <w:lvlText w:val=""/>
      <w:lvlJc w:val="left"/>
      <w:pPr>
        <w:ind w:left="357" w:hanging="357"/>
      </w:pPr>
      <w:rPr>
        <w:rFonts w:ascii="Symbol" w:hAnsi="Symbol" w:hint="default"/>
      </w:rPr>
    </w:lvl>
    <w:lvl w:ilvl="1" w:tplc="6DD4DD7C">
      <w:numFmt w:val="bullet"/>
      <w:lvlText w:val="–"/>
      <w:lvlJc w:val="left"/>
      <w:pPr>
        <w:ind w:left="1440" w:hanging="360"/>
      </w:pPr>
      <w:rPr>
        <w:rFonts w:ascii="Times New Roman" w:eastAsiaTheme="minorHAnsi" w:hAnsi="Times New Roman" w:cs="Times New Roman" w:hint="default"/>
        <w:b/>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C133FA8"/>
    <w:multiLevelType w:val="multilevel"/>
    <w:tmpl w:val="A2E0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2"/>
  </w:num>
  <w:num w:numId="3">
    <w:abstractNumId w:val="0"/>
  </w:num>
  <w:num w:numId="4">
    <w:abstractNumId w:val="15"/>
  </w:num>
  <w:num w:numId="5">
    <w:abstractNumId w:val="12"/>
  </w:num>
  <w:num w:numId="6">
    <w:abstractNumId w:val="3"/>
  </w:num>
  <w:num w:numId="7">
    <w:abstractNumId w:val="18"/>
  </w:num>
  <w:num w:numId="8">
    <w:abstractNumId w:val="4"/>
  </w:num>
  <w:num w:numId="9">
    <w:abstractNumId w:val="5"/>
  </w:num>
  <w:num w:numId="10">
    <w:abstractNumId w:val="19"/>
  </w:num>
  <w:num w:numId="11">
    <w:abstractNumId w:val="28"/>
  </w:num>
  <w:num w:numId="12">
    <w:abstractNumId w:val="16"/>
  </w:num>
  <w:num w:numId="13">
    <w:abstractNumId w:val="20"/>
  </w:num>
  <w:num w:numId="14">
    <w:abstractNumId w:val="17"/>
  </w:num>
  <w:num w:numId="15">
    <w:abstractNumId w:val="21"/>
  </w:num>
  <w:num w:numId="16">
    <w:abstractNumId w:val="14"/>
  </w:num>
  <w:num w:numId="17">
    <w:abstractNumId w:val="11"/>
  </w:num>
  <w:num w:numId="18">
    <w:abstractNumId w:val="1"/>
  </w:num>
  <w:num w:numId="19">
    <w:abstractNumId w:val="24"/>
  </w:num>
  <w:num w:numId="20">
    <w:abstractNumId w:val="7"/>
  </w:num>
  <w:num w:numId="21">
    <w:abstractNumId w:val="30"/>
  </w:num>
  <w:num w:numId="22">
    <w:abstractNumId w:val="2"/>
  </w:num>
  <w:num w:numId="23">
    <w:abstractNumId w:val="13"/>
  </w:num>
  <w:num w:numId="24">
    <w:abstractNumId w:val="10"/>
  </w:num>
  <w:num w:numId="25">
    <w:abstractNumId w:val="23"/>
  </w:num>
  <w:num w:numId="26">
    <w:abstractNumId w:val="25"/>
  </w:num>
  <w:num w:numId="27">
    <w:abstractNumId w:val="29"/>
  </w:num>
  <w:num w:numId="28">
    <w:abstractNumId w:val="26"/>
  </w:num>
  <w:num w:numId="29">
    <w:abstractNumId w:val="6"/>
  </w:num>
  <w:num w:numId="30">
    <w:abstractNumId w:val="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2E6"/>
    <w:rsid w:val="00004299"/>
    <w:rsid w:val="000047A5"/>
    <w:rsid w:val="00005410"/>
    <w:rsid w:val="00005F54"/>
    <w:rsid w:val="00006F34"/>
    <w:rsid w:val="00007B88"/>
    <w:rsid w:val="000112E4"/>
    <w:rsid w:val="000113D5"/>
    <w:rsid w:val="000131FE"/>
    <w:rsid w:val="000148AC"/>
    <w:rsid w:val="000203A2"/>
    <w:rsid w:val="0002071A"/>
    <w:rsid w:val="00021572"/>
    <w:rsid w:val="00024C59"/>
    <w:rsid w:val="00024D75"/>
    <w:rsid w:val="0002539A"/>
    <w:rsid w:val="00030B80"/>
    <w:rsid w:val="00030D8D"/>
    <w:rsid w:val="00031B30"/>
    <w:rsid w:val="00031BC3"/>
    <w:rsid w:val="00032C9A"/>
    <w:rsid w:val="00033E0E"/>
    <w:rsid w:val="000340E3"/>
    <w:rsid w:val="0003495D"/>
    <w:rsid w:val="000364DE"/>
    <w:rsid w:val="0003667F"/>
    <w:rsid w:val="00040AF4"/>
    <w:rsid w:val="00041017"/>
    <w:rsid w:val="00041842"/>
    <w:rsid w:val="000426FD"/>
    <w:rsid w:val="00042E8C"/>
    <w:rsid w:val="0004455E"/>
    <w:rsid w:val="000445F2"/>
    <w:rsid w:val="0004500A"/>
    <w:rsid w:val="000457E9"/>
    <w:rsid w:val="000473DA"/>
    <w:rsid w:val="00050585"/>
    <w:rsid w:val="00051354"/>
    <w:rsid w:val="00051FC8"/>
    <w:rsid w:val="00060583"/>
    <w:rsid w:val="000612AA"/>
    <w:rsid w:val="0006181D"/>
    <w:rsid w:val="0006199E"/>
    <w:rsid w:val="00063A51"/>
    <w:rsid w:val="0006406A"/>
    <w:rsid w:val="0006632B"/>
    <w:rsid w:val="00066A40"/>
    <w:rsid w:val="00067369"/>
    <w:rsid w:val="0006770A"/>
    <w:rsid w:val="0007029C"/>
    <w:rsid w:val="00070D2E"/>
    <w:rsid w:val="00071039"/>
    <w:rsid w:val="00073A9F"/>
    <w:rsid w:val="000740B7"/>
    <w:rsid w:val="000754C6"/>
    <w:rsid w:val="00075630"/>
    <w:rsid w:val="000763C6"/>
    <w:rsid w:val="00076891"/>
    <w:rsid w:val="00077E9C"/>
    <w:rsid w:val="0008126D"/>
    <w:rsid w:val="0008191A"/>
    <w:rsid w:val="00085515"/>
    <w:rsid w:val="000857FF"/>
    <w:rsid w:val="00086470"/>
    <w:rsid w:val="00086784"/>
    <w:rsid w:val="000914F3"/>
    <w:rsid w:val="000939F4"/>
    <w:rsid w:val="00093A16"/>
    <w:rsid w:val="00094CFC"/>
    <w:rsid w:val="000A0BAD"/>
    <w:rsid w:val="000A14AC"/>
    <w:rsid w:val="000A3565"/>
    <w:rsid w:val="000A5B27"/>
    <w:rsid w:val="000A66CC"/>
    <w:rsid w:val="000A6C9E"/>
    <w:rsid w:val="000A7251"/>
    <w:rsid w:val="000A7F4A"/>
    <w:rsid w:val="000B02D4"/>
    <w:rsid w:val="000B090D"/>
    <w:rsid w:val="000B289E"/>
    <w:rsid w:val="000B2EB1"/>
    <w:rsid w:val="000B32D7"/>
    <w:rsid w:val="000B345D"/>
    <w:rsid w:val="000B778F"/>
    <w:rsid w:val="000C0AC9"/>
    <w:rsid w:val="000C1B2B"/>
    <w:rsid w:val="000C2D13"/>
    <w:rsid w:val="000C31DD"/>
    <w:rsid w:val="000C3B9B"/>
    <w:rsid w:val="000C6B44"/>
    <w:rsid w:val="000D06B7"/>
    <w:rsid w:val="000D0A4E"/>
    <w:rsid w:val="000D2FCC"/>
    <w:rsid w:val="000D3A99"/>
    <w:rsid w:val="000D4465"/>
    <w:rsid w:val="000D5145"/>
    <w:rsid w:val="000D6856"/>
    <w:rsid w:val="000D7650"/>
    <w:rsid w:val="000E0180"/>
    <w:rsid w:val="000E0349"/>
    <w:rsid w:val="000E2C7A"/>
    <w:rsid w:val="000E3F47"/>
    <w:rsid w:val="000F0844"/>
    <w:rsid w:val="000F126D"/>
    <w:rsid w:val="000F15D0"/>
    <w:rsid w:val="000F2CBA"/>
    <w:rsid w:val="000F637E"/>
    <w:rsid w:val="000F6828"/>
    <w:rsid w:val="00100624"/>
    <w:rsid w:val="00101847"/>
    <w:rsid w:val="00102626"/>
    <w:rsid w:val="0010498F"/>
    <w:rsid w:val="0010577E"/>
    <w:rsid w:val="0010631C"/>
    <w:rsid w:val="001066F3"/>
    <w:rsid w:val="001079A6"/>
    <w:rsid w:val="001100C7"/>
    <w:rsid w:val="00110887"/>
    <w:rsid w:val="001111C0"/>
    <w:rsid w:val="00111949"/>
    <w:rsid w:val="00111DAF"/>
    <w:rsid w:val="00111F89"/>
    <w:rsid w:val="00112B85"/>
    <w:rsid w:val="00113B63"/>
    <w:rsid w:val="00114078"/>
    <w:rsid w:val="00114892"/>
    <w:rsid w:val="00114F8F"/>
    <w:rsid w:val="001154A0"/>
    <w:rsid w:val="0011751D"/>
    <w:rsid w:val="0012037E"/>
    <w:rsid w:val="00124E4C"/>
    <w:rsid w:val="00130504"/>
    <w:rsid w:val="00131557"/>
    <w:rsid w:val="00131CE8"/>
    <w:rsid w:val="00133049"/>
    <w:rsid w:val="00133AF3"/>
    <w:rsid w:val="0013665B"/>
    <w:rsid w:val="001372D2"/>
    <w:rsid w:val="00140086"/>
    <w:rsid w:val="00140E33"/>
    <w:rsid w:val="00142158"/>
    <w:rsid w:val="00144A20"/>
    <w:rsid w:val="00144B55"/>
    <w:rsid w:val="00145D90"/>
    <w:rsid w:val="00147A8D"/>
    <w:rsid w:val="00150184"/>
    <w:rsid w:val="0015086C"/>
    <w:rsid w:val="00150EBA"/>
    <w:rsid w:val="001539F4"/>
    <w:rsid w:val="00155083"/>
    <w:rsid w:val="001566DB"/>
    <w:rsid w:val="001567BB"/>
    <w:rsid w:val="001578A4"/>
    <w:rsid w:val="00160F9C"/>
    <w:rsid w:val="0016253B"/>
    <w:rsid w:val="00163732"/>
    <w:rsid w:val="00163D7B"/>
    <w:rsid w:val="001649AA"/>
    <w:rsid w:val="00164DEE"/>
    <w:rsid w:val="001651FB"/>
    <w:rsid w:val="00165D4F"/>
    <w:rsid w:val="001704C3"/>
    <w:rsid w:val="0017262D"/>
    <w:rsid w:val="0017349D"/>
    <w:rsid w:val="00175E52"/>
    <w:rsid w:val="001776F6"/>
    <w:rsid w:val="00180B8C"/>
    <w:rsid w:val="001821D2"/>
    <w:rsid w:val="00182458"/>
    <w:rsid w:val="00184E5B"/>
    <w:rsid w:val="001858DE"/>
    <w:rsid w:val="00192687"/>
    <w:rsid w:val="00193787"/>
    <w:rsid w:val="00195445"/>
    <w:rsid w:val="00196B3D"/>
    <w:rsid w:val="0019723B"/>
    <w:rsid w:val="001972F6"/>
    <w:rsid w:val="00197C5E"/>
    <w:rsid w:val="001A065F"/>
    <w:rsid w:val="001A16E5"/>
    <w:rsid w:val="001A4728"/>
    <w:rsid w:val="001A5263"/>
    <w:rsid w:val="001B17AE"/>
    <w:rsid w:val="001B2AC7"/>
    <w:rsid w:val="001B2C8C"/>
    <w:rsid w:val="001B2DBD"/>
    <w:rsid w:val="001B4535"/>
    <w:rsid w:val="001B5011"/>
    <w:rsid w:val="001B5AC7"/>
    <w:rsid w:val="001C00B4"/>
    <w:rsid w:val="001C303E"/>
    <w:rsid w:val="001C312B"/>
    <w:rsid w:val="001C5E29"/>
    <w:rsid w:val="001C6220"/>
    <w:rsid w:val="001C7F40"/>
    <w:rsid w:val="001D0097"/>
    <w:rsid w:val="001D1859"/>
    <w:rsid w:val="001D2029"/>
    <w:rsid w:val="001D3B75"/>
    <w:rsid w:val="001D3D9F"/>
    <w:rsid w:val="001D4800"/>
    <w:rsid w:val="001D50DA"/>
    <w:rsid w:val="001D70B2"/>
    <w:rsid w:val="001E0936"/>
    <w:rsid w:val="001E1E97"/>
    <w:rsid w:val="001E20FB"/>
    <w:rsid w:val="001E2F86"/>
    <w:rsid w:val="001E38B5"/>
    <w:rsid w:val="001E4382"/>
    <w:rsid w:val="001E4F2E"/>
    <w:rsid w:val="001E60A3"/>
    <w:rsid w:val="001E7DFA"/>
    <w:rsid w:val="001F2020"/>
    <w:rsid w:val="001F2858"/>
    <w:rsid w:val="001F2AC4"/>
    <w:rsid w:val="001F2D9F"/>
    <w:rsid w:val="001F411B"/>
    <w:rsid w:val="001F4D8C"/>
    <w:rsid w:val="00200C04"/>
    <w:rsid w:val="00200C1E"/>
    <w:rsid w:val="0020185B"/>
    <w:rsid w:val="00202461"/>
    <w:rsid w:val="00202651"/>
    <w:rsid w:val="00203092"/>
    <w:rsid w:val="0020396D"/>
    <w:rsid w:val="002048BC"/>
    <w:rsid w:val="0020535F"/>
    <w:rsid w:val="002115EF"/>
    <w:rsid w:val="00214A0F"/>
    <w:rsid w:val="00214BDD"/>
    <w:rsid w:val="00215926"/>
    <w:rsid w:val="00216031"/>
    <w:rsid w:val="0021654A"/>
    <w:rsid w:val="002172A6"/>
    <w:rsid w:val="00217ECC"/>
    <w:rsid w:val="00221664"/>
    <w:rsid w:val="0022274C"/>
    <w:rsid w:val="00223F3D"/>
    <w:rsid w:val="0022608B"/>
    <w:rsid w:val="0022659A"/>
    <w:rsid w:val="002267E8"/>
    <w:rsid w:val="00226A36"/>
    <w:rsid w:val="00227188"/>
    <w:rsid w:val="002300F3"/>
    <w:rsid w:val="002314F7"/>
    <w:rsid w:val="00233064"/>
    <w:rsid w:val="0023321A"/>
    <w:rsid w:val="0023348E"/>
    <w:rsid w:val="00234458"/>
    <w:rsid w:val="002358AF"/>
    <w:rsid w:val="00236EB0"/>
    <w:rsid w:val="00237278"/>
    <w:rsid w:val="0023776F"/>
    <w:rsid w:val="002410B3"/>
    <w:rsid w:val="002424AE"/>
    <w:rsid w:val="0024274D"/>
    <w:rsid w:val="002429A4"/>
    <w:rsid w:val="00243641"/>
    <w:rsid w:val="002444D6"/>
    <w:rsid w:val="00245F1C"/>
    <w:rsid w:val="00252D9C"/>
    <w:rsid w:val="0025689F"/>
    <w:rsid w:val="00256CA8"/>
    <w:rsid w:val="00260F61"/>
    <w:rsid w:val="0026105E"/>
    <w:rsid w:val="00261062"/>
    <w:rsid w:val="002611AD"/>
    <w:rsid w:val="00263243"/>
    <w:rsid w:val="00263D4D"/>
    <w:rsid w:val="00264C24"/>
    <w:rsid w:val="00264FB3"/>
    <w:rsid w:val="00265543"/>
    <w:rsid w:val="00270640"/>
    <w:rsid w:val="00274C38"/>
    <w:rsid w:val="00274C4B"/>
    <w:rsid w:val="00275730"/>
    <w:rsid w:val="00277463"/>
    <w:rsid w:val="00277F62"/>
    <w:rsid w:val="0028092D"/>
    <w:rsid w:val="0028517A"/>
    <w:rsid w:val="002859CC"/>
    <w:rsid w:val="002869D6"/>
    <w:rsid w:val="00287CC3"/>
    <w:rsid w:val="0029219A"/>
    <w:rsid w:val="00295948"/>
    <w:rsid w:val="0029606D"/>
    <w:rsid w:val="0029616F"/>
    <w:rsid w:val="002962AD"/>
    <w:rsid w:val="0029648E"/>
    <w:rsid w:val="002970FE"/>
    <w:rsid w:val="002A10C8"/>
    <w:rsid w:val="002A209A"/>
    <w:rsid w:val="002A2C69"/>
    <w:rsid w:val="002A3597"/>
    <w:rsid w:val="002A4F3E"/>
    <w:rsid w:val="002B2A99"/>
    <w:rsid w:val="002B2AAF"/>
    <w:rsid w:val="002B3E74"/>
    <w:rsid w:val="002B47AD"/>
    <w:rsid w:val="002B6C8A"/>
    <w:rsid w:val="002C0E05"/>
    <w:rsid w:val="002C1268"/>
    <w:rsid w:val="002C250D"/>
    <w:rsid w:val="002C2979"/>
    <w:rsid w:val="002C300F"/>
    <w:rsid w:val="002C56BF"/>
    <w:rsid w:val="002C7455"/>
    <w:rsid w:val="002C7F47"/>
    <w:rsid w:val="002D0934"/>
    <w:rsid w:val="002D0AB1"/>
    <w:rsid w:val="002D0BE0"/>
    <w:rsid w:val="002D1E37"/>
    <w:rsid w:val="002D23CA"/>
    <w:rsid w:val="002D787C"/>
    <w:rsid w:val="002E1CBE"/>
    <w:rsid w:val="002E22BD"/>
    <w:rsid w:val="002E26BD"/>
    <w:rsid w:val="002E4F84"/>
    <w:rsid w:val="002F05BF"/>
    <w:rsid w:val="002F12FA"/>
    <w:rsid w:val="002F1754"/>
    <w:rsid w:val="002F183A"/>
    <w:rsid w:val="002F3432"/>
    <w:rsid w:val="002F3DCE"/>
    <w:rsid w:val="002F450B"/>
    <w:rsid w:val="002F4530"/>
    <w:rsid w:val="002F5134"/>
    <w:rsid w:val="002F5D0F"/>
    <w:rsid w:val="002F612B"/>
    <w:rsid w:val="002F63E1"/>
    <w:rsid w:val="002F6449"/>
    <w:rsid w:val="003000F7"/>
    <w:rsid w:val="003002AB"/>
    <w:rsid w:val="0030218B"/>
    <w:rsid w:val="0030219C"/>
    <w:rsid w:val="00303CF0"/>
    <w:rsid w:val="003040E1"/>
    <w:rsid w:val="003040E7"/>
    <w:rsid w:val="00304434"/>
    <w:rsid w:val="003046AB"/>
    <w:rsid w:val="00306A8C"/>
    <w:rsid w:val="00307255"/>
    <w:rsid w:val="003075F4"/>
    <w:rsid w:val="00310365"/>
    <w:rsid w:val="00312675"/>
    <w:rsid w:val="00312A79"/>
    <w:rsid w:val="00312D49"/>
    <w:rsid w:val="00314B0C"/>
    <w:rsid w:val="0031532C"/>
    <w:rsid w:val="00316051"/>
    <w:rsid w:val="00316791"/>
    <w:rsid w:val="00322566"/>
    <w:rsid w:val="00325625"/>
    <w:rsid w:val="003272FB"/>
    <w:rsid w:val="00331020"/>
    <w:rsid w:val="003322AB"/>
    <w:rsid w:val="00332EF0"/>
    <w:rsid w:val="00333214"/>
    <w:rsid w:val="0033481F"/>
    <w:rsid w:val="00335E92"/>
    <w:rsid w:val="00336EEC"/>
    <w:rsid w:val="00337F85"/>
    <w:rsid w:val="00342FEF"/>
    <w:rsid w:val="003430E7"/>
    <w:rsid w:val="00343797"/>
    <w:rsid w:val="00343D65"/>
    <w:rsid w:val="003452E1"/>
    <w:rsid w:val="00351FA2"/>
    <w:rsid w:val="00356EFF"/>
    <w:rsid w:val="00363484"/>
    <w:rsid w:val="00366853"/>
    <w:rsid w:val="00370E02"/>
    <w:rsid w:val="00372075"/>
    <w:rsid w:val="00372AC7"/>
    <w:rsid w:val="003739CE"/>
    <w:rsid w:val="003749BB"/>
    <w:rsid w:val="00374A47"/>
    <w:rsid w:val="00375488"/>
    <w:rsid w:val="00375DBC"/>
    <w:rsid w:val="0037799D"/>
    <w:rsid w:val="003807C4"/>
    <w:rsid w:val="00380AD4"/>
    <w:rsid w:val="00383AC1"/>
    <w:rsid w:val="00384B3C"/>
    <w:rsid w:val="00384E0E"/>
    <w:rsid w:val="00384F75"/>
    <w:rsid w:val="003854CC"/>
    <w:rsid w:val="003909FB"/>
    <w:rsid w:val="003922CD"/>
    <w:rsid w:val="00392E31"/>
    <w:rsid w:val="003934FA"/>
    <w:rsid w:val="003940FA"/>
    <w:rsid w:val="003A0725"/>
    <w:rsid w:val="003A4332"/>
    <w:rsid w:val="003B05B3"/>
    <w:rsid w:val="003B216D"/>
    <w:rsid w:val="003B3627"/>
    <w:rsid w:val="003B4856"/>
    <w:rsid w:val="003B6070"/>
    <w:rsid w:val="003B6724"/>
    <w:rsid w:val="003C02A3"/>
    <w:rsid w:val="003C09FD"/>
    <w:rsid w:val="003C0BE6"/>
    <w:rsid w:val="003C1135"/>
    <w:rsid w:val="003C155E"/>
    <w:rsid w:val="003C27EE"/>
    <w:rsid w:val="003C4DAB"/>
    <w:rsid w:val="003C7980"/>
    <w:rsid w:val="003C7E0C"/>
    <w:rsid w:val="003C7EDE"/>
    <w:rsid w:val="003D0084"/>
    <w:rsid w:val="003D0335"/>
    <w:rsid w:val="003D0462"/>
    <w:rsid w:val="003D5516"/>
    <w:rsid w:val="003D7D15"/>
    <w:rsid w:val="003D7F03"/>
    <w:rsid w:val="003E032E"/>
    <w:rsid w:val="003E05C3"/>
    <w:rsid w:val="003E0DD2"/>
    <w:rsid w:val="003E12D4"/>
    <w:rsid w:val="003E16E6"/>
    <w:rsid w:val="003E3F81"/>
    <w:rsid w:val="003E41A6"/>
    <w:rsid w:val="003E452F"/>
    <w:rsid w:val="003E65FC"/>
    <w:rsid w:val="003E7D36"/>
    <w:rsid w:val="003F0350"/>
    <w:rsid w:val="003F0669"/>
    <w:rsid w:val="003F168C"/>
    <w:rsid w:val="003F2634"/>
    <w:rsid w:val="003F4996"/>
    <w:rsid w:val="003F55ED"/>
    <w:rsid w:val="003F5FEE"/>
    <w:rsid w:val="004008A5"/>
    <w:rsid w:val="004009E5"/>
    <w:rsid w:val="00401DF4"/>
    <w:rsid w:val="004024C3"/>
    <w:rsid w:val="00402DD2"/>
    <w:rsid w:val="0040301A"/>
    <w:rsid w:val="004038ED"/>
    <w:rsid w:val="004041C6"/>
    <w:rsid w:val="0040621D"/>
    <w:rsid w:val="00411AF1"/>
    <w:rsid w:val="00411CF1"/>
    <w:rsid w:val="00411D06"/>
    <w:rsid w:val="00413107"/>
    <w:rsid w:val="00415F10"/>
    <w:rsid w:val="0041723F"/>
    <w:rsid w:val="00417339"/>
    <w:rsid w:val="0042269A"/>
    <w:rsid w:val="0042331F"/>
    <w:rsid w:val="00424E1F"/>
    <w:rsid w:val="004266BB"/>
    <w:rsid w:val="00426C8F"/>
    <w:rsid w:val="0043282E"/>
    <w:rsid w:val="00435032"/>
    <w:rsid w:val="004351DC"/>
    <w:rsid w:val="00437A41"/>
    <w:rsid w:val="0044201C"/>
    <w:rsid w:val="004427F6"/>
    <w:rsid w:val="0044468B"/>
    <w:rsid w:val="0044515A"/>
    <w:rsid w:val="00445B06"/>
    <w:rsid w:val="004466E2"/>
    <w:rsid w:val="004466EE"/>
    <w:rsid w:val="00447824"/>
    <w:rsid w:val="00452559"/>
    <w:rsid w:val="00452A4E"/>
    <w:rsid w:val="004533E4"/>
    <w:rsid w:val="0045499B"/>
    <w:rsid w:val="004578AB"/>
    <w:rsid w:val="00460925"/>
    <w:rsid w:val="00461550"/>
    <w:rsid w:val="00464AB4"/>
    <w:rsid w:val="004657CD"/>
    <w:rsid w:val="00465D8D"/>
    <w:rsid w:val="0046674E"/>
    <w:rsid w:val="00466857"/>
    <w:rsid w:val="00466B5A"/>
    <w:rsid w:val="004671B0"/>
    <w:rsid w:val="004672EA"/>
    <w:rsid w:val="00467660"/>
    <w:rsid w:val="004701B4"/>
    <w:rsid w:val="0047113C"/>
    <w:rsid w:val="00472291"/>
    <w:rsid w:val="0047332C"/>
    <w:rsid w:val="004733C0"/>
    <w:rsid w:val="004747DB"/>
    <w:rsid w:val="004750C8"/>
    <w:rsid w:val="00475935"/>
    <w:rsid w:val="00480665"/>
    <w:rsid w:val="00481E2F"/>
    <w:rsid w:val="00484657"/>
    <w:rsid w:val="00485957"/>
    <w:rsid w:val="00490742"/>
    <w:rsid w:val="00490AB9"/>
    <w:rsid w:val="00491A78"/>
    <w:rsid w:val="004936F0"/>
    <w:rsid w:val="0049485E"/>
    <w:rsid w:val="00496BAB"/>
    <w:rsid w:val="00497182"/>
    <w:rsid w:val="004972DA"/>
    <w:rsid w:val="004979EC"/>
    <w:rsid w:val="004A08F5"/>
    <w:rsid w:val="004A2B3C"/>
    <w:rsid w:val="004A39DF"/>
    <w:rsid w:val="004A6A61"/>
    <w:rsid w:val="004A706B"/>
    <w:rsid w:val="004A71E0"/>
    <w:rsid w:val="004A7FC7"/>
    <w:rsid w:val="004B0417"/>
    <w:rsid w:val="004B0DE4"/>
    <w:rsid w:val="004B18C6"/>
    <w:rsid w:val="004B3800"/>
    <w:rsid w:val="004B49D3"/>
    <w:rsid w:val="004C01E6"/>
    <w:rsid w:val="004C26FE"/>
    <w:rsid w:val="004C3637"/>
    <w:rsid w:val="004C39FF"/>
    <w:rsid w:val="004C3AEF"/>
    <w:rsid w:val="004C70E1"/>
    <w:rsid w:val="004D038B"/>
    <w:rsid w:val="004D0561"/>
    <w:rsid w:val="004D0E2D"/>
    <w:rsid w:val="004D27E7"/>
    <w:rsid w:val="004D2988"/>
    <w:rsid w:val="004D348B"/>
    <w:rsid w:val="004D3787"/>
    <w:rsid w:val="004D48D0"/>
    <w:rsid w:val="004E1347"/>
    <w:rsid w:val="004E27B9"/>
    <w:rsid w:val="004E28A7"/>
    <w:rsid w:val="004E30CD"/>
    <w:rsid w:val="004E3341"/>
    <w:rsid w:val="004E7739"/>
    <w:rsid w:val="004F0128"/>
    <w:rsid w:val="004F0BE7"/>
    <w:rsid w:val="004F0E3B"/>
    <w:rsid w:val="004F0F48"/>
    <w:rsid w:val="004F1692"/>
    <w:rsid w:val="004F1734"/>
    <w:rsid w:val="004F3496"/>
    <w:rsid w:val="004F3BC5"/>
    <w:rsid w:val="004F4DDF"/>
    <w:rsid w:val="004F59DA"/>
    <w:rsid w:val="004F5D60"/>
    <w:rsid w:val="004F657F"/>
    <w:rsid w:val="00500A8E"/>
    <w:rsid w:val="00503932"/>
    <w:rsid w:val="00503A8D"/>
    <w:rsid w:val="00503FDB"/>
    <w:rsid w:val="00504777"/>
    <w:rsid w:val="00505DE9"/>
    <w:rsid w:val="00506CF8"/>
    <w:rsid w:val="005126F8"/>
    <w:rsid w:val="0051514E"/>
    <w:rsid w:val="00515985"/>
    <w:rsid w:val="00521616"/>
    <w:rsid w:val="0052366F"/>
    <w:rsid w:val="00524A7C"/>
    <w:rsid w:val="00525D80"/>
    <w:rsid w:val="00526FF3"/>
    <w:rsid w:val="00531C9D"/>
    <w:rsid w:val="005324DC"/>
    <w:rsid w:val="00533183"/>
    <w:rsid w:val="005358CC"/>
    <w:rsid w:val="005358DF"/>
    <w:rsid w:val="00541CA2"/>
    <w:rsid w:val="00541DA1"/>
    <w:rsid w:val="005437E8"/>
    <w:rsid w:val="00543F17"/>
    <w:rsid w:val="005455CF"/>
    <w:rsid w:val="005476A0"/>
    <w:rsid w:val="0055017E"/>
    <w:rsid w:val="00552B4E"/>
    <w:rsid w:val="00553583"/>
    <w:rsid w:val="00553B1A"/>
    <w:rsid w:val="00556E82"/>
    <w:rsid w:val="0055745B"/>
    <w:rsid w:val="00557806"/>
    <w:rsid w:val="0056109B"/>
    <w:rsid w:val="00563D55"/>
    <w:rsid w:val="00565954"/>
    <w:rsid w:val="0056719B"/>
    <w:rsid w:val="00567656"/>
    <w:rsid w:val="00570B3C"/>
    <w:rsid w:val="00571081"/>
    <w:rsid w:val="00574FF2"/>
    <w:rsid w:val="005864FA"/>
    <w:rsid w:val="00592EA0"/>
    <w:rsid w:val="00592F1B"/>
    <w:rsid w:val="00597134"/>
    <w:rsid w:val="005A0471"/>
    <w:rsid w:val="005A4576"/>
    <w:rsid w:val="005A4839"/>
    <w:rsid w:val="005A4F1C"/>
    <w:rsid w:val="005A6002"/>
    <w:rsid w:val="005B0EE6"/>
    <w:rsid w:val="005B1F00"/>
    <w:rsid w:val="005B2180"/>
    <w:rsid w:val="005B21E3"/>
    <w:rsid w:val="005B2B0C"/>
    <w:rsid w:val="005B4A29"/>
    <w:rsid w:val="005B5D48"/>
    <w:rsid w:val="005B5DD9"/>
    <w:rsid w:val="005B5F28"/>
    <w:rsid w:val="005B7944"/>
    <w:rsid w:val="005C0AFD"/>
    <w:rsid w:val="005C16DA"/>
    <w:rsid w:val="005C31F4"/>
    <w:rsid w:val="005C4F86"/>
    <w:rsid w:val="005C59F2"/>
    <w:rsid w:val="005C73CB"/>
    <w:rsid w:val="005C7400"/>
    <w:rsid w:val="005D102F"/>
    <w:rsid w:val="005D11CE"/>
    <w:rsid w:val="005D15C8"/>
    <w:rsid w:val="005D22DF"/>
    <w:rsid w:val="005D3C50"/>
    <w:rsid w:val="005D6086"/>
    <w:rsid w:val="005D7C92"/>
    <w:rsid w:val="005E085A"/>
    <w:rsid w:val="005E0F23"/>
    <w:rsid w:val="005E2883"/>
    <w:rsid w:val="005E58C4"/>
    <w:rsid w:val="005E5FB2"/>
    <w:rsid w:val="005E6C31"/>
    <w:rsid w:val="005E6E7A"/>
    <w:rsid w:val="005E76BD"/>
    <w:rsid w:val="005E7D63"/>
    <w:rsid w:val="005F0B77"/>
    <w:rsid w:val="00600A62"/>
    <w:rsid w:val="006042DB"/>
    <w:rsid w:val="00606051"/>
    <w:rsid w:val="0060630B"/>
    <w:rsid w:val="006075F4"/>
    <w:rsid w:val="00610D16"/>
    <w:rsid w:val="00611E2C"/>
    <w:rsid w:val="00611F8C"/>
    <w:rsid w:val="006129EF"/>
    <w:rsid w:val="0061323B"/>
    <w:rsid w:val="00615593"/>
    <w:rsid w:val="006176ED"/>
    <w:rsid w:val="00620C08"/>
    <w:rsid w:val="006211E3"/>
    <w:rsid w:val="00622C88"/>
    <w:rsid w:val="006261B9"/>
    <w:rsid w:val="00626879"/>
    <w:rsid w:val="00626894"/>
    <w:rsid w:val="006268BF"/>
    <w:rsid w:val="00626B98"/>
    <w:rsid w:val="00630D24"/>
    <w:rsid w:val="006316E3"/>
    <w:rsid w:val="00631A16"/>
    <w:rsid w:val="006344ED"/>
    <w:rsid w:val="0063452C"/>
    <w:rsid w:val="00634A20"/>
    <w:rsid w:val="00636860"/>
    <w:rsid w:val="0063713A"/>
    <w:rsid w:val="00642EC9"/>
    <w:rsid w:val="00643078"/>
    <w:rsid w:val="00643B00"/>
    <w:rsid w:val="00645B98"/>
    <w:rsid w:val="00645D8E"/>
    <w:rsid w:val="006460EF"/>
    <w:rsid w:val="00647964"/>
    <w:rsid w:val="00650076"/>
    <w:rsid w:val="00650D43"/>
    <w:rsid w:val="006528AB"/>
    <w:rsid w:val="006545E8"/>
    <w:rsid w:val="00655A9C"/>
    <w:rsid w:val="00656F05"/>
    <w:rsid w:val="006605BA"/>
    <w:rsid w:val="00661092"/>
    <w:rsid w:val="00661909"/>
    <w:rsid w:val="00661E7F"/>
    <w:rsid w:val="006645F0"/>
    <w:rsid w:val="00666499"/>
    <w:rsid w:val="00666E79"/>
    <w:rsid w:val="0066706B"/>
    <w:rsid w:val="006712CC"/>
    <w:rsid w:val="006713A8"/>
    <w:rsid w:val="00671B70"/>
    <w:rsid w:val="0067229A"/>
    <w:rsid w:val="006749ED"/>
    <w:rsid w:val="00676C76"/>
    <w:rsid w:val="00681D9B"/>
    <w:rsid w:val="006842B8"/>
    <w:rsid w:val="00692E39"/>
    <w:rsid w:val="00693657"/>
    <w:rsid w:val="006949CE"/>
    <w:rsid w:val="00696F52"/>
    <w:rsid w:val="006A0AB0"/>
    <w:rsid w:val="006A2133"/>
    <w:rsid w:val="006A24A6"/>
    <w:rsid w:val="006A3248"/>
    <w:rsid w:val="006A3A62"/>
    <w:rsid w:val="006A3C97"/>
    <w:rsid w:val="006A460E"/>
    <w:rsid w:val="006A4D4E"/>
    <w:rsid w:val="006A58DD"/>
    <w:rsid w:val="006A6F4B"/>
    <w:rsid w:val="006B1ADA"/>
    <w:rsid w:val="006B51C2"/>
    <w:rsid w:val="006B725D"/>
    <w:rsid w:val="006B792F"/>
    <w:rsid w:val="006C2358"/>
    <w:rsid w:val="006C2BFA"/>
    <w:rsid w:val="006C560A"/>
    <w:rsid w:val="006C6B2E"/>
    <w:rsid w:val="006C7C84"/>
    <w:rsid w:val="006D011F"/>
    <w:rsid w:val="006D12F2"/>
    <w:rsid w:val="006D4706"/>
    <w:rsid w:val="006D5345"/>
    <w:rsid w:val="006D58C7"/>
    <w:rsid w:val="006D5AC6"/>
    <w:rsid w:val="006D7BBD"/>
    <w:rsid w:val="006E21B9"/>
    <w:rsid w:val="006E3056"/>
    <w:rsid w:val="006E49A5"/>
    <w:rsid w:val="006E4D90"/>
    <w:rsid w:val="006E5144"/>
    <w:rsid w:val="006E5A01"/>
    <w:rsid w:val="006E5CEB"/>
    <w:rsid w:val="006E619F"/>
    <w:rsid w:val="006F00EA"/>
    <w:rsid w:val="006F06AC"/>
    <w:rsid w:val="006F1013"/>
    <w:rsid w:val="006F2040"/>
    <w:rsid w:val="006F2071"/>
    <w:rsid w:val="006F2A3C"/>
    <w:rsid w:val="006F56CA"/>
    <w:rsid w:val="006F6F43"/>
    <w:rsid w:val="00700E3A"/>
    <w:rsid w:val="0070139A"/>
    <w:rsid w:val="00702F08"/>
    <w:rsid w:val="007030D8"/>
    <w:rsid w:val="00703F70"/>
    <w:rsid w:val="007062EB"/>
    <w:rsid w:val="00706A5C"/>
    <w:rsid w:val="007102EA"/>
    <w:rsid w:val="00711C06"/>
    <w:rsid w:val="00712138"/>
    <w:rsid w:val="007122B8"/>
    <w:rsid w:val="00712AFF"/>
    <w:rsid w:val="00713D7A"/>
    <w:rsid w:val="0071431B"/>
    <w:rsid w:val="00715BA2"/>
    <w:rsid w:val="00715FDA"/>
    <w:rsid w:val="00716E2A"/>
    <w:rsid w:val="007174A7"/>
    <w:rsid w:val="0072138E"/>
    <w:rsid w:val="00721983"/>
    <w:rsid w:val="00722E07"/>
    <w:rsid w:val="0072389B"/>
    <w:rsid w:val="007255C0"/>
    <w:rsid w:val="00725CDC"/>
    <w:rsid w:val="00725FC6"/>
    <w:rsid w:val="00734B23"/>
    <w:rsid w:val="007352C0"/>
    <w:rsid w:val="00735B62"/>
    <w:rsid w:val="00737FE1"/>
    <w:rsid w:val="0074083B"/>
    <w:rsid w:val="007410C6"/>
    <w:rsid w:val="007441A8"/>
    <w:rsid w:val="00744665"/>
    <w:rsid w:val="00744922"/>
    <w:rsid w:val="007453F7"/>
    <w:rsid w:val="0074548D"/>
    <w:rsid w:val="00745CEA"/>
    <w:rsid w:val="00745FFE"/>
    <w:rsid w:val="00746B81"/>
    <w:rsid w:val="00746CB1"/>
    <w:rsid w:val="007502C8"/>
    <w:rsid w:val="00751F98"/>
    <w:rsid w:val="00753439"/>
    <w:rsid w:val="007549EC"/>
    <w:rsid w:val="00755D48"/>
    <w:rsid w:val="00756DEC"/>
    <w:rsid w:val="00757498"/>
    <w:rsid w:val="007577B7"/>
    <w:rsid w:val="00757CA2"/>
    <w:rsid w:val="00761B90"/>
    <w:rsid w:val="007627C3"/>
    <w:rsid w:val="0076310A"/>
    <w:rsid w:val="00764E04"/>
    <w:rsid w:val="00765CF4"/>
    <w:rsid w:val="007668ED"/>
    <w:rsid w:val="007669AE"/>
    <w:rsid w:val="00770F60"/>
    <w:rsid w:val="00770FAE"/>
    <w:rsid w:val="007727E0"/>
    <w:rsid w:val="00772EDC"/>
    <w:rsid w:val="007765BA"/>
    <w:rsid w:val="00782277"/>
    <w:rsid w:val="00782B05"/>
    <w:rsid w:val="00782E68"/>
    <w:rsid w:val="0078410C"/>
    <w:rsid w:val="00784684"/>
    <w:rsid w:val="00784B7A"/>
    <w:rsid w:val="0078777E"/>
    <w:rsid w:val="0079146A"/>
    <w:rsid w:val="007941CA"/>
    <w:rsid w:val="00794D78"/>
    <w:rsid w:val="00794F40"/>
    <w:rsid w:val="0079588A"/>
    <w:rsid w:val="007976CB"/>
    <w:rsid w:val="007A21F3"/>
    <w:rsid w:val="007A2266"/>
    <w:rsid w:val="007A22E1"/>
    <w:rsid w:val="007A2652"/>
    <w:rsid w:val="007A38A7"/>
    <w:rsid w:val="007A4810"/>
    <w:rsid w:val="007A505B"/>
    <w:rsid w:val="007A507D"/>
    <w:rsid w:val="007A5257"/>
    <w:rsid w:val="007A5E3F"/>
    <w:rsid w:val="007B0182"/>
    <w:rsid w:val="007B1A62"/>
    <w:rsid w:val="007B46DE"/>
    <w:rsid w:val="007B5EF9"/>
    <w:rsid w:val="007B6750"/>
    <w:rsid w:val="007B789D"/>
    <w:rsid w:val="007B7AE5"/>
    <w:rsid w:val="007C0C20"/>
    <w:rsid w:val="007C318A"/>
    <w:rsid w:val="007C3555"/>
    <w:rsid w:val="007C38D2"/>
    <w:rsid w:val="007C3FD2"/>
    <w:rsid w:val="007C412D"/>
    <w:rsid w:val="007C4C38"/>
    <w:rsid w:val="007C603B"/>
    <w:rsid w:val="007C6368"/>
    <w:rsid w:val="007C6E32"/>
    <w:rsid w:val="007C756F"/>
    <w:rsid w:val="007D3063"/>
    <w:rsid w:val="007D46D3"/>
    <w:rsid w:val="007D4C11"/>
    <w:rsid w:val="007D59C5"/>
    <w:rsid w:val="007D617C"/>
    <w:rsid w:val="007D6C04"/>
    <w:rsid w:val="007E0A2C"/>
    <w:rsid w:val="007E1E6F"/>
    <w:rsid w:val="007E3997"/>
    <w:rsid w:val="007E3C55"/>
    <w:rsid w:val="007E6274"/>
    <w:rsid w:val="007E6FCC"/>
    <w:rsid w:val="007E7241"/>
    <w:rsid w:val="007F0325"/>
    <w:rsid w:val="007F0704"/>
    <w:rsid w:val="007F0817"/>
    <w:rsid w:val="007F1123"/>
    <w:rsid w:val="007F2488"/>
    <w:rsid w:val="007F281E"/>
    <w:rsid w:val="007F2D8C"/>
    <w:rsid w:val="007F794C"/>
    <w:rsid w:val="0080077B"/>
    <w:rsid w:val="0080085B"/>
    <w:rsid w:val="008036B5"/>
    <w:rsid w:val="00803D06"/>
    <w:rsid w:val="00805B93"/>
    <w:rsid w:val="00805BAA"/>
    <w:rsid w:val="00807536"/>
    <w:rsid w:val="00810E00"/>
    <w:rsid w:val="00811099"/>
    <w:rsid w:val="00815649"/>
    <w:rsid w:val="008157CA"/>
    <w:rsid w:val="00817713"/>
    <w:rsid w:val="00817C08"/>
    <w:rsid w:val="00822C89"/>
    <w:rsid w:val="00822E54"/>
    <w:rsid w:val="00824E96"/>
    <w:rsid w:val="0082568B"/>
    <w:rsid w:val="008268EB"/>
    <w:rsid w:val="00826C27"/>
    <w:rsid w:val="0082734E"/>
    <w:rsid w:val="008275CB"/>
    <w:rsid w:val="008275F0"/>
    <w:rsid w:val="0083083D"/>
    <w:rsid w:val="00831A3A"/>
    <w:rsid w:val="00831D13"/>
    <w:rsid w:val="008320D4"/>
    <w:rsid w:val="00841F27"/>
    <w:rsid w:val="00842357"/>
    <w:rsid w:val="00844B2D"/>
    <w:rsid w:val="00845470"/>
    <w:rsid w:val="00846566"/>
    <w:rsid w:val="00846C7C"/>
    <w:rsid w:val="00846E3C"/>
    <w:rsid w:val="008540FF"/>
    <w:rsid w:val="00854461"/>
    <w:rsid w:val="00855DF1"/>
    <w:rsid w:val="00856A81"/>
    <w:rsid w:val="00857D5E"/>
    <w:rsid w:val="0086041F"/>
    <w:rsid w:val="00860C21"/>
    <w:rsid w:val="00861CC4"/>
    <w:rsid w:val="00862227"/>
    <w:rsid w:val="00863EE5"/>
    <w:rsid w:val="00864D6D"/>
    <w:rsid w:val="0087112A"/>
    <w:rsid w:val="008724AB"/>
    <w:rsid w:val="0087255B"/>
    <w:rsid w:val="00873670"/>
    <w:rsid w:val="00873718"/>
    <w:rsid w:val="00873AD9"/>
    <w:rsid w:val="008753C0"/>
    <w:rsid w:val="00877355"/>
    <w:rsid w:val="0087793D"/>
    <w:rsid w:val="00877CEA"/>
    <w:rsid w:val="00880C8D"/>
    <w:rsid w:val="00883BB6"/>
    <w:rsid w:val="0088692A"/>
    <w:rsid w:val="00887E39"/>
    <w:rsid w:val="00891E8E"/>
    <w:rsid w:val="008921C1"/>
    <w:rsid w:val="008924F0"/>
    <w:rsid w:val="00893968"/>
    <w:rsid w:val="008944D1"/>
    <w:rsid w:val="00896E7E"/>
    <w:rsid w:val="008A1BD1"/>
    <w:rsid w:val="008A346C"/>
    <w:rsid w:val="008A3EBB"/>
    <w:rsid w:val="008A4BE8"/>
    <w:rsid w:val="008A4EE2"/>
    <w:rsid w:val="008A50FC"/>
    <w:rsid w:val="008A5191"/>
    <w:rsid w:val="008A7D87"/>
    <w:rsid w:val="008A7E7D"/>
    <w:rsid w:val="008B019C"/>
    <w:rsid w:val="008B0401"/>
    <w:rsid w:val="008B24DF"/>
    <w:rsid w:val="008B26D4"/>
    <w:rsid w:val="008B4758"/>
    <w:rsid w:val="008B7CC4"/>
    <w:rsid w:val="008C0718"/>
    <w:rsid w:val="008C1BD3"/>
    <w:rsid w:val="008C2A5F"/>
    <w:rsid w:val="008C2D7C"/>
    <w:rsid w:val="008C3352"/>
    <w:rsid w:val="008C3E3D"/>
    <w:rsid w:val="008C4593"/>
    <w:rsid w:val="008C4724"/>
    <w:rsid w:val="008C4DB4"/>
    <w:rsid w:val="008C5C74"/>
    <w:rsid w:val="008C7636"/>
    <w:rsid w:val="008C7E44"/>
    <w:rsid w:val="008D004E"/>
    <w:rsid w:val="008D0960"/>
    <w:rsid w:val="008D251F"/>
    <w:rsid w:val="008D3035"/>
    <w:rsid w:val="008D3110"/>
    <w:rsid w:val="008D7C1C"/>
    <w:rsid w:val="008E0396"/>
    <w:rsid w:val="008E0952"/>
    <w:rsid w:val="008E1E03"/>
    <w:rsid w:val="008E269C"/>
    <w:rsid w:val="008E3172"/>
    <w:rsid w:val="008E4069"/>
    <w:rsid w:val="008E5A15"/>
    <w:rsid w:val="008E65B5"/>
    <w:rsid w:val="008E65C2"/>
    <w:rsid w:val="008E7284"/>
    <w:rsid w:val="008F011F"/>
    <w:rsid w:val="008F04D5"/>
    <w:rsid w:val="008F221A"/>
    <w:rsid w:val="008F2DA0"/>
    <w:rsid w:val="008F4FFD"/>
    <w:rsid w:val="009004AA"/>
    <w:rsid w:val="00900826"/>
    <w:rsid w:val="009011E3"/>
    <w:rsid w:val="0090216D"/>
    <w:rsid w:val="009040C6"/>
    <w:rsid w:val="009060E7"/>
    <w:rsid w:val="00906B40"/>
    <w:rsid w:val="00910013"/>
    <w:rsid w:val="0091399E"/>
    <w:rsid w:val="009151FD"/>
    <w:rsid w:val="0092285D"/>
    <w:rsid w:val="00923AED"/>
    <w:rsid w:val="00923DD1"/>
    <w:rsid w:val="00924A3B"/>
    <w:rsid w:val="00931317"/>
    <w:rsid w:val="00933154"/>
    <w:rsid w:val="009341E8"/>
    <w:rsid w:val="00934567"/>
    <w:rsid w:val="00935143"/>
    <w:rsid w:val="0093611E"/>
    <w:rsid w:val="009366E2"/>
    <w:rsid w:val="0093783C"/>
    <w:rsid w:val="0094072A"/>
    <w:rsid w:val="009415AB"/>
    <w:rsid w:val="0094202D"/>
    <w:rsid w:val="00943866"/>
    <w:rsid w:val="00945FD1"/>
    <w:rsid w:val="009516A9"/>
    <w:rsid w:val="0095531A"/>
    <w:rsid w:val="00960465"/>
    <w:rsid w:val="00960DCD"/>
    <w:rsid w:val="00961E9A"/>
    <w:rsid w:val="0096290C"/>
    <w:rsid w:val="00965432"/>
    <w:rsid w:val="00971E64"/>
    <w:rsid w:val="0097248E"/>
    <w:rsid w:val="00974C17"/>
    <w:rsid w:val="00976C42"/>
    <w:rsid w:val="00977488"/>
    <w:rsid w:val="00981801"/>
    <w:rsid w:val="00981E51"/>
    <w:rsid w:val="00985402"/>
    <w:rsid w:val="00985780"/>
    <w:rsid w:val="0098667F"/>
    <w:rsid w:val="00986745"/>
    <w:rsid w:val="00992461"/>
    <w:rsid w:val="00994032"/>
    <w:rsid w:val="009943ED"/>
    <w:rsid w:val="00995EF4"/>
    <w:rsid w:val="00996C82"/>
    <w:rsid w:val="00997E97"/>
    <w:rsid w:val="009A3621"/>
    <w:rsid w:val="009A4399"/>
    <w:rsid w:val="009A6E91"/>
    <w:rsid w:val="009A778E"/>
    <w:rsid w:val="009A7BB3"/>
    <w:rsid w:val="009B02E6"/>
    <w:rsid w:val="009B0308"/>
    <w:rsid w:val="009B1026"/>
    <w:rsid w:val="009B35F8"/>
    <w:rsid w:val="009B5AA9"/>
    <w:rsid w:val="009B7A58"/>
    <w:rsid w:val="009C11F7"/>
    <w:rsid w:val="009C23A0"/>
    <w:rsid w:val="009C27C5"/>
    <w:rsid w:val="009C393C"/>
    <w:rsid w:val="009C3C60"/>
    <w:rsid w:val="009C7A38"/>
    <w:rsid w:val="009D0AC7"/>
    <w:rsid w:val="009D1622"/>
    <w:rsid w:val="009D6F7A"/>
    <w:rsid w:val="009D7298"/>
    <w:rsid w:val="009D791C"/>
    <w:rsid w:val="009D795D"/>
    <w:rsid w:val="009D7A13"/>
    <w:rsid w:val="009E2C37"/>
    <w:rsid w:val="009E2C6E"/>
    <w:rsid w:val="009E4819"/>
    <w:rsid w:val="009E4ECA"/>
    <w:rsid w:val="009E5A25"/>
    <w:rsid w:val="009E61F0"/>
    <w:rsid w:val="009F11CF"/>
    <w:rsid w:val="009F1616"/>
    <w:rsid w:val="009F24FE"/>
    <w:rsid w:val="009F405B"/>
    <w:rsid w:val="009F56CA"/>
    <w:rsid w:val="009F5ADF"/>
    <w:rsid w:val="009F74DA"/>
    <w:rsid w:val="00A00853"/>
    <w:rsid w:val="00A0249A"/>
    <w:rsid w:val="00A0394A"/>
    <w:rsid w:val="00A03AFF"/>
    <w:rsid w:val="00A04C49"/>
    <w:rsid w:val="00A06A90"/>
    <w:rsid w:val="00A06CD1"/>
    <w:rsid w:val="00A10C5C"/>
    <w:rsid w:val="00A1201A"/>
    <w:rsid w:val="00A124FA"/>
    <w:rsid w:val="00A12560"/>
    <w:rsid w:val="00A1319A"/>
    <w:rsid w:val="00A1324F"/>
    <w:rsid w:val="00A15A07"/>
    <w:rsid w:val="00A16075"/>
    <w:rsid w:val="00A16DBC"/>
    <w:rsid w:val="00A17C88"/>
    <w:rsid w:val="00A2034F"/>
    <w:rsid w:val="00A205BA"/>
    <w:rsid w:val="00A2112D"/>
    <w:rsid w:val="00A277F9"/>
    <w:rsid w:val="00A27A80"/>
    <w:rsid w:val="00A27F01"/>
    <w:rsid w:val="00A316FE"/>
    <w:rsid w:val="00A31EA7"/>
    <w:rsid w:val="00A3381D"/>
    <w:rsid w:val="00A362DF"/>
    <w:rsid w:val="00A401D2"/>
    <w:rsid w:val="00A414BD"/>
    <w:rsid w:val="00A43040"/>
    <w:rsid w:val="00A43E36"/>
    <w:rsid w:val="00A43EAC"/>
    <w:rsid w:val="00A43FCD"/>
    <w:rsid w:val="00A4403A"/>
    <w:rsid w:val="00A44661"/>
    <w:rsid w:val="00A44C81"/>
    <w:rsid w:val="00A457CD"/>
    <w:rsid w:val="00A500C6"/>
    <w:rsid w:val="00A50449"/>
    <w:rsid w:val="00A5297F"/>
    <w:rsid w:val="00A53D39"/>
    <w:rsid w:val="00A551C2"/>
    <w:rsid w:val="00A55D7F"/>
    <w:rsid w:val="00A56245"/>
    <w:rsid w:val="00A56E1F"/>
    <w:rsid w:val="00A56E67"/>
    <w:rsid w:val="00A5752E"/>
    <w:rsid w:val="00A600CE"/>
    <w:rsid w:val="00A61D1D"/>
    <w:rsid w:val="00A64E3B"/>
    <w:rsid w:val="00A67720"/>
    <w:rsid w:val="00A718EB"/>
    <w:rsid w:val="00A72386"/>
    <w:rsid w:val="00A73DC2"/>
    <w:rsid w:val="00A74681"/>
    <w:rsid w:val="00A748BE"/>
    <w:rsid w:val="00A74F22"/>
    <w:rsid w:val="00A74F3C"/>
    <w:rsid w:val="00A75551"/>
    <w:rsid w:val="00A806C6"/>
    <w:rsid w:val="00A8153D"/>
    <w:rsid w:val="00A822EC"/>
    <w:rsid w:val="00A84D70"/>
    <w:rsid w:val="00A91BC5"/>
    <w:rsid w:val="00A92C03"/>
    <w:rsid w:val="00A93951"/>
    <w:rsid w:val="00A93ABD"/>
    <w:rsid w:val="00A953EB"/>
    <w:rsid w:val="00A95B40"/>
    <w:rsid w:val="00A96F01"/>
    <w:rsid w:val="00A97F44"/>
    <w:rsid w:val="00AA2FB0"/>
    <w:rsid w:val="00AA32FE"/>
    <w:rsid w:val="00AA6830"/>
    <w:rsid w:val="00AA73BC"/>
    <w:rsid w:val="00AB080D"/>
    <w:rsid w:val="00AB1015"/>
    <w:rsid w:val="00AB2060"/>
    <w:rsid w:val="00AB2953"/>
    <w:rsid w:val="00AB4C5B"/>
    <w:rsid w:val="00AB5346"/>
    <w:rsid w:val="00AB7B86"/>
    <w:rsid w:val="00AC1ECC"/>
    <w:rsid w:val="00AC20BC"/>
    <w:rsid w:val="00AC2DCC"/>
    <w:rsid w:val="00AC3972"/>
    <w:rsid w:val="00AC3DB8"/>
    <w:rsid w:val="00AC4139"/>
    <w:rsid w:val="00AC539A"/>
    <w:rsid w:val="00AD10CD"/>
    <w:rsid w:val="00AD2B55"/>
    <w:rsid w:val="00AD4B3C"/>
    <w:rsid w:val="00AD5DA1"/>
    <w:rsid w:val="00AE0163"/>
    <w:rsid w:val="00AE15F0"/>
    <w:rsid w:val="00AE1CF1"/>
    <w:rsid w:val="00AE2A49"/>
    <w:rsid w:val="00AE2EB5"/>
    <w:rsid w:val="00AE408F"/>
    <w:rsid w:val="00AE482B"/>
    <w:rsid w:val="00AE4AD8"/>
    <w:rsid w:val="00AE50F8"/>
    <w:rsid w:val="00AE60DC"/>
    <w:rsid w:val="00AE6847"/>
    <w:rsid w:val="00AE6A90"/>
    <w:rsid w:val="00AE7DE8"/>
    <w:rsid w:val="00AF356C"/>
    <w:rsid w:val="00AF4688"/>
    <w:rsid w:val="00AF5287"/>
    <w:rsid w:val="00B00A1A"/>
    <w:rsid w:val="00B0128D"/>
    <w:rsid w:val="00B019FA"/>
    <w:rsid w:val="00B05053"/>
    <w:rsid w:val="00B101F6"/>
    <w:rsid w:val="00B12766"/>
    <w:rsid w:val="00B161D2"/>
    <w:rsid w:val="00B20C9B"/>
    <w:rsid w:val="00B22A18"/>
    <w:rsid w:val="00B22E63"/>
    <w:rsid w:val="00B2364F"/>
    <w:rsid w:val="00B24ED4"/>
    <w:rsid w:val="00B25832"/>
    <w:rsid w:val="00B2708F"/>
    <w:rsid w:val="00B317E0"/>
    <w:rsid w:val="00B31E4B"/>
    <w:rsid w:val="00B31F39"/>
    <w:rsid w:val="00B34315"/>
    <w:rsid w:val="00B3563C"/>
    <w:rsid w:val="00B35DB4"/>
    <w:rsid w:val="00B37536"/>
    <w:rsid w:val="00B37687"/>
    <w:rsid w:val="00B4380B"/>
    <w:rsid w:val="00B43F61"/>
    <w:rsid w:val="00B45293"/>
    <w:rsid w:val="00B45D33"/>
    <w:rsid w:val="00B5045D"/>
    <w:rsid w:val="00B51824"/>
    <w:rsid w:val="00B5221A"/>
    <w:rsid w:val="00B52ED5"/>
    <w:rsid w:val="00B53624"/>
    <w:rsid w:val="00B53AD9"/>
    <w:rsid w:val="00B53B7A"/>
    <w:rsid w:val="00B57912"/>
    <w:rsid w:val="00B606C9"/>
    <w:rsid w:val="00B60D14"/>
    <w:rsid w:val="00B62857"/>
    <w:rsid w:val="00B635B4"/>
    <w:rsid w:val="00B636FE"/>
    <w:rsid w:val="00B65D1B"/>
    <w:rsid w:val="00B6647A"/>
    <w:rsid w:val="00B67E98"/>
    <w:rsid w:val="00B70CEF"/>
    <w:rsid w:val="00B73231"/>
    <w:rsid w:val="00B74636"/>
    <w:rsid w:val="00B7483D"/>
    <w:rsid w:val="00B74DAD"/>
    <w:rsid w:val="00B74E20"/>
    <w:rsid w:val="00B758DA"/>
    <w:rsid w:val="00B76937"/>
    <w:rsid w:val="00B76D8B"/>
    <w:rsid w:val="00B770FA"/>
    <w:rsid w:val="00B80499"/>
    <w:rsid w:val="00B827F5"/>
    <w:rsid w:val="00B83238"/>
    <w:rsid w:val="00B8500E"/>
    <w:rsid w:val="00B8613D"/>
    <w:rsid w:val="00B87C45"/>
    <w:rsid w:val="00B915B2"/>
    <w:rsid w:val="00B93B4D"/>
    <w:rsid w:val="00B95896"/>
    <w:rsid w:val="00B96626"/>
    <w:rsid w:val="00B96CFE"/>
    <w:rsid w:val="00B97518"/>
    <w:rsid w:val="00BA2C87"/>
    <w:rsid w:val="00BA34D5"/>
    <w:rsid w:val="00BA7066"/>
    <w:rsid w:val="00BB1765"/>
    <w:rsid w:val="00BB3857"/>
    <w:rsid w:val="00BB390F"/>
    <w:rsid w:val="00BB5E2F"/>
    <w:rsid w:val="00BB6350"/>
    <w:rsid w:val="00BB6808"/>
    <w:rsid w:val="00BB6B58"/>
    <w:rsid w:val="00BB7A45"/>
    <w:rsid w:val="00BC161B"/>
    <w:rsid w:val="00BC2E92"/>
    <w:rsid w:val="00BC3981"/>
    <w:rsid w:val="00BC417F"/>
    <w:rsid w:val="00BC4E7E"/>
    <w:rsid w:val="00BC573D"/>
    <w:rsid w:val="00BC5B83"/>
    <w:rsid w:val="00BC66CE"/>
    <w:rsid w:val="00BD1011"/>
    <w:rsid w:val="00BD2AC5"/>
    <w:rsid w:val="00BD3FA8"/>
    <w:rsid w:val="00BD47D0"/>
    <w:rsid w:val="00BD5661"/>
    <w:rsid w:val="00BD5995"/>
    <w:rsid w:val="00BD6053"/>
    <w:rsid w:val="00BD6332"/>
    <w:rsid w:val="00BD6881"/>
    <w:rsid w:val="00BD6D8B"/>
    <w:rsid w:val="00BD76AB"/>
    <w:rsid w:val="00BD772D"/>
    <w:rsid w:val="00BE0817"/>
    <w:rsid w:val="00BE1A0A"/>
    <w:rsid w:val="00BE22C8"/>
    <w:rsid w:val="00BE34C9"/>
    <w:rsid w:val="00BE3A5A"/>
    <w:rsid w:val="00BE3F31"/>
    <w:rsid w:val="00BE42CE"/>
    <w:rsid w:val="00BE4737"/>
    <w:rsid w:val="00BE487D"/>
    <w:rsid w:val="00BE54E8"/>
    <w:rsid w:val="00BF1772"/>
    <w:rsid w:val="00BF242B"/>
    <w:rsid w:val="00BF264A"/>
    <w:rsid w:val="00BF2AD6"/>
    <w:rsid w:val="00BF5291"/>
    <w:rsid w:val="00BF6BFB"/>
    <w:rsid w:val="00BF7C61"/>
    <w:rsid w:val="00C008DE"/>
    <w:rsid w:val="00C00C7E"/>
    <w:rsid w:val="00C01831"/>
    <w:rsid w:val="00C018D1"/>
    <w:rsid w:val="00C01BC3"/>
    <w:rsid w:val="00C029D4"/>
    <w:rsid w:val="00C03442"/>
    <w:rsid w:val="00C038AF"/>
    <w:rsid w:val="00C05303"/>
    <w:rsid w:val="00C06264"/>
    <w:rsid w:val="00C068C5"/>
    <w:rsid w:val="00C06C59"/>
    <w:rsid w:val="00C1162C"/>
    <w:rsid w:val="00C11D10"/>
    <w:rsid w:val="00C126E5"/>
    <w:rsid w:val="00C13236"/>
    <w:rsid w:val="00C169B5"/>
    <w:rsid w:val="00C21067"/>
    <w:rsid w:val="00C21411"/>
    <w:rsid w:val="00C21CB4"/>
    <w:rsid w:val="00C23BD1"/>
    <w:rsid w:val="00C246E2"/>
    <w:rsid w:val="00C2497C"/>
    <w:rsid w:val="00C26447"/>
    <w:rsid w:val="00C31392"/>
    <w:rsid w:val="00C329D8"/>
    <w:rsid w:val="00C332D6"/>
    <w:rsid w:val="00C3399F"/>
    <w:rsid w:val="00C33BEF"/>
    <w:rsid w:val="00C3418E"/>
    <w:rsid w:val="00C351A5"/>
    <w:rsid w:val="00C35612"/>
    <w:rsid w:val="00C3768A"/>
    <w:rsid w:val="00C40306"/>
    <w:rsid w:val="00C40C49"/>
    <w:rsid w:val="00C42A2B"/>
    <w:rsid w:val="00C435FF"/>
    <w:rsid w:val="00C44AD1"/>
    <w:rsid w:val="00C45035"/>
    <w:rsid w:val="00C4512D"/>
    <w:rsid w:val="00C45715"/>
    <w:rsid w:val="00C45D8A"/>
    <w:rsid w:val="00C4615C"/>
    <w:rsid w:val="00C51DF3"/>
    <w:rsid w:val="00C527C6"/>
    <w:rsid w:val="00C52856"/>
    <w:rsid w:val="00C53C8B"/>
    <w:rsid w:val="00C57814"/>
    <w:rsid w:val="00C62E75"/>
    <w:rsid w:val="00C63FE5"/>
    <w:rsid w:val="00C64928"/>
    <w:rsid w:val="00C64DEF"/>
    <w:rsid w:val="00C64E06"/>
    <w:rsid w:val="00C6503A"/>
    <w:rsid w:val="00C668E0"/>
    <w:rsid w:val="00C66A10"/>
    <w:rsid w:val="00C732B5"/>
    <w:rsid w:val="00C73F0D"/>
    <w:rsid w:val="00C76CE4"/>
    <w:rsid w:val="00C770A3"/>
    <w:rsid w:val="00C80EA0"/>
    <w:rsid w:val="00C8200A"/>
    <w:rsid w:val="00C8333C"/>
    <w:rsid w:val="00C83591"/>
    <w:rsid w:val="00C83E8C"/>
    <w:rsid w:val="00C850D3"/>
    <w:rsid w:val="00C86A01"/>
    <w:rsid w:val="00C86BE8"/>
    <w:rsid w:val="00C86C46"/>
    <w:rsid w:val="00C87303"/>
    <w:rsid w:val="00C87A8B"/>
    <w:rsid w:val="00C90872"/>
    <w:rsid w:val="00C908E5"/>
    <w:rsid w:val="00C93ADE"/>
    <w:rsid w:val="00C950CE"/>
    <w:rsid w:val="00C96F86"/>
    <w:rsid w:val="00CA0870"/>
    <w:rsid w:val="00CA1CBB"/>
    <w:rsid w:val="00CA2BFF"/>
    <w:rsid w:val="00CA31A6"/>
    <w:rsid w:val="00CA329E"/>
    <w:rsid w:val="00CA42A1"/>
    <w:rsid w:val="00CA4FDD"/>
    <w:rsid w:val="00CA58E7"/>
    <w:rsid w:val="00CB0052"/>
    <w:rsid w:val="00CB00FC"/>
    <w:rsid w:val="00CB0DC6"/>
    <w:rsid w:val="00CB0E99"/>
    <w:rsid w:val="00CB20E5"/>
    <w:rsid w:val="00CB36A6"/>
    <w:rsid w:val="00CB3EEA"/>
    <w:rsid w:val="00CC2841"/>
    <w:rsid w:val="00CC2BA6"/>
    <w:rsid w:val="00CC3633"/>
    <w:rsid w:val="00CC384D"/>
    <w:rsid w:val="00CC3A15"/>
    <w:rsid w:val="00CC4DFA"/>
    <w:rsid w:val="00CC5893"/>
    <w:rsid w:val="00CC5E5C"/>
    <w:rsid w:val="00CC71A4"/>
    <w:rsid w:val="00CC7EAC"/>
    <w:rsid w:val="00CD1928"/>
    <w:rsid w:val="00CD2DD2"/>
    <w:rsid w:val="00CD4843"/>
    <w:rsid w:val="00CD4D0E"/>
    <w:rsid w:val="00CD5750"/>
    <w:rsid w:val="00CE0DC4"/>
    <w:rsid w:val="00CE3FA7"/>
    <w:rsid w:val="00CE4133"/>
    <w:rsid w:val="00CE56CC"/>
    <w:rsid w:val="00CE6589"/>
    <w:rsid w:val="00CF0529"/>
    <w:rsid w:val="00CF1D98"/>
    <w:rsid w:val="00CF222B"/>
    <w:rsid w:val="00CF288B"/>
    <w:rsid w:val="00CF4FD0"/>
    <w:rsid w:val="00CF64B3"/>
    <w:rsid w:val="00CF7BFC"/>
    <w:rsid w:val="00D00528"/>
    <w:rsid w:val="00D01280"/>
    <w:rsid w:val="00D02227"/>
    <w:rsid w:val="00D05152"/>
    <w:rsid w:val="00D06629"/>
    <w:rsid w:val="00D105B1"/>
    <w:rsid w:val="00D11C54"/>
    <w:rsid w:val="00D12BEC"/>
    <w:rsid w:val="00D12C7B"/>
    <w:rsid w:val="00D13522"/>
    <w:rsid w:val="00D16664"/>
    <w:rsid w:val="00D16731"/>
    <w:rsid w:val="00D204A7"/>
    <w:rsid w:val="00D21C0D"/>
    <w:rsid w:val="00D242A4"/>
    <w:rsid w:val="00D26803"/>
    <w:rsid w:val="00D268B5"/>
    <w:rsid w:val="00D27C89"/>
    <w:rsid w:val="00D305BF"/>
    <w:rsid w:val="00D3093D"/>
    <w:rsid w:val="00D3355F"/>
    <w:rsid w:val="00D33979"/>
    <w:rsid w:val="00D3445F"/>
    <w:rsid w:val="00D34461"/>
    <w:rsid w:val="00D34C1D"/>
    <w:rsid w:val="00D37857"/>
    <w:rsid w:val="00D37E72"/>
    <w:rsid w:val="00D4001D"/>
    <w:rsid w:val="00D40A86"/>
    <w:rsid w:val="00D424F2"/>
    <w:rsid w:val="00D42E01"/>
    <w:rsid w:val="00D43B49"/>
    <w:rsid w:val="00D4454E"/>
    <w:rsid w:val="00D469C1"/>
    <w:rsid w:val="00D4720F"/>
    <w:rsid w:val="00D50EB6"/>
    <w:rsid w:val="00D5302D"/>
    <w:rsid w:val="00D53F3A"/>
    <w:rsid w:val="00D54ACB"/>
    <w:rsid w:val="00D54EF4"/>
    <w:rsid w:val="00D55195"/>
    <w:rsid w:val="00D551DE"/>
    <w:rsid w:val="00D60437"/>
    <w:rsid w:val="00D60D46"/>
    <w:rsid w:val="00D6183D"/>
    <w:rsid w:val="00D61D73"/>
    <w:rsid w:val="00D61E48"/>
    <w:rsid w:val="00D621C3"/>
    <w:rsid w:val="00D625B8"/>
    <w:rsid w:val="00D6279C"/>
    <w:rsid w:val="00D63CC6"/>
    <w:rsid w:val="00D63D92"/>
    <w:rsid w:val="00D64923"/>
    <w:rsid w:val="00D6688E"/>
    <w:rsid w:val="00D66C10"/>
    <w:rsid w:val="00D66D28"/>
    <w:rsid w:val="00D759C9"/>
    <w:rsid w:val="00D7620A"/>
    <w:rsid w:val="00D76344"/>
    <w:rsid w:val="00D8040E"/>
    <w:rsid w:val="00D8046B"/>
    <w:rsid w:val="00D80B7D"/>
    <w:rsid w:val="00D80CD6"/>
    <w:rsid w:val="00D82A6B"/>
    <w:rsid w:val="00D83CDA"/>
    <w:rsid w:val="00D84D7B"/>
    <w:rsid w:val="00D85402"/>
    <w:rsid w:val="00D869A3"/>
    <w:rsid w:val="00D86F35"/>
    <w:rsid w:val="00D90D82"/>
    <w:rsid w:val="00D93E0D"/>
    <w:rsid w:val="00DA18B5"/>
    <w:rsid w:val="00DA1A18"/>
    <w:rsid w:val="00DA33C1"/>
    <w:rsid w:val="00DA5408"/>
    <w:rsid w:val="00DA57BD"/>
    <w:rsid w:val="00DA6C07"/>
    <w:rsid w:val="00DB0C30"/>
    <w:rsid w:val="00DB1ECE"/>
    <w:rsid w:val="00DC1EC0"/>
    <w:rsid w:val="00DC2D12"/>
    <w:rsid w:val="00DC4EEF"/>
    <w:rsid w:val="00DC5CCB"/>
    <w:rsid w:val="00DC6C76"/>
    <w:rsid w:val="00DC70C7"/>
    <w:rsid w:val="00DC79E7"/>
    <w:rsid w:val="00DD1437"/>
    <w:rsid w:val="00DD4D94"/>
    <w:rsid w:val="00DD505E"/>
    <w:rsid w:val="00DD5728"/>
    <w:rsid w:val="00DD7E77"/>
    <w:rsid w:val="00DE02BD"/>
    <w:rsid w:val="00DE152A"/>
    <w:rsid w:val="00DE1AE2"/>
    <w:rsid w:val="00DE1E32"/>
    <w:rsid w:val="00DE1F73"/>
    <w:rsid w:val="00DE1FFA"/>
    <w:rsid w:val="00DE2CC0"/>
    <w:rsid w:val="00DE3A18"/>
    <w:rsid w:val="00DE3F6A"/>
    <w:rsid w:val="00DE4B92"/>
    <w:rsid w:val="00DE5997"/>
    <w:rsid w:val="00DE6B22"/>
    <w:rsid w:val="00DE7C2A"/>
    <w:rsid w:val="00DF0232"/>
    <w:rsid w:val="00DF1CF8"/>
    <w:rsid w:val="00DF2393"/>
    <w:rsid w:val="00DF2FF9"/>
    <w:rsid w:val="00DF33C6"/>
    <w:rsid w:val="00DF38A5"/>
    <w:rsid w:val="00DF3F03"/>
    <w:rsid w:val="00DF47EB"/>
    <w:rsid w:val="00DF4E45"/>
    <w:rsid w:val="00E0194C"/>
    <w:rsid w:val="00E01FC1"/>
    <w:rsid w:val="00E0203A"/>
    <w:rsid w:val="00E0223D"/>
    <w:rsid w:val="00E0274E"/>
    <w:rsid w:val="00E02752"/>
    <w:rsid w:val="00E032A9"/>
    <w:rsid w:val="00E03447"/>
    <w:rsid w:val="00E04D4F"/>
    <w:rsid w:val="00E05176"/>
    <w:rsid w:val="00E054BE"/>
    <w:rsid w:val="00E0672B"/>
    <w:rsid w:val="00E07735"/>
    <w:rsid w:val="00E10B22"/>
    <w:rsid w:val="00E10DA2"/>
    <w:rsid w:val="00E14D50"/>
    <w:rsid w:val="00E157F7"/>
    <w:rsid w:val="00E16105"/>
    <w:rsid w:val="00E16206"/>
    <w:rsid w:val="00E16874"/>
    <w:rsid w:val="00E201FE"/>
    <w:rsid w:val="00E2118E"/>
    <w:rsid w:val="00E21B45"/>
    <w:rsid w:val="00E2427D"/>
    <w:rsid w:val="00E2567A"/>
    <w:rsid w:val="00E263EB"/>
    <w:rsid w:val="00E266A5"/>
    <w:rsid w:val="00E32E0E"/>
    <w:rsid w:val="00E378C7"/>
    <w:rsid w:val="00E403C3"/>
    <w:rsid w:val="00E40715"/>
    <w:rsid w:val="00E40E9E"/>
    <w:rsid w:val="00E40EC0"/>
    <w:rsid w:val="00E41541"/>
    <w:rsid w:val="00E45043"/>
    <w:rsid w:val="00E46916"/>
    <w:rsid w:val="00E47E25"/>
    <w:rsid w:val="00E50653"/>
    <w:rsid w:val="00E50983"/>
    <w:rsid w:val="00E5271E"/>
    <w:rsid w:val="00E530A0"/>
    <w:rsid w:val="00E54C1A"/>
    <w:rsid w:val="00E56F1F"/>
    <w:rsid w:val="00E63A28"/>
    <w:rsid w:val="00E63E3A"/>
    <w:rsid w:val="00E63ED3"/>
    <w:rsid w:val="00E642FF"/>
    <w:rsid w:val="00E652F4"/>
    <w:rsid w:val="00E65398"/>
    <w:rsid w:val="00E668F9"/>
    <w:rsid w:val="00E66D53"/>
    <w:rsid w:val="00E71A91"/>
    <w:rsid w:val="00E73CF8"/>
    <w:rsid w:val="00E73D74"/>
    <w:rsid w:val="00E7447C"/>
    <w:rsid w:val="00E74783"/>
    <w:rsid w:val="00E75468"/>
    <w:rsid w:val="00E75EDA"/>
    <w:rsid w:val="00E76A8A"/>
    <w:rsid w:val="00E8179A"/>
    <w:rsid w:val="00E82B65"/>
    <w:rsid w:val="00E8421B"/>
    <w:rsid w:val="00E85E8F"/>
    <w:rsid w:val="00E904E7"/>
    <w:rsid w:val="00E909D2"/>
    <w:rsid w:val="00E91513"/>
    <w:rsid w:val="00E92809"/>
    <w:rsid w:val="00E92A05"/>
    <w:rsid w:val="00E92BF1"/>
    <w:rsid w:val="00E94CEF"/>
    <w:rsid w:val="00E96C93"/>
    <w:rsid w:val="00EA1E91"/>
    <w:rsid w:val="00EA26CD"/>
    <w:rsid w:val="00EA52A3"/>
    <w:rsid w:val="00EA6CC8"/>
    <w:rsid w:val="00EA70F3"/>
    <w:rsid w:val="00EA7678"/>
    <w:rsid w:val="00EA777F"/>
    <w:rsid w:val="00EA7969"/>
    <w:rsid w:val="00EB0832"/>
    <w:rsid w:val="00EB2AE6"/>
    <w:rsid w:val="00EB4F85"/>
    <w:rsid w:val="00EB57D5"/>
    <w:rsid w:val="00EB66F6"/>
    <w:rsid w:val="00EB762F"/>
    <w:rsid w:val="00EC0000"/>
    <w:rsid w:val="00EC283D"/>
    <w:rsid w:val="00EC56EF"/>
    <w:rsid w:val="00ED05FB"/>
    <w:rsid w:val="00ED082F"/>
    <w:rsid w:val="00ED2D3D"/>
    <w:rsid w:val="00ED3785"/>
    <w:rsid w:val="00ED39A3"/>
    <w:rsid w:val="00ED3BD6"/>
    <w:rsid w:val="00ED4642"/>
    <w:rsid w:val="00ED678C"/>
    <w:rsid w:val="00EE0E2C"/>
    <w:rsid w:val="00EE0FD6"/>
    <w:rsid w:val="00EE33DF"/>
    <w:rsid w:val="00EE4304"/>
    <w:rsid w:val="00EE5842"/>
    <w:rsid w:val="00EE7159"/>
    <w:rsid w:val="00EE76FE"/>
    <w:rsid w:val="00EE774D"/>
    <w:rsid w:val="00EE7B14"/>
    <w:rsid w:val="00EF04B4"/>
    <w:rsid w:val="00EF0F3E"/>
    <w:rsid w:val="00EF3A1B"/>
    <w:rsid w:val="00EF48B1"/>
    <w:rsid w:val="00EF4F98"/>
    <w:rsid w:val="00EF71E1"/>
    <w:rsid w:val="00F001EE"/>
    <w:rsid w:val="00F00501"/>
    <w:rsid w:val="00F013D8"/>
    <w:rsid w:val="00F0148E"/>
    <w:rsid w:val="00F0680E"/>
    <w:rsid w:val="00F07135"/>
    <w:rsid w:val="00F07158"/>
    <w:rsid w:val="00F0765C"/>
    <w:rsid w:val="00F07739"/>
    <w:rsid w:val="00F10333"/>
    <w:rsid w:val="00F11A17"/>
    <w:rsid w:val="00F11E8F"/>
    <w:rsid w:val="00F1328A"/>
    <w:rsid w:val="00F13FE5"/>
    <w:rsid w:val="00F14527"/>
    <w:rsid w:val="00F1674A"/>
    <w:rsid w:val="00F215EB"/>
    <w:rsid w:val="00F249F4"/>
    <w:rsid w:val="00F30F6E"/>
    <w:rsid w:val="00F31595"/>
    <w:rsid w:val="00F33933"/>
    <w:rsid w:val="00F33E19"/>
    <w:rsid w:val="00F348FB"/>
    <w:rsid w:val="00F353DF"/>
    <w:rsid w:val="00F361B2"/>
    <w:rsid w:val="00F40008"/>
    <w:rsid w:val="00F41DC6"/>
    <w:rsid w:val="00F42549"/>
    <w:rsid w:val="00F42FF6"/>
    <w:rsid w:val="00F4354C"/>
    <w:rsid w:val="00F43A0B"/>
    <w:rsid w:val="00F43C1E"/>
    <w:rsid w:val="00F4656D"/>
    <w:rsid w:val="00F47762"/>
    <w:rsid w:val="00F50440"/>
    <w:rsid w:val="00F510AE"/>
    <w:rsid w:val="00F53A51"/>
    <w:rsid w:val="00F53F57"/>
    <w:rsid w:val="00F5662D"/>
    <w:rsid w:val="00F604F3"/>
    <w:rsid w:val="00F6171F"/>
    <w:rsid w:val="00F64306"/>
    <w:rsid w:val="00F6456E"/>
    <w:rsid w:val="00F66065"/>
    <w:rsid w:val="00F66D81"/>
    <w:rsid w:val="00F67846"/>
    <w:rsid w:val="00F70418"/>
    <w:rsid w:val="00F70D95"/>
    <w:rsid w:val="00F70E77"/>
    <w:rsid w:val="00F71912"/>
    <w:rsid w:val="00F72898"/>
    <w:rsid w:val="00F7652E"/>
    <w:rsid w:val="00F80F9A"/>
    <w:rsid w:val="00F83D0E"/>
    <w:rsid w:val="00F8458D"/>
    <w:rsid w:val="00F84B75"/>
    <w:rsid w:val="00F84D31"/>
    <w:rsid w:val="00F85166"/>
    <w:rsid w:val="00F8524F"/>
    <w:rsid w:val="00F854AD"/>
    <w:rsid w:val="00F866AD"/>
    <w:rsid w:val="00F9186A"/>
    <w:rsid w:val="00F92FA1"/>
    <w:rsid w:val="00F948E5"/>
    <w:rsid w:val="00F94EEE"/>
    <w:rsid w:val="00FA32FA"/>
    <w:rsid w:val="00FA3752"/>
    <w:rsid w:val="00FA53A8"/>
    <w:rsid w:val="00FA5483"/>
    <w:rsid w:val="00FA7B97"/>
    <w:rsid w:val="00FB0B5B"/>
    <w:rsid w:val="00FB1A17"/>
    <w:rsid w:val="00FB1A84"/>
    <w:rsid w:val="00FB447F"/>
    <w:rsid w:val="00FB4D68"/>
    <w:rsid w:val="00FC0040"/>
    <w:rsid w:val="00FC044B"/>
    <w:rsid w:val="00FC1617"/>
    <w:rsid w:val="00FC2063"/>
    <w:rsid w:val="00FC298A"/>
    <w:rsid w:val="00FC3DEC"/>
    <w:rsid w:val="00FC4C20"/>
    <w:rsid w:val="00FC6CCC"/>
    <w:rsid w:val="00FC755A"/>
    <w:rsid w:val="00FC78EE"/>
    <w:rsid w:val="00FD574B"/>
    <w:rsid w:val="00FE0491"/>
    <w:rsid w:val="00FE104F"/>
    <w:rsid w:val="00FE2D9A"/>
    <w:rsid w:val="00FE461D"/>
    <w:rsid w:val="00FE6DC4"/>
    <w:rsid w:val="00FF05E2"/>
    <w:rsid w:val="00FF1904"/>
    <w:rsid w:val="00FF311E"/>
    <w:rsid w:val="00FF5626"/>
    <w:rsid w:val="00FF5938"/>
    <w:rsid w:val="00FF681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D688"/>
  <w15:docId w15:val="{FCB3D899-A3B7-48CC-8B53-81D3C43A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08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512D"/>
    <w:pPr>
      <w:keepNext/>
      <w:keepLines/>
      <w:numPr>
        <w:ilvl w:val="1"/>
        <w:numId w:val="1"/>
      </w:numPr>
      <w:jc w:val="both"/>
      <w:outlineLvl w:val="1"/>
    </w:pPr>
    <w:rPr>
      <w:rFonts w:eastAsiaTheme="majorEastAsia"/>
      <w:b/>
    </w:rPr>
  </w:style>
  <w:style w:type="paragraph" w:styleId="Heading3">
    <w:name w:val="heading 3"/>
    <w:basedOn w:val="Normal"/>
    <w:next w:val="Normal"/>
    <w:link w:val="Heading3Char"/>
    <w:uiPriority w:val="9"/>
    <w:unhideWhenUsed/>
    <w:qFormat/>
    <w:rsid w:val="007E3C5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857D5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B0C3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81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512D"/>
    <w:rPr>
      <w:rFonts w:eastAsiaTheme="majorEastAsia"/>
      <w:b/>
    </w:rPr>
  </w:style>
  <w:style w:type="character" w:customStyle="1" w:styleId="Heading3Char">
    <w:name w:val="Heading 3 Char"/>
    <w:basedOn w:val="DefaultParagraphFont"/>
    <w:link w:val="Heading3"/>
    <w:uiPriority w:val="9"/>
    <w:rsid w:val="007E3C55"/>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857D5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B0C30"/>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BE0817"/>
    <w:pPr>
      <w:ind w:left="720"/>
      <w:contextualSpacing/>
    </w:pPr>
  </w:style>
  <w:style w:type="paragraph" w:styleId="TOCHeading">
    <w:name w:val="TOC Heading"/>
    <w:basedOn w:val="Heading1"/>
    <w:next w:val="Normal"/>
    <w:uiPriority w:val="39"/>
    <w:unhideWhenUsed/>
    <w:qFormat/>
    <w:rsid w:val="00BE0817"/>
    <w:pPr>
      <w:spacing w:line="259" w:lineRule="auto"/>
      <w:outlineLvl w:val="9"/>
    </w:pPr>
    <w:rPr>
      <w:lang w:eastAsia="hr-HR"/>
    </w:rPr>
  </w:style>
  <w:style w:type="paragraph" w:styleId="TOC2">
    <w:name w:val="toc 2"/>
    <w:basedOn w:val="Normal"/>
    <w:next w:val="Normal"/>
    <w:autoRedefine/>
    <w:uiPriority w:val="39"/>
    <w:unhideWhenUsed/>
    <w:rsid w:val="00761B90"/>
    <w:pPr>
      <w:tabs>
        <w:tab w:val="left" w:pos="880"/>
        <w:tab w:val="right" w:leader="dot" w:pos="9060"/>
      </w:tabs>
      <w:ind w:left="901" w:hanging="680"/>
    </w:pPr>
    <w:rPr>
      <w:rFonts w:asciiTheme="minorHAnsi" w:eastAsiaTheme="minorEastAsia" w:hAnsiTheme="minorHAnsi"/>
      <w:sz w:val="22"/>
      <w:szCs w:val="22"/>
      <w:lang w:eastAsia="hr-HR"/>
    </w:rPr>
  </w:style>
  <w:style w:type="paragraph" w:styleId="TOC1">
    <w:name w:val="toc 1"/>
    <w:basedOn w:val="Normal"/>
    <w:next w:val="Normal"/>
    <w:autoRedefine/>
    <w:uiPriority w:val="39"/>
    <w:unhideWhenUsed/>
    <w:rsid w:val="00BE0817"/>
    <w:pPr>
      <w:spacing w:after="100" w:line="259" w:lineRule="auto"/>
    </w:pPr>
    <w:rPr>
      <w:rFonts w:asciiTheme="minorHAnsi" w:eastAsiaTheme="minorEastAsia" w:hAnsiTheme="minorHAnsi"/>
      <w:sz w:val="22"/>
      <w:szCs w:val="22"/>
      <w:lang w:eastAsia="hr-HR"/>
    </w:rPr>
  </w:style>
  <w:style w:type="paragraph" w:styleId="TOC3">
    <w:name w:val="toc 3"/>
    <w:basedOn w:val="Normal"/>
    <w:next w:val="Normal"/>
    <w:autoRedefine/>
    <w:uiPriority w:val="39"/>
    <w:unhideWhenUsed/>
    <w:rsid w:val="00BE0817"/>
    <w:pPr>
      <w:spacing w:after="100" w:line="259" w:lineRule="auto"/>
      <w:ind w:left="440"/>
    </w:pPr>
    <w:rPr>
      <w:rFonts w:asciiTheme="minorHAnsi" w:eastAsiaTheme="minorEastAsia" w:hAnsiTheme="minorHAnsi"/>
      <w:sz w:val="22"/>
      <w:szCs w:val="22"/>
      <w:lang w:eastAsia="hr-HR"/>
    </w:rPr>
  </w:style>
  <w:style w:type="character" w:styleId="Hyperlink">
    <w:name w:val="Hyperlink"/>
    <w:basedOn w:val="DefaultParagraphFont"/>
    <w:uiPriority w:val="99"/>
    <w:unhideWhenUsed/>
    <w:rsid w:val="007E3C55"/>
    <w:rPr>
      <w:color w:val="0563C1" w:themeColor="hyperlink"/>
      <w:u w:val="single"/>
    </w:rPr>
  </w:style>
  <w:style w:type="paragraph" w:styleId="Footer">
    <w:name w:val="footer"/>
    <w:basedOn w:val="Normal"/>
    <w:link w:val="FooterChar"/>
    <w:uiPriority w:val="99"/>
    <w:rsid w:val="002314F7"/>
    <w:pPr>
      <w:tabs>
        <w:tab w:val="center" w:pos="4536"/>
        <w:tab w:val="right" w:pos="9072"/>
      </w:tabs>
      <w:jc w:val="both"/>
    </w:pPr>
    <w:rPr>
      <w:rFonts w:eastAsia="Times New Roman"/>
      <w:color w:val="000000"/>
      <w:lang w:eastAsia="hr-HR"/>
    </w:rPr>
  </w:style>
  <w:style w:type="character" w:customStyle="1" w:styleId="FooterChar">
    <w:name w:val="Footer Char"/>
    <w:basedOn w:val="DefaultParagraphFont"/>
    <w:link w:val="Footer"/>
    <w:uiPriority w:val="99"/>
    <w:rsid w:val="002314F7"/>
    <w:rPr>
      <w:rFonts w:eastAsia="Times New Roman"/>
      <w:color w:val="000000"/>
      <w:lang w:eastAsia="hr-HR"/>
    </w:rPr>
  </w:style>
  <w:style w:type="paragraph" w:styleId="Header">
    <w:name w:val="header"/>
    <w:basedOn w:val="Normal"/>
    <w:link w:val="HeaderChar"/>
    <w:uiPriority w:val="99"/>
    <w:rsid w:val="002314F7"/>
    <w:pPr>
      <w:tabs>
        <w:tab w:val="center" w:pos="4703"/>
        <w:tab w:val="right" w:pos="9406"/>
      </w:tabs>
      <w:jc w:val="both"/>
    </w:pPr>
    <w:rPr>
      <w:rFonts w:eastAsia="Times New Roman"/>
    </w:rPr>
  </w:style>
  <w:style w:type="character" w:customStyle="1" w:styleId="HeaderChar">
    <w:name w:val="Header Char"/>
    <w:basedOn w:val="DefaultParagraphFont"/>
    <w:link w:val="Header"/>
    <w:uiPriority w:val="99"/>
    <w:rsid w:val="002314F7"/>
    <w:rPr>
      <w:rFonts w:eastAsia="Times New Roman"/>
    </w:rPr>
  </w:style>
  <w:style w:type="paragraph" w:customStyle="1" w:styleId="t-10-9-kurz-s">
    <w:name w:val="t-10-9-kurz-s"/>
    <w:basedOn w:val="Normal"/>
    <w:rsid w:val="00857D5E"/>
    <w:pPr>
      <w:spacing w:before="100" w:beforeAutospacing="1" w:after="100" w:afterAutospacing="1"/>
      <w:jc w:val="center"/>
    </w:pPr>
    <w:rPr>
      <w:rFonts w:eastAsia="Times New Roman"/>
      <w:i/>
      <w:iCs/>
      <w:sz w:val="26"/>
      <w:szCs w:val="26"/>
      <w:lang w:eastAsia="hr-HR"/>
    </w:rPr>
  </w:style>
  <w:style w:type="paragraph" w:styleId="FootnoteText">
    <w:name w:val="footnote text"/>
    <w:basedOn w:val="Normal"/>
    <w:link w:val="FootnoteTextChar"/>
    <w:uiPriority w:val="99"/>
    <w:rsid w:val="00857D5E"/>
    <w:pPr>
      <w:jc w:val="both"/>
    </w:pPr>
    <w:rPr>
      <w:rFonts w:ascii="Arial" w:eastAsia="Times New Roman" w:hAnsi="Arial" w:cs="Arial"/>
      <w:b/>
      <w:bCs/>
      <w:kern w:val="32"/>
      <w:sz w:val="20"/>
      <w:szCs w:val="20"/>
    </w:rPr>
  </w:style>
  <w:style w:type="character" w:customStyle="1" w:styleId="FootnoteTextChar">
    <w:name w:val="Footnote Text Char"/>
    <w:basedOn w:val="DefaultParagraphFont"/>
    <w:link w:val="FootnoteText"/>
    <w:uiPriority w:val="99"/>
    <w:rsid w:val="00857D5E"/>
    <w:rPr>
      <w:rFonts w:ascii="Arial" w:eastAsia="Times New Roman" w:hAnsi="Arial" w:cs="Arial"/>
      <w:b/>
      <w:bCs/>
      <w:kern w:val="32"/>
      <w:sz w:val="20"/>
      <w:szCs w:val="20"/>
    </w:rPr>
  </w:style>
  <w:style w:type="character" w:styleId="FootnoteReference">
    <w:name w:val="footnote reference"/>
    <w:uiPriority w:val="99"/>
    <w:semiHidden/>
    <w:rsid w:val="00857D5E"/>
    <w:rPr>
      <w:vertAlign w:val="superscript"/>
    </w:rPr>
  </w:style>
  <w:style w:type="paragraph" w:customStyle="1" w:styleId="t-9-8">
    <w:name w:val="t-9-8"/>
    <w:basedOn w:val="Normal"/>
    <w:rsid w:val="00857D5E"/>
    <w:pPr>
      <w:spacing w:before="100" w:beforeAutospacing="1" w:after="100" w:afterAutospacing="1"/>
      <w:jc w:val="both"/>
    </w:pPr>
    <w:rPr>
      <w:rFonts w:eastAsia="Times New Roman"/>
      <w:lang w:val="en-US"/>
    </w:rPr>
  </w:style>
  <w:style w:type="character" w:customStyle="1" w:styleId="kurziv">
    <w:name w:val="kurziv"/>
    <w:basedOn w:val="DefaultParagraphFont"/>
    <w:rsid w:val="00857D5E"/>
    <w:rPr>
      <w:rFonts w:cs="Times New Roman"/>
    </w:rPr>
  </w:style>
  <w:style w:type="paragraph" w:styleId="BodyText3">
    <w:name w:val="Body Text 3"/>
    <w:basedOn w:val="Normal"/>
    <w:link w:val="BodyText3Char"/>
    <w:rsid w:val="00CC2841"/>
    <w:pPr>
      <w:spacing w:after="120"/>
      <w:jc w:val="both"/>
    </w:pPr>
    <w:rPr>
      <w:rFonts w:eastAsia="Times New Roman"/>
      <w:sz w:val="16"/>
      <w:szCs w:val="16"/>
    </w:rPr>
  </w:style>
  <w:style w:type="character" w:customStyle="1" w:styleId="BodyText3Char">
    <w:name w:val="Body Text 3 Char"/>
    <w:basedOn w:val="DefaultParagraphFont"/>
    <w:link w:val="BodyText3"/>
    <w:rsid w:val="00CC2841"/>
    <w:rPr>
      <w:rFonts w:eastAsia="Times New Roman"/>
      <w:sz w:val="16"/>
      <w:szCs w:val="16"/>
    </w:rPr>
  </w:style>
  <w:style w:type="paragraph" w:customStyle="1" w:styleId="Default">
    <w:name w:val="Default"/>
    <w:basedOn w:val="Normal"/>
    <w:rsid w:val="00CC2841"/>
    <w:pPr>
      <w:autoSpaceDE w:val="0"/>
      <w:autoSpaceDN w:val="0"/>
      <w:jc w:val="both"/>
    </w:pPr>
    <w:rPr>
      <w:rFonts w:eastAsia="Times New Roman"/>
      <w:color w:val="000000"/>
      <w:lang w:val="en-US"/>
    </w:rPr>
  </w:style>
  <w:style w:type="paragraph" w:styleId="Title">
    <w:name w:val="Title"/>
    <w:basedOn w:val="Normal"/>
    <w:next w:val="Normal"/>
    <w:link w:val="TitleChar"/>
    <w:qFormat/>
    <w:rsid w:val="00CC2841"/>
    <w:pPr>
      <w:pBdr>
        <w:bottom w:val="single" w:sz="8" w:space="4" w:color="5B9BD5" w:themeColor="accent1"/>
      </w:pBdr>
      <w:spacing w:after="300"/>
      <w:contextualSpacing/>
      <w:jc w:val="both"/>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CC2841"/>
    <w:rPr>
      <w:rFonts w:asciiTheme="majorHAnsi" w:eastAsiaTheme="majorEastAsia" w:hAnsiTheme="majorHAnsi" w:cstheme="majorBidi"/>
      <w:color w:val="323E4F" w:themeColor="text2" w:themeShade="BF"/>
      <w:spacing w:val="5"/>
      <w:kern w:val="28"/>
      <w:sz w:val="52"/>
      <w:szCs w:val="52"/>
    </w:rPr>
  </w:style>
  <w:style w:type="paragraph" w:customStyle="1" w:styleId="T-98-2">
    <w:name w:val="T-9/8-2"/>
    <w:rsid w:val="00BC66CE"/>
    <w:pPr>
      <w:widowControl w:val="0"/>
      <w:tabs>
        <w:tab w:val="left" w:pos="2153"/>
      </w:tabs>
      <w:adjustRightInd w:val="0"/>
      <w:spacing w:after="43"/>
      <w:ind w:firstLine="342"/>
      <w:jc w:val="both"/>
    </w:pPr>
    <w:rPr>
      <w:rFonts w:ascii="Times-NewRoman" w:eastAsia="Times New Roman" w:hAnsi="Times-NewRoman"/>
      <w:sz w:val="19"/>
      <w:szCs w:val="19"/>
      <w:lang w:val="en-US"/>
    </w:rPr>
  </w:style>
  <w:style w:type="paragraph" w:customStyle="1" w:styleId="T-109sred">
    <w:name w:val="T-10/9 sred"/>
    <w:rsid w:val="00BC66CE"/>
    <w:pPr>
      <w:widowControl w:val="0"/>
      <w:autoSpaceDE w:val="0"/>
      <w:autoSpaceDN w:val="0"/>
      <w:adjustRightInd w:val="0"/>
      <w:spacing w:before="85" w:after="43"/>
      <w:jc w:val="center"/>
    </w:pPr>
    <w:rPr>
      <w:rFonts w:ascii="Times-NewRoman" w:eastAsia="Times New Roman" w:hAnsi="Times-NewRoman"/>
      <w:sz w:val="21"/>
      <w:szCs w:val="21"/>
      <w:lang w:val="en-GB"/>
    </w:rPr>
  </w:style>
  <w:style w:type="character" w:styleId="Strong">
    <w:name w:val="Strong"/>
    <w:uiPriority w:val="22"/>
    <w:qFormat/>
    <w:rsid w:val="00995EF4"/>
    <w:rPr>
      <w:b/>
      <w:bCs/>
    </w:rPr>
  </w:style>
  <w:style w:type="paragraph" w:customStyle="1" w:styleId="T-129sred">
    <w:name w:val="T-12/9 sred"/>
    <w:rsid w:val="00995EF4"/>
    <w:pPr>
      <w:widowControl w:val="0"/>
      <w:autoSpaceDE w:val="0"/>
      <w:autoSpaceDN w:val="0"/>
      <w:adjustRightInd w:val="0"/>
      <w:spacing w:before="128" w:after="43"/>
      <w:jc w:val="center"/>
    </w:pPr>
    <w:rPr>
      <w:rFonts w:ascii="Times-NewRoman" w:eastAsia="Times New Roman" w:hAnsi="Times-NewRoman"/>
      <w:sz w:val="25"/>
      <w:szCs w:val="25"/>
      <w:lang w:val="en-US"/>
    </w:rPr>
  </w:style>
  <w:style w:type="paragraph" w:styleId="BalloonText">
    <w:name w:val="Balloon Text"/>
    <w:basedOn w:val="Normal"/>
    <w:link w:val="BalloonTextChar"/>
    <w:uiPriority w:val="99"/>
    <w:semiHidden/>
    <w:unhideWhenUsed/>
    <w:rsid w:val="00EF0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F3E"/>
    <w:rPr>
      <w:rFonts w:ascii="Segoe UI" w:hAnsi="Segoe UI" w:cs="Segoe UI"/>
      <w:sz w:val="18"/>
      <w:szCs w:val="18"/>
    </w:rPr>
  </w:style>
  <w:style w:type="table" w:styleId="TableGrid">
    <w:name w:val="Table Grid"/>
    <w:basedOn w:val="TableNormal"/>
    <w:uiPriority w:val="39"/>
    <w:rsid w:val="00B27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20BC"/>
    <w:rPr>
      <w:color w:val="954F72" w:themeColor="followedHyperlink"/>
      <w:u w:val="single"/>
    </w:rPr>
  </w:style>
  <w:style w:type="paragraph" w:customStyle="1" w:styleId="CM4">
    <w:name w:val="CM4"/>
    <w:basedOn w:val="Normal"/>
    <w:next w:val="Normal"/>
    <w:uiPriority w:val="99"/>
    <w:rsid w:val="008A1BD1"/>
    <w:pPr>
      <w:autoSpaceDE w:val="0"/>
      <w:autoSpaceDN w:val="0"/>
      <w:adjustRightInd w:val="0"/>
    </w:pPr>
    <w:rPr>
      <w:rFonts w:ascii="EUAlbertina" w:eastAsia="Times New Roman" w:hAnsi="EUAlbertina"/>
      <w:lang w:eastAsia="hr-HR"/>
    </w:rPr>
  </w:style>
  <w:style w:type="character" w:styleId="CommentReference">
    <w:name w:val="annotation reference"/>
    <w:basedOn w:val="DefaultParagraphFont"/>
    <w:uiPriority w:val="99"/>
    <w:semiHidden/>
    <w:unhideWhenUsed/>
    <w:rsid w:val="003B05B3"/>
    <w:rPr>
      <w:sz w:val="16"/>
      <w:szCs w:val="16"/>
    </w:rPr>
  </w:style>
  <w:style w:type="paragraph" w:styleId="CommentText">
    <w:name w:val="annotation text"/>
    <w:basedOn w:val="Normal"/>
    <w:link w:val="CommentTextChar"/>
    <w:uiPriority w:val="99"/>
    <w:semiHidden/>
    <w:unhideWhenUsed/>
    <w:rsid w:val="003B05B3"/>
    <w:rPr>
      <w:sz w:val="20"/>
      <w:szCs w:val="20"/>
    </w:rPr>
  </w:style>
  <w:style w:type="character" w:customStyle="1" w:styleId="CommentTextChar">
    <w:name w:val="Comment Text Char"/>
    <w:basedOn w:val="DefaultParagraphFont"/>
    <w:link w:val="CommentText"/>
    <w:uiPriority w:val="99"/>
    <w:semiHidden/>
    <w:rsid w:val="003B05B3"/>
    <w:rPr>
      <w:sz w:val="20"/>
      <w:szCs w:val="20"/>
    </w:rPr>
  </w:style>
  <w:style w:type="paragraph" w:styleId="CommentSubject">
    <w:name w:val="annotation subject"/>
    <w:basedOn w:val="CommentText"/>
    <w:next w:val="CommentText"/>
    <w:link w:val="CommentSubjectChar"/>
    <w:uiPriority w:val="99"/>
    <w:semiHidden/>
    <w:unhideWhenUsed/>
    <w:rsid w:val="003B05B3"/>
    <w:rPr>
      <w:b/>
      <w:bCs/>
    </w:rPr>
  </w:style>
  <w:style w:type="character" w:customStyle="1" w:styleId="CommentSubjectChar">
    <w:name w:val="Comment Subject Char"/>
    <w:basedOn w:val="CommentTextChar"/>
    <w:link w:val="CommentSubject"/>
    <w:uiPriority w:val="99"/>
    <w:semiHidden/>
    <w:rsid w:val="003B05B3"/>
    <w:rPr>
      <w:b/>
      <w:bCs/>
      <w:sz w:val="20"/>
      <w:szCs w:val="20"/>
    </w:rPr>
  </w:style>
  <w:style w:type="paragraph" w:styleId="Revision">
    <w:name w:val="Revision"/>
    <w:hidden/>
    <w:uiPriority w:val="99"/>
    <w:semiHidden/>
    <w:rsid w:val="007765BA"/>
  </w:style>
  <w:style w:type="character" w:customStyle="1" w:styleId="wtoffscreen">
    <w:name w:val="wtoffscreen"/>
    <w:basedOn w:val="DefaultParagraphFont"/>
    <w:rsid w:val="00F9186A"/>
  </w:style>
  <w:style w:type="character" w:customStyle="1" w:styleId="allowtextselection">
    <w:name w:val="allowtextselection"/>
    <w:basedOn w:val="DefaultParagraphFont"/>
    <w:rsid w:val="007D59C5"/>
  </w:style>
  <w:style w:type="character" w:customStyle="1" w:styleId="pel">
    <w:name w:val="_pe_l"/>
    <w:basedOn w:val="DefaultParagraphFont"/>
    <w:rsid w:val="007D59C5"/>
  </w:style>
  <w:style w:type="character" w:customStyle="1" w:styleId="dbq">
    <w:name w:val="_db_q"/>
    <w:basedOn w:val="DefaultParagraphFont"/>
    <w:rsid w:val="007D59C5"/>
  </w:style>
  <w:style w:type="character" w:customStyle="1" w:styleId="summary-info-middle">
    <w:name w:val="summary-info-middle"/>
    <w:basedOn w:val="DefaultParagraphFont"/>
    <w:rsid w:val="00DE1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462">
      <w:bodyDiv w:val="1"/>
      <w:marLeft w:val="0"/>
      <w:marRight w:val="0"/>
      <w:marTop w:val="0"/>
      <w:marBottom w:val="0"/>
      <w:divBdr>
        <w:top w:val="none" w:sz="0" w:space="0" w:color="auto"/>
        <w:left w:val="none" w:sz="0" w:space="0" w:color="auto"/>
        <w:bottom w:val="none" w:sz="0" w:space="0" w:color="auto"/>
        <w:right w:val="none" w:sz="0" w:space="0" w:color="auto"/>
      </w:divBdr>
    </w:div>
    <w:div w:id="4985103">
      <w:bodyDiv w:val="1"/>
      <w:marLeft w:val="0"/>
      <w:marRight w:val="0"/>
      <w:marTop w:val="0"/>
      <w:marBottom w:val="0"/>
      <w:divBdr>
        <w:top w:val="none" w:sz="0" w:space="0" w:color="auto"/>
        <w:left w:val="none" w:sz="0" w:space="0" w:color="auto"/>
        <w:bottom w:val="none" w:sz="0" w:space="0" w:color="auto"/>
        <w:right w:val="none" w:sz="0" w:space="0" w:color="auto"/>
      </w:divBdr>
    </w:div>
    <w:div w:id="8918368">
      <w:bodyDiv w:val="1"/>
      <w:marLeft w:val="0"/>
      <w:marRight w:val="0"/>
      <w:marTop w:val="0"/>
      <w:marBottom w:val="0"/>
      <w:divBdr>
        <w:top w:val="none" w:sz="0" w:space="0" w:color="auto"/>
        <w:left w:val="none" w:sz="0" w:space="0" w:color="auto"/>
        <w:bottom w:val="none" w:sz="0" w:space="0" w:color="auto"/>
        <w:right w:val="none" w:sz="0" w:space="0" w:color="auto"/>
      </w:divBdr>
    </w:div>
    <w:div w:id="9455853">
      <w:bodyDiv w:val="1"/>
      <w:marLeft w:val="0"/>
      <w:marRight w:val="0"/>
      <w:marTop w:val="0"/>
      <w:marBottom w:val="0"/>
      <w:divBdr>
        <w:top w:val="none" w:sz="0" w:space="0" w:color="auto"/>
        <w:left w:val="none" w:sz="0" w:space="0" w:color="auto"/>
        <w:bottom w:val="none" w:sz="0" w:space="0" w:color="auto"/>
        <w:right w:val="none" w:sz="0" w:space="0" w:color="auto"/>
      </w:divBdr>
    </w:div>
    <w:div w:id="15664260">
      <w:bodyDiv w:val="1"/>
      <w:marLeft w:val="0"/>
      <w:marRight w:val="0"/>
      <w:marTop w:val="0"/>
      <w:marBottom w:val="0"/>
      <w:divBdr>
        <w:top w:val="none" w:sz="0" w:space="0" w:color="auto"/>
        <w:left w:val="none" w:sz="0" w:space="0" w:color="auto"/>
        <w:bottom w:val="none" w:sz="0" w:space="0" w:color="auto"/>
        <w:right w:val="none" w:sz="0" w:space="0" w:color="auto"/>
      </w:divBdr>
    </w:div>
    <w:div w:id="17005644">
      <w:bodyDiv w:val="1"/>
      <w:marLeft w:val="0"/>
      <w:marRight w:val="0"/>
      <w:marTop w:val="0"/>
      <w:marBottom w:val="0"/>
      <w:divBdr>
        <w:top w:val="none" w:sz="0" w:space="0" w:color="auto"/>
        <w:left w:val="none" w:sz="0" w:space="0" w:color="auto"/>
        <w:bottom w:val="none" w:sz="0" w:space="0" w:color="auto"/>
        <w:right w:val="none" w:sz="0" w:space="0" w:color="auto"/>
      </w:divBdr>
    </w:div>
    <w:div w:id="19362249">
      <w:bodyDiv w:val="1"/>
      <w:marLeft w:val="0"/>
      <w:marRight w:val="0"/>
      <w:marTop w:val="0"/>
      <w:marBottom w:val="0"/>
      <w:divBdr>
        <w:top w:val="none" w:sz="0" w:space="0" w:color="auto"/>
        <w:left w:val="none" w:sz="0" w:space="0" w:color="auto"/>
        <w:bottom w:val="none" w:sz="0" w:space="0" w:color="auto"/>
        <w:right w:val="none" w:sz="0" w:space="0" w:color="auto"/>
      </w:divBdr>
    </w:div>
    <w:div w:id="24405716">
      <w:bodyDiv w:val="1"/>
      <w:marLeft w:val="0"/>
      <w:marRight w:val="0"/>
      <w:marTop w:val="0"/>
      <w:marBottom w:val="0"/>
      <w:divBdr>
        <w:top w:val="none" w:sz="0" w:space="0" w:color="auto"/>
        <w:left w:val="none" w:sz="0" w:space="0" w:color="auto"/>
        <w:bottom w:val="none" w:sz="0" w:space="0" w:color="auto"/>
        <w:right w:val="none" w:sz="0" w:space="0" w:color="auto"/>
      </w:divBdr>
    </w:div>
    <w:div w:id="28454890">
      <w:bodyDiv w:val="1"/>
      <w:marLeft w:val="0"/>
      <w:marRight w:val="0"/>
      <w:marTop w:val="0"/>
      <w:marBottom w:val="0"/>
      <w:divBdr>
        <w:top w:val="none" w:sz="0" w:space="0" w:color="auto"/>
        <w:left w:val="none" w:sz="0" w:space="0" w:color="auto"/>
        <w:bottom w:val="none" w:sz="0" w:space="0" w:color="auto"/>
        <w:right w:val="none" w:sz="0" w:space="0" w:color="auto"/>
      </w:divBdr>
    </w:div>
    <w:div w:id="30152678">
      <w:bodyDiv w:val="1"/>
      <w:marLeft w:val="0"/>
      <w:marRight w:val="0"/>
      <w:marTop w:val="0"/>
      <w:marBottom w:val="0"/>
      <w:divBdr>
        <w:top w:val="none" w:sz="0" w:space="0" w:color="auto"/>
        <w:left w:val="none" w:sz="0" w:space="0" w:color="auto"/>
        <w:bottom w:val="none" w:sz="0" w:space="0" w:color="auto"/>
        <w:right w:val="none" w:sz="0" w:space="0" w:color="auto"/>
      </w:divBdr>
    </w:div>
    <w:div w:id="33386249">
      <w:bodyDiv w:val="1"/>
      <w:marLeft w:val="0"/>
      <w:marRight w:val="0"/>
      <w:marTop w:val="0"/>
      <w:marBottom w:val="0"/>
      <w:divBdr>
        <w:top w:val="none" w:sz="0" w:space="0" w:color="auto"/>
        <w:left w:val="none" w:sz="0" w:space="0" w:color="auto"/>
        <w:bottom w:val="none" w:sz="0" w:space="0" w:color="auto"/>
        <w:right w:val="none" w:sz="0" w:space="0" w:color="auto"/>
      </w:divBdr>
    </w:div>
    <w:div w:id="35014295">
      <w:bodyDiv w:val="1"/>
      <w:marLeft w:val="0"/>
      <w:marRight w:val="0"/>
      <w:marTop w:val="0"/>
      <w:marBottom w:val="0"/>
      <w:divBdr>
        <w:top w:val="none" w:sz="0" w:space="0" w:color="auto"/>
        <w:left w:val="none" w:sz="0" w:space="0" w:color="auto"/>
        <w:bottom w:val="none" w:sz="0" w:space="0" w:color="auto"/>
        <w:right w:val="none" w:sz="0" w:space="0" w:color="auto"/>
      </w:divBdr>
    </w:div>
    <w:div w:id="38019903">
      <w:bodyDiv w:val="1"/>
      <w:marLeft w:val="0"/>
      <w:marRight w:val="0"/>
      <w:marTop w:val="0"/>
      <w:marBottom w:val="0"/>
      <w:divBdr>
        <w:top w:val="none" w:sz="0" w:space="0" w:color="auto"/>
        <w:left w:val="none" w:sz="0" w:space="0" w:color="auto"/>
        <w:bottom w:val="none" w:sz="0" w:space="0" w:color="auto"/>
        <w:right w:val="none" w:sz="0" w:space="0" w:color="auto"/>
      </w:divBdr>
    </w:div>
    <w:div w:id="39518657">
      <w:bodyDiv w:val="1"/>
      <w:marLeft w:val="0"/>
      <w:marRight w:val="0"/>
      <w:marTop w:val="0"/>
      <w:marBottom w:val="0"/>
      <w:divBdr>
        <w:top w:val="none" w:sz="0" w:space="0" w:color="auto"/>
        <w:left w:val="none" w:sz="0" w:space="0" w:color="auto"/>
        <w:bottom w:val="none" w:sz="0" w:space="0" w:color="auto"/>
        <w:right w:val="none" w:sz="0" w:space="0" w:color="auto"/>
      </w:divBdr>
    </w:div>
    <w:div w:id="39522351">
      <w:bodyDiv w:val="1"/>
      <w:marLeft w:val="0"/>
      <w:marRight w:val="0"/>
      <w:marTop w:val="0"/>
      <w:marBottom w:val="0"/>
      <w:divBdr>
        <w:top w:val="none" w:sz="0" w:space="0" w:color="auto"/>
        <w:left w:val="none" w:sz="0" w:space="0" w:color="auto"/>
        <w:bottom w:val="none" w:sz="0" w:space="0" w:color="auto"/>
        <w:right w:val="none" w:sz="0" w:space="0" w:color="auto"/>
      </w:divBdr>
    </w:div>
    <w:div w:id="52774612">
      <w:bodyDiv w:val="1"/>
      <w:marLeft w:val="0"/>
      <w:marRight w:val="0"/>
      <w:marTop w:val="0"/>
      <w:marBottom w:val="0"/>
      <w:divBdr>
        <w:top w:val="none" w:sz="0" w:space="0" w:color="auto"/>
        <w:left w:val="none" w:sz="0" w:space="0" w:color="auto"/>
        <w:bottom w:val="none" w:sz="0" w:space="0" w:color="auto"/>
        <w:right w:val="none" w:sz="0" w:space="0" w:color="auto"/>
      </w:divBdr>
    </w:div>
    <w:div w:id="53165760">
      <w:bodyDiv w:val="1"/>
      <w:marLeft w:val="0"/>
      <w:marRight w:val="0"/>
      <w:marTop w:val="0"/>
      <w:marBottom w:val="0"/>
      <w:divBdr>
        <w:top w:val="none" w:sz="0" w:space="0" w:color="auto"/>
        <w:left w:val="none" w:sz="0" w:space="0" w:color="auto"/>
        <w:bottom w:val="none" w:sz="0" w:space="0" w:color="auto"/>
        <w:right w:val="none" w:sz="0" w:space="0" w:color="auto"/>
      </w:divBdr>
    </w:div>
    <w:div w:id="57828829">
      <w:bodyDiv w:val="1"/>
      <w:marLeft w:val="0"/>
      <w:marRight w:val="0"/>
      <w:marTop w:val="0"/>
      <w:marBottom w:val="0"/>
      <w:divBdr>
        <w:top w:val="none" w:sz="0" w:space="0" w:color="auto"/>
        <w:left w:val="none" w:sz="0" w:space="0" w:color="auto"/>
        <w:bottom w:val="none" w:sz="0" w:space="0" w:color="auto"/>
        <w:right w:val="none" w:sz="0" w:space="0" w:color="auto"/>
      </w:divBdr>
    </w:div>
    <w:div w:id="63993675">
      <w:bodyDiv w:val="1"/>
      <w:marLeft w:val="0"/>
      <w:marRight w:val="0"/>
      <w:marTop w:val="0"/>
      <w:marBottom w:val="0"/>
      <w:divBdr>
        <w:top w:val="none" w:sz="0" w:space="0" w:color="auto"/>
        <w:left w:val="none" w:sz="0" w:space="0" w:color="auto"/>
        <w:bottom w:val="none" w:sz="0" w:space="0" w:color="auto"/>
        <w:right w:val="none" w:sz="0" w:space="0" w:color="auto"/>
      </w:divBdr>
    </w:div>
    <w:div w:id="66653443">
      <w:bodyDiv w:val="1"/>
      <w:marLeft w:val="0"/>
      <w:marRight w:val="0"/>
      <w:marTop w:val="0"/>
      <w:marBottom w:val="0"/>
      <w:divBdr>
        <w:top w:val="none" w:sz="0" w:space="0" w:color="auto"/>
        <w:left w:val="none" w:sz="0" w:space="0" w:color="auto"/>
        <w:bottom w:val="none" w:sz="0" w:space="0" w:color="auto"/>
        <w:right w:val="none" w:sz="0" w:space="0" w:color="auto"/>
      </w:divBdr>
    </w:div>
    <w:div w:id="70277919">
      <w:bodyDiv w:val="1"/>
      <w:marLeft w:val="0"/>
      <w:marRight w:val="0"/>
      <w:marTop w:val="0"/>
      <w:marBottom w:val="0"/>
      <w:divBdr>
        <w:top w:val="none" w:sz="0" w:space="0" w:color="auto"/>
        <w:left w:val="none" w:sz="0" w:space="0" w:color="auto"/>
        <w:bottom w:val="none" w:sz="0" w:space="0" w:color="auto"/>
        <w:right w:val="none" w:sz="0" w:space="0" w:color="auto"/>
      </w:divBdr>
    </w:div>
    <w:div w:id="72749899">
      <w:bodyDiv w:val="1"/>
      <w:marLeft w:val="0"/>
      <w:marRight w:val="0"/>
      <w:marTop w:val="0"/>
      <w:marBottom w:val="0"/>
      <w:divBdr>
        <w:top w:val="none" w:sz="0" w:space="0" w:color="auto"/>
        <w:left w:val="none" w:sz="0" w:space="0" w:color="auto"/>
        <w:bottom w:val="none" w:sz="0" w:space="0" w:color="auto"/>
        <w:right w:val="none" w:sz="0" w:space="0" w:color="auto"/>
      </w:divBdr>
    </w:div>
    <w:div w:id="75324347">
      <w:bodyDiv w:val="1"/>
      <w:marLeft w:val="0"/>
      <w:marRight w:val="0"/>
      <w:marTop w:val="0"/>
      <w:marBottom w:val="0"/>
      <w:divBdr>
        <w:top w:val="none" w:sz="0" w:space="0" w:color="auto"/>
        <w:left w:val="none" w:sz="0" w:space="0" w:color="auto"/>
        <w:bottom w:val="none" w:sz="0" w:space="0" w:color="auto"/>
        <w:right w:val="none" w:sz="0" w:space="0" w:color="auto"/>
      </w:divBdr>
    </w:div>
    <w:div w:id="78068702">
      <w:bodyDiv w:val="1"/>
      <w:marLeft w:val="0"/>
      <w:marRight w:val="0"/>
      <w:marTop w:val="0"/>
      <w:marBottom w:val="0"/>
      <w:divBdr>
        <w:top w:val="none" w:sz="0" w:space="0" w:color="auto"/>
        <w:left w:val="none" w:sz="0" w:space="0" w:color="auto"/>
        <w:bottom w:val="none" w:sz="0" w:space="0" w:color="auto"/>
        <w:right w:val="none" w:sz="0" w:space="0" w:color="auto"/>
      </w:divBdr>
    </w:div>
    <w:div w:id="82068105">
      <w:bodyDiv w:val="1"/>
      <w:marLeft w:val="0"/>
      <w:marRight w:val="0"/>
      <w:marTop w:val="0"/>
      <w:marBottom w:val="0"/>
      <w:divBdr>
        <w:top w:val="none" w:sz="0" w:space="0" w:color="auto"/>
        <w:left w:val="none" w:sz="0" w:space="0" w:color="auto"/>
        <w:bottom w:val="none" w:sz="0" w:space="0" w:color="auto"/>
        <w:right w:val="none" w:sz="0" w:space="0" w:color="auto"/>
      </w:divBdr>
    </w:div>
    <w:div w:id="83649971">
      <w:bodyDiv w:val="1"/>
      <w:marLeft w:val="0"/>
      <w:marRight w:val="0"/>
      <w:marTop w:val="0"/>
      <w:marBottom w:val="0"/>
      <w:divBdr>
        <w:top w:val="none" w:sz="0" w:space="0" w:color="auto"/>
        <w:left w:val="none" w:sz="0" w:space="0" w:color="auto"/>
        <w:bottom w:val="none" w:sz="0" w:space="0" w:color="auto"/>
        <w:right w:val="none" w:sz="0" w:space="0" w:color="auto"/>
      </w:divBdr>
    </w:div>
    <w:div w:id="84545744">
      <w:bodyDiv w:val="1"/>
      <w:marLeft w:val="0"/>
      <w:marRight w:val="0"/>
      <w:marTop w:val="0"/>
      <w:marBottom w:val="0"/>
      <w:divBdr>
        <w:top w:val="none" w:sz="0" w:space="0" w:color="auto"/>
        <w:left w:val="none" w:sz="0" w:space="0" w:color="auto"/>
        <w:bottom w:val="none" w:sz="0" w:space="0" w:color="auto"/>
        <w:right w:val="none" w:sz="0" w:space="0" w:color="auto"/>
      </w:divBdr>
    </w:div>
    <w:div w:id="85805657">
      <w:bodyDiv w:val="1"/>
      <w:marLeft w:val="0"/>
      <w:marRight w:val="0"/>
      <w:marTop w:val="0"/>
      <w:marBottom w:val="0"/>
      <w:divBdr>
        <w:top w:val="none" w:sz="0" w:space="0" w:color="auto"/>
        <w:left w:val="none" w:sz="0" w:space="0" w:color="auto"/>
        <w:bottom w:val="none" w:sz="0" w:space="0" w:color="auto"/>
        <w:right w:val="none" w:sz="0" w:space="0" w:color="auto"/>
      </w:divBdr>
    </w:div>
    <w:div w:id="89277435">
      <w:bodyDiv w:val="1"/>
      <w:marLeft w:val="0"/>
      <w:marRight w:val="0"/>
      <w:marTop w:val="0"/>
      <w:marBottom w:val="0"/>
      <w:divBdr>
        <w:top w:val="none" w:sz="0" w:space="0" w:color="auto"/>
        <w:left w:val="none" w:sz="0" w:space="0" w:color="auto"/>
        <w:bottom w:val="none" w:sz="0" w:space="0" w:color="auto"/>
        <w:right w:val="none" w:sz="0" w:space="0" w:color="auto"/>
      </w:divBdr>
    </w:div>
    <w:div w:id="92438318">
      <w:bodyDiv w:val="1"/>
      <w:marLeft w:val="0"/>
      <w:marRight w:val="0"/>
      <w:marTop w:val="0"/>
      <w:marBottom w:val="0"/>
      <w:divBdr>
        <w:top w:val="none" w:sz="0" w:space="0" w:color="auto"/>
        <w:left w:val="none" w:sz="0" w:space="0" w:color="auto"/>
        <w:bottom w:val="none" w:sz="0" w:space="0" w:color="auto"/>
        <w:right w:val="none" w:sz="0" w:space="0" w:color="auto"/>
      </w:divBdr>
    </w:div>
    <w:div w:id="92869639">
      <w:bodyDiv w:val="1"/>
      <w:marLeft w:val="0"/>
      <w:marRight w:val="0"/>
      <w:marTop w:val="0"/>
      <w:marBottom w:val="0"/>
      <w:divBdr>
        <w:top w:val="none" w:sz="0" w:space="0" w:color="auto"/>
        <w:left w:val="none" w:sz="0" w:space="0" w:color="auto"/>
        <w:bottom w:val="none" w:sz="0" w:space="0" w:color="auto"/>
        <w:right w:val="none" w:sz="0" w:space="0" w:color="auto"/>
      </w:divBdr>
    </w:div>
    <w:div w:id="92870855">
      <w:bodyDiv w:val="1"/>
      <w:marLeft w:val="0"/>
      <w:marRight w:val="0"/>
      <w:marTop w:val="0"/>
      <w:marBottom w:val="0"/>
      <w:divBdr>
        <w:top w:val="none" w:sz="0" w:space="0" w:color="auto"/>
        <w:left w:val="none" w:sz="0" w:space="0" w:color="auto"/>
        <w:bottom w:val="none" w:sz="0" w:space="0" w:color="auto"/>
        <w:right w:val="none" w:sz="0" w:space="0" w:color="auto"/>
      </w:divBdr>
    </w:div>
    <w:div w:id="93988162">
      <w:bodyDiv w:val="1"/>
      <w:marLeft w:val="0"/>
      <w:marRight w:val="0"/>
      <w:marTop w:val="0"/>
      <w:marBottom w:val="0"/>
      <w:divBdr>
        <w:top w:val="none" w:sz="0" w:space="0" w:color="auto"/>
        <w:left w:val="none" w:sz="0" w:space="0" w:color="auto"/>
        <w:bottom w:val="none" w:sz="0" w:space="0" w:color="auto"/>
        <w:right w:val="none" w:sz="0" w:space="0" w:color="auto"/>
      </w:divBdr>
    </w:div>
    <w:div w:id="96145883">
      <w:bodyDiv w:val="1"/>
      <w:marLeft w:val="0"/>
      <w:marRight w:val="0"/>
      <w:marTop w:val="0"/>
      <w:marBottom w:val="0"/>
      <w:divBdr>
        <w:top w:val="none" w:sz="0" w:space="0" w:color="auto"/>
        <w:left w:val="none" w:sz="0" w:space="0" w:color="auto"/>
        <w:bottom w:val="none" w:sz="0" w:space="0" w:color="auto"/>
        <w:right w:val="none" w:sz="0" w:space="0" w:color="auto"/>
      </w:divBdr>
    </w:div>
    <w:div w:id="108009900">
      <w:bodyDiv w:val="1"/>
      <w:marLeft w:val="0"/>
      <w:marRight w:val="0"/>
      <w:marTop w:val="0"/>
      <w:marBottom w:val="0"/>
      <w:divBdr>
        <w:top w:val="none" w:sz="0" w:space="0" w:color="auto"/>
        <w:left w:val="none" w:sz="0" w:space="0" w:color="auto"/>
        <w:bottom w:val="none" w:sz="0" w:space="0" w:color="auto"/>
        <w:right w:val="none" w:sz="0" w:space="0" w:color="auto"/>
      </w:divBdr>
    </w:div>
    <w:div w:id="109394933">
      <w:bodyDiv w:val="1"/>
      <w:marLeft w:val="0"/>
      <w:marRight w:val="0"/>
      <w:marTop w:val="0"/>
      <w:marBottom w:val="0"/>
      <w:divBdr>
        <w:top w:val="none" w:sz="0" w:space="0" w:color="auto"/>
        <w:left w:val="none" w:sz="0" w:space="0" w:color="auto"/>
        <w:bottom w:val="none" w:sz="0" w:space="0" w:color="auto"/>
        <w:right w:val="none" w:sz="0" w:space="0" w:color="auto"/>
      </w:divBdr>
    </w:div>
    <w:div w:id="112797603">
      <w:bodyDiv w:val="1"/>
      <w:marLeft w:val="0"/>
      <w:marRight w:val="0"/>
      <w:marTop w:val="0"/>
      <w:marBottom w:val="0"/>
      <w:divBdr>
        <w:top w:val="none" w:sz="0" w:space="0" w:color="auto"/>
        <w:left w:val="none" w:sz="0" w:space="0" w:color="auto"/>
        <w:bottom w:val="none" w:sz="0" w:space="0" w:color="auto"/>
        <w:right w:val="none" w:sz="0" w:space="0" w:color="auto"/>
      </w:divBdr>
    </w:div>
    <w:div w:id="119307026">
      <w:bodyDiv w:val="1"/>
      <w:marLeft w:val="0"/>
      <w:marRight w:val="0"/>
      <w:marTop w:val="0"/>
      <w:marBottom w:val="0"/>
      <w:divBdr>
        <w:top w:val="none" w:sz="0" w:space="0" w:color="auto"/>
        <w:left w:val="none" w:sz="0" w:space="0" w:color="auto"/>
        <w:bottom w:val="none" w:sz="0" w:space="0" w:color="auto"/>
        <w:right w:val="none" w:sz="0" w:space="0" w:color="auto"/>
      </w:divBdr>
    </w:div>
    <w:div w:id="121653159">
      <w:bodyDiv w:val="1"/>
      <w:marLeft w:val="0"/>
      <w:marRight w:val="0"/>
      <w:marTop w:val="0"/>
      <w:marBottom w:val="0"/>
      <w:divBdr>
        <w:top w:val="none" w:sz="0" w:space="0" w:color="auto"/>
        <w:left w:val="none" w:sz="0" w:space="0" w:color="auto"/>
        <w:bottom w:val="none" w:sz="0" w:space="0" w:color="auto"/>
        <w:right w:val="none" w:sz="0" w:space="0" w:color="auto"/>
      </w:divBdr>
    </w:div>
    <w:div w:id="121775567">
      <w:bodyDiv w:val="1"/>
      <w:marLeft w:val="0"/>
      <w:marRight w:val="0"/>
      <w:marTop w:val="0"/>
      <w:marBottom w:val="0"/>
      <w:divBdr>
        <w:top w:val="none" w:sz="0" w:space="0" w:color="auto"/>
        <w:left w:val="none" w:sz="0" w:space="0" w:color="auto"/>
        <w:bottom w:val="none" w:sz="0" w:space="0" w:color="auto"/>
        <w:right w:val="none" w:sz="0" w:space="0" w:color="auto"/>
      </w:divBdr>
    </w:div>
    <w:div w:id="125205660">
      <w:bodyDiv w:val="1"/>
      <w:marLeft w:val="0"/>
      <w:marRight w:val="0"/>
      <w:marTop w:val="0"/>
      <w:marBottom w:val="0"/>
      <w:divBdr>
        <w:top w:val="none" w:sz="0" w:space="0" w:color="auto"/>
        <w:left w:val="none" w:sz="0" w:space="0" w:color="auto"/>
        <w:bottom w:val="none" w:sz="0" w:space="0" w:color="auto"/>
        <w:right w:val="none" w:sz="0" w:space="0" w:color="auto"/>
      </w:divBdr>
    </w:div>
    <w:div w:id="137384307">
      <w:bodyDiv w:val="1"/>
      <w:marLeft w:val="0"/>
      <w:marRight w:val="0"/>
      <w:marTop w:val="0"/>
      <w:marBottom w:val="0"/>
      <w:divBdr>
        <w:top w:val="none" w:sz="0" w:space="0" w:color="auto"/>
        <w:left w:val="none" w:sz="0" w:space="0" w:color="auto"/>
        <w:bottom w:val="none" w:sz="0" w:space="0" w:color="auto"/>
        <w:right w:val="none" w:sz="0" w:space="0" w:color="auto"/>
      </w:divBdr>
    </w:div>
    <w:div w:id="143350355">
      <w:bodyDiv w:val="1"/>
      <w:marLeft w:val="0"/>
      <w:marRight w:val="0"/>
      <w:marTop w:val="0"/>
      <w:marBottom w:val="0"/>
      <w:divBdr>
        <w:top w:val="none" w:sz="0" w:space="0" w:color="auto"/>
        <w:left w:val="none" w:sz="0" w:space="0" w:color="auto"/>
        <w:bottom w:val="none" w:sz="0" w:space="0" w:color="auto"/>
        <w:right w:val="none" w:sz="0" w:space="0" w:color="auto"/>
      </w:divBdr>
    </w:div>
    <w:div w:id="145168843">
      <w:bodyDiv w:val="1"/>
      <w:marLeft w:val="0"/>
      <w:marRight w:val="0"/>
      <w:marTop w:val="0"/>
      <w:marBottom w:val="0"/>
      <w:divBdr>
        <w:top w:val="none" w:sz="0" w:space="0" w:color="auto"/>
        <w:left w:val="none" w:sz="0" w:space="0" w:color="auto"/>
        <w:bottom w:val="none" w:sz="0" w:space="0" w:color="auto"/>
        <w:right w:val="none" w:sz="0" w:space="0" w:color="auto"/>
      </w:divBdr>
    </w:div>
    <w:div w:id="145828217">
      <w:bodyDiv w:val="1"/>
      <w:marLeft w:val="0"/>
      <w:marRight w:val="0"/>
      <w:marTop w:val="0"/>
      <w:marBottom w:val="0"/>
      <w:divBdr>
        <w:top w:val="none" w:sz="0" w:space="0" w:color="auto"/>
        <w:left w:val="none" w:sz="0" w:space="0" w:color="auto"/>
        <w:bottom w:val="none" w:sz="0" w:space="0" w:color="auto"/>
        <w:right w:val="none" w:sz="0" w:space="0" w:color="auto"/>
      </w:divBdr>
    </w:div>
    <w:div w:id="147133785">
      <w:bodyDiv w:val="1"/>
      <w:marLeft w:val="0"/>
      <w:marRight w:val="0"/>
      <w:marTop w:val="0"/>
      <w:marBottom w:val="0"/>
      <w:divBdr>
        <w:top w:val="none" w:sz="0" w:space="0" w:color="auto"/>
        <w:left w:val="none" w:sz="0" w:space="0" w:color="auto"/>
        <w:bottom w:val="none" w:sz="0" w:space="0" w:color="auto"/>
        <w:right w:val="none" w:sz="0" w:space="0" w:color="auto"/>
      </w:divBdr>
    </w:div>
    <w:div w:id="147675760">
      <w:bodyDiv w:val="1"/>
      <w:marLeft w:val="0"/>
      <w:marRight w:val="0"/>
      <w:marTop w:val="0"/>
      <w:marBottom w:val="0"/>
      <w:divBdr>
        <w:top w:val="none" w:sz="0" w:space="0" w:color="auto"/>
        <w:left w:val="none" w:sz="0" w:space="0" w:color="auto"/>
        <w:bottom w:val="none" w:sz="0" w:space="0" w:color="auto"/>
        <w:right w:val="none" w:sz="0" w:space="0" w:color="auto"/>
      </w:divBdr>
    </w:div>
    <w:div w:id="154802625">
      <w:bodyDiv w:val="1"/>
      <w:marLeft w:val="0"/>
      <w:marRight w:val="0"/>
      <w:marTop w:val="0"/>
      <w:marBottom w:val="0"/>
      <w:divBdr>
        <w:top w:val="none" w:sz="0" w:space="0" w:color="auto"/>
        <w:left w:val="none" w:sz="0" w:space="0" w:color="auto"/>
        <w:bottom w:val="none" w:sz="0" w:space="0" w:color="auto"/>
        <w:right w:val="none" w:sz="0" w:space="0" w:color="auto"/>
      </w:divBdr>
    </w:div>
    <w:div w:id="162287099">
      <w:bodyDiv w:val="1"/>
      <w:marLeft w:val="0"/>
      <w:marRight w:val="0"/>
      <w:marTop w:val="0"/>
      <w:marBottom w:val="0"/>
      <w:divBdr>
        <w:top w:val="none" w:sz="0" w:space="0" w:color="auto"/>
        <w:left w:val="none" w:sz="0" w:space="0" w:color="auto"/>
        <w:bottom w:val="none" w:sz="0" w:space="0" w:color="auto"/>
        <w:right w:val="none" w:sz="0" w:space="0" w:color="auto"/>
      </w:divBdr>
    </w:div>
    <w:div w:id="176581550">
      <w:bodyDiv w:val="1"/>
      <w:marLeft w:val="0"/>
      <w:marRight w:val="0"/>
      <w:marTop w:val="0"/>
      <w:marBottom w:val="0"/>
      <w:divBdr>
        <w:top w:val="none" w:sz="0" w:space="0" w:color="auto"/>
        <w:left w:val="none" w:sz="0" w:space="0" w:color="auto"/>
        <w:bottom w:val="none" w:sz="0" w:space="0" w:color="auto"/>
        <w:right w:val="none" w:sz="0" w:space="0" w:color="auto"/>
      </w:divBdr>
    </w:div>
    <w:div w:id="177620904">
      <w:bodyDiv w:val="1"/>
      <w:marLeft w:val="0"/>
      <w:marRight w:val="0"/>
      <w:marTop w:val="0"/>
      <w:marBottom w:val="0"/>
      <w:divBdr>
        <w:top w:val="none" w:sz="0" w:space="0" w:color="auto"/>
        <w:left w:val="none" w:sz="0" w:space="0" w:color="auto"/>
        <w:bottom w:val="none" w:sz="0" w:space="0" w:color="auto"/>
        <w:right w:val="none" w:sz="0" w:space="0" w:color="auto"/>
      </w:divBdr>
    </w:div>
    <w:div w:id="197354877">
      <w:bodyDiv w:val="1"/>
      <w:marLeft w:val="0"/>
      <w:marRight w:val="0"/>
      <w:marTop w:val="0"/>
      <w:marBottom w:val="0"/>
      <w:divBdr>
        <w:top w:val="none" w:sz="0" w:space="0" w:color="auto"/>
        <w:left w:val="none" w:sz="0" w:space="0" w:color="auto"/>
        <w:bottom w:val="none" w:sz="0" w:space="0" w:color="auto"/>
        <w:right w:val="none" w:sz="0" w:space="0" w:color="auto"/>
      </w:divBdr>
    </w:div>
    <w:div w:id="207642921">
      <w:bodyDiv w:val="1"/>
      <w:marLeft w:val="0"/>
      <w:marRight w:val="0"/>
      <w:marTop w:val="0"/>
      <w:marBottom w:val="0"/>
      <w:divBdr>
        <w:top w:val="none" w:sz="0" w:space="0" w:color="auto"/>
        <w:left w:val="none" w:sz="0" w:space="0" w:color="auto"/>
        <w:bottom w:val="none" w:sz="0" w:space="0" w:color="auto"/>
        <w:right w:val="none" w:sz="0" w:space="0" w:color="auto"/>
      </w:divBdr>
    </w:div>
    <w:div w:id="213660695">
      <w:bodyDiv w:val="1"/>
      <w:marLeft w:val="0"/>
      <w:marRight w:val="0"/>
      <w:marTop w:val="0"/>
      <w:marBottom w:val="0"/>
      <w:divBdr>
        <w:top w:val="none" w:sz="0" w:space="0" w:color="auto"/>
        <w:left w:val="none" w:sz="0" w:space="0" w:color="auto"/>
        <w:bottom w:val="none" w:sz="0" w:space="0" w:color="auto"/>
        <w:right w:val="none" w:sz="0" w:space="0" w:color="auto"/>
      </w:divBdr>
    </w:div>
    <w:div w:id="220873221">
      <w:bodyDiv w:val="1"/>
      <w:marLeft w:val="0"/>
      <w:marRight w:val="0"/>
      <w:marTop w:val="0"/>
      <w:marBottom w:val="0"/>
      <w:divBdr>
        <w:top w:val="none" w:sz="0" w:space="0" w:color="auto"/>
        <w:left w:val="none" w:sz="0" w:space="0" w:color="auto"/>
        <w:bottom w:val="none" w:sz="0" w:space="0" w:color="auto"/>
        <w:right w:val="none" w:sz="0" w:space="0" w:color="auto"/>
      </w:divBdr>
    </w:div>
    <w:div w:id="226455045">
      <w:bodyDiv w:val="1"/>
      <w:marLeft w:val="0"/>
      <w:marRight w:val="0"/>
      <w:marTop w:val="0"/>
      <w:marBottom w:val="0"/>
      <w:divBdr>
        <w:top w:val="none" w:sz="0" w:space="0" w:color="auto"/>
        <w:left w:val="none" w:sz="0" w:space="0" w:color="auto"/>
        <w:bottom w:val="none" w:sz="0" w:space="0" w:color="auto"/>
        <w:right w:val="none" w:sz="0" w:space="0" w:color="auto"/>
      </w:divBdr>
    </w:div>
    <w:div w:id="230888949">
      <w:bodyDiv w:val="1"/>
      <w:marLeft w:val="0"/>
      <w:marRight w:val="0"/>
      <w:marTop w:val="0"/>
      <w:marBottom w:val="0"/>
      <w:divBdr>
        <w:top w:val="none" w:sz="0" w:space="0" w:color="auto"/>
        <w:left w:val="none" w:sz="0" w:space="0" w:color="auto"/>
        <w:bottom w:val="none" w:sz="0" w:space="0" w:color="auto"/>
        <w:right w:val="none" w:sz="0" w:space="0" w:color="auto"/>
      </w:divBdr>
    </w:div>
    <w:div w:id="234246078">
      <w:bodyDiv w:val="1"/>
      <w:marLeft w:val="0"/>
      <w:marRight w:val="0"/>
      <w:marTop w:val="0"/>
      <w:marBottom w:val="0"/>
      <w:divBdr>
        <w:top w:val="none" w:sz="0" w:space="0" w:color="auto"/>
        <w:left w:val="none" w:sz="0" w:space="0" w:color="auto"/>
        <w:bottom w:val="none" w:sz="0" w:space="0" w:color="auto"/>
        <w:right w:val="none" w:sz="0" w:space="0" w:color="auto"/>
      </w:divBdr>
    </w:div>
    <w:div w:id="234704108">
      <w:bodyDiv w:val="1"/>
      <w:marLeft w:val="0"/>
      <w:marRight w:val="0"/>
      <w:marTop w:val="0"/>
      <w:marBottom w:val="0"/>
      <w:divBdr>
        <w:top w:val="none" w:sz="0" w:space="0" w:color="auto"/>
        <w:left w:val="none" w:sz="0" w:space="0" w:color="auto"/>
        <w:bottom w:val="none" w:sz="0" w:space="0" w:color="auto"/>
        <w:right w:val="none" w:sz="0" w:space="0" w:color="auto"/>
      </w:divBdr>
    </w:div>
    <w:div w:id="236016248">
      <w:bodyDiv w:val="1"/>
      <w:marLeft w:val="0"/>
      <w:marRight w:val="0"/>
      <w:marTop w:val="0"/>
      <w:marBottom w:val="0"/>
      <w:divBdr>
        <w:top w:val="none" w:sz="0" w:space="0" w:color="auto"/>
        <w:left w:val="none" w:sz="0" w:space="0" w:color="auto"/>
        <w:bottom w:val="none" w:sz="0" w:space="0" w:color="auto"/>
        <w:right w:val="none" w:sz="0" w:space="0" w:color="auto"/>
      </w:divBdr>
    </w:div>
    <w:div w:id="237256487">
      <w:bodyDiv w:val="1"/>
      <w:marLeft w:val="0"/>
      <w:marRight w:val="0"/>
      <w:marTop w:val="0"/>
      <w:marBottom w:val="0"/>
      <w:divBdr>
        <w:top w:val="none" w:sz="0" w:space="0" w:color="auto"/>
        <w:left w:val="none" w:sz="0" w:space="0" w:color="auto"/>
        <w:bottom w:val="none" w:sz="0" w:space="0" w:color="auto"/>
        <w:right w:val="none" w:sz="0" w:space="0" w:color="auto"/>
      </w:divBdr>
    </w:div>
    <w:div w:id="237517694">
      <w:bodyDiv w:val="1"/>
      <w:marLeft w:val="0"/>
      <w:marRight w:val="0"/>
      <w:marTop w:val="0"/>
      <w:marBottom w:val="0"/>
      <w:divBdr>
        <w:top w:val="none" w:sz="0" w:space="0" w:color="auto"/>
        <w:left w:val="none" w:sz="0" w:space="0" w:color="auto"/>
        <w:bottom w:val="none" w:sz="0" w:space="0" w:color="auto"/>
        <w:right w:val="none" w:sz="0" w:space="0" w:color="auto"/>
      </w:divBdr>
    </w:div>
    <w:div w:id="239758033">
      <w:bodyDiv w:val="1"/>
      <w:marLeft w:val="0"/>
      <w:marRight w:val="0"/>
      <w:marTop w:val="0"/>
      <w:marBottom w:val="0"/>
      <w:divBdr>
        <w:top w:val="none" w:sz="0" w:space="0" w:color="auto"/>
        <w:left w:val="none" w:sz="0" w:space="0" w:color="auto"/>
        <w:bottom w:val="none" w:sz="0" w:space="0" w:color="auto"/>
        <w:right w:val="none" w:sz="0" w:space="0" w:color="auto"/>
      </w:divBdr>
    </w:div>
    <w:div w:id="240213772">
      <w:bodyDiv w:val="1"/>
      <w:marLeft w:val="0"/>
      <w:marRight w:val="0"/>
      <w:marTop w:val="0"/>
      <w:marBottom w:val="0"/>
      <w:divBdr>
        <w:top w:val="none" w:sz="0" w:space="0" w:color="auto"/>
        <w:left w:val="none" w:sz="0" w:space="0" w:color="auto"/>
        <w:bottom w:val="none" w:sz="0" w:space="0" w:color="auto"/>
        <w:right w:val="none" w:sz="0" w:space="0" w:color="auto"/>
      </w:divBdr>
    </w:div>
    <w:div w:id="242571649">
      <w:bodyDiv w:val="1"/>
      <w:marLeft w:val="0"/>
      <w:marRight w:val="0"/>
      <w:marTop w:val="0"/>
      <w:marBottom w:val="0"/>
      <w:divBdr>
        <w:top w:val="none" w:sz="0" w:space="0" w:color="auto"/>
        <w:left w:val="none" w:sz="0" w:space="0" w:color="auto"/>
        <w:bottom w:val="none" w:sz="0" w:space="0" w:color="auto"/>
        <w:right w:val="none" w:sz="0" w:space="0" w:color="auto"/>
      </w:divBdr>
    </w:div>
    <w:div w:id="248926776">
      <w:bodyDiv w:val="1"/>
      <w:marLeft w:val="0"/>
      <w:marRight w:val="0"/>
      <w:marTop w:val="0"/>
      <w:marBottom w:val="0"/>
      <w:divBdr>
        <w:top w:val="none" w:sz="0" w:space="0" w:color="auto"/>
        <w:left w:val="none" w:sz="0" w:space="0" w:color="auto"/>
        <w:bottom w:val="none" w:sz="0" w:space="0" w:color="auto"/>
        <w:right w:val="none" w:sz="0" w:space="0" w:color="auto"/>
      </w:divBdr>
    </w:div>
    <w:div w:id="249200238">
      <w:bodyDiv w:val="1"/>
      <w:marLeft w:val="0"/>
      <w:marRight w:val="0"/>
      <w:marTop w:val="0"/>
      <w:marBottom w:val="0"/>
      <w:divBdr>
        <w:top w:val="none" w:sz="0" w:space="0" w:color="auto"/>
        <w:left w:val="none" w:sz="0" w:space="0" w:color="auto"/>
        <w:bottom w:val="none" w:sz="0" w:space="0" w:color="auto"/>
        <w:right w:val="none" w:sz="0" w:space="0" w:color="auto"/>
      </w:divBdr>
    </w:div>
    <w:div w:id="250816624">
      <w:bodyDiv w:val="1"/>
      <w:marLeft w:val="0"/>
      <w:marRight w:val="0"/>
      <w:marTop w:val="0"/>
      <w:marBottom w:val="0"/>
      <w:divBdr>
        <w:top w:val="none" w:sz="0" w:space="0" w:color="auto"/>
        <w:left w:val="none" w:sz="0" w:space="0" w:color="auto"/>
        <w:bottom w:val="none" w:sz="0" w:space="0" w:color="auto"/>
        <w:right w:val="none" w:sz="0" w:space="0" w:color="auto"/>
      </w:divBdr>
    </w:div>
    <w:div w:id="253976670">
      <w:bodyDiv w:val="1"/>
      <w:marLeft w:val="0"/>
      <w:marRight w:val="0"/>
      <w:marTop w:val="0"/>
      <w:marBottom w:val="0"/>
      <w:divBdr>
        <w:top w:val="none" w:sz="0" w:space="0" w:color="auto"/>
        <w:left w:val="none" w:sz="0" w:space="0" w:color="auto"/>
        <w:bottom w:val="none" w:sz="0" w:space="0" w:color="auto"/>
        <w:right w:val="none" w:sz="0" w:space="0" w:color="auto"/>
      </w:divBdr>
    </w:div>
    <w:div w:id="256325960">
      <w:bodyDiv w:val="1"/>
      <w:marLeft w:val="0"/>
      <w:marRight w:val="0"/>
      <w:marTop w:val="0"/>
      <w:marBottom w:val="0"/>
      <w:divBdr>
        <w:top w:val="none" w:sz="0" w:space="0" w:color="auto"/>
        <w:left w:val="none" w:sz="0" w:space="0" w:color="auto"/>
        <w:bottom w:val="none" w:sz="0" w:space="0" w:color="auto"/>
        <w:right w:val="none" w:sz="0" w:space="0" w:color="auto"/>
      </w:divBdr>
    </w:div>
    <w:div w:id="265429752">
      <w:bodyDiv w:val="1"/>
      <w:marLeft w:val="0"/>
      <w:marRight w:val="0"/>
      <w:marTop w:val="0"/>
      <w:marBottom w:val="0"/>
      <w:divBdr>
        <w:top w:val="none" w:sz="0" w:space="0" w:color="auto"/>
        <w:left w:val="none" w:sz="0" w:space="0" w:color="auto"/>
        <w:bottom w:val="none" w:sz="0" w:space="0" w:color="auto"/>
        <w:right w:val="none" w:sz="0" w:space="0" w:color="auto"/>
      </w:divBdr>
    </w:div>
    <w:div w:id="266036730">
      <w:bodyDiv w:val="1"/>
      <w:marLeft w:val="0"/>
      <w:marRight w:val="0"/>
      <w:marTop w:val="0"/>
      <w:marBottom w:val="0"/>
      <w:divBdr>
        <w:top w:val="none" w:sz="0" w:space="0" w:color="auto"/>
        <w:left w:val="none" w:sz="0" w:space="0" w:color="auto"/>
        <w:bottom w:val="none" w:sz="0" w:space="0" w:color="auto"/>
        <w:right w:val="none" w:sz="0" w:space="0" w:color="auto"/>
      </w:divBdr>
    </w:div>
    <w:div w:id="266237326">
      <w:bodyDiv w:val="1"/>
      <w:marLeft w:val="0"/>
      <w:marRight w:val="0"/>
      <w:marTop w:val="0"/>
      <w:marBottom w:val="0"/>
      <w:divBdr>
        <w:top w:val="none" w:sz="0" w:space="0" w:color="auto"/>
        <w:left w:val="none" w:sz="0" w:space="0" w:color="auto"/>
        <w:bottom w:val="none" w:sz="0" w:space="0" w:color="auto"/>
        <w:right w:val="none" w:sz="0" w:space="0" w:color="auto"/>
      </w:divBdr>
    </w:div>
    <w:div w:id="268053985">
      <w:bodyDiv w:val="1"/>
      <w:marLeft w:val="0"/>
      <w:marRight w:val="0"/>
      <w:marTop w:val="0"/>
      <w:marBottom w:val="0"/>
      <w:divBdr>
        <w:top w:val="none" w:sz="0" w:space="0" w:color="auto"/>
        <w:left w:val="none" w:sz="0" w:space="0" w:color="auto"/>
        <w:bottom w:val="none" w:sz="0" w:space="0" w:color="auto"/>
        <w:right w:val="none" w:sz="0" w:space="0" w:color="auto"/>
      </w:divBdr>
    </w:div>
    <w:div w:id="271517256">
      <w:bodyDiv w:val="1"/>
      <w:marLeft w:val="0"/>
      <w:marRight w:val="0"/>
      <w:marTop w:val="0"/>
      <w:marBottom w:val="0"/>
      <w:divBdr>
        <w:top w:val="none" w:sz="0" w:space="0" w:color="auto"/>
        <w:left w:val="none" w:sz="0" w:space="0" w:color="auto"/>
        <w:bottom w:val="none" w:sz="0" w:space="0" w:color="auto"/>
        <w:right w:val="none" w:sz="0" w:space="0" w:color="auto"/>
      </w:divBdr>
    </w:div>
    <w:div w:id="272984488">
      <w:bodyDiv w:val="1"/>
      <w:marLeft w:val="0"/>
      <w:marRight w:val="0"/>
      <w:marTop w:val="0"/>
      <w:marBottom w:val="0"/>
      <w:divBdr>
        <w:top w:val="none" w:sz="0" w:space="0" w:color="auto"/>
        <w:left w:val="none" w:sz="0" w:space="0" w:color="auto"/>
        <w:bottom w:val="none" w:sz="0" w:space="0" w:color="auto"/>
        <w:right w:val="none" w:sz="0" w:space="0" w:color="auto"/>
      </w:divBdr>
    </w:div>
    <w:div w:id="277303445">
      <w:bodyDiv w:val="1"/>
      <w:marLeft w:val="0"/>
      <w:marRight w:val="0"/>
      <w:marTop w:val="0"/>
      <w:marBottom w:val="0"/>
      <w:divBdr>
        <w:top w:val="none" w:sz="0" w:space="0" w:color="auto"/>
        <w:left w:val="none" w:sz="0" w:space="0" w:color="auto"/>
        <w:bottom w:val="none" w:sz="0" w:space="0" w:color="auto"/>
        <w:right w:val="none" w:sz="0" w:space="0" w:color="auto"/>
      </w:divBdr>
    </w:div>
    <w:div w:id="278149172">
      <w:bodyDiv w:val="1"/>
      <w:marLeft w:val="0"/>
      <w:marRight w:val="0"/>
      <w:marTop w:val="0"/>
      <w:marBottom w:val="0"/>
      <w:divBdr>
        <w:top w:val="none" w:sz="0" w:space="0" w:color="auto"/>
        <w:left w:val="none" w:sz="0" w:space="0" w:color="auto"/>
        <w:bottom w:val="none" w:sz="0" w:space="0" w:color="auto"/>
        <w:right w:val="none" w:sz="0" w:space="0" w:color="auto"/>
      </w:divBdr>
    </w:div>
    <w:div w:id="281958052">
      <w:bodyDiv w:val="1"/>
      <w:marLeft w:val="0"/>
      <w:marRight w:val="0"/>
      <w:marTop w:val="0"/>
      <w:marBottom w:val="0"/>
      <w:divBdr>
        <w:top w:val="none" w:sz="0" w:space="0" w:color="auto"/>
        <w:left w:val="none" w:sz="0" w:space="0" w:color="auto"/>
        <w:bottom w:val="none" w:sz="0" w:space="0" w:color="auto"/>
        <w:right w:val="none" w:sz="0" w:space="0" w:color="auto"/>
      </w:divBdr>
    </w:div>
    <w:div w:id="283192607">
      <w:bodyDiv w:val="1"/>
      <w:marLeft w:val="0"/>
      <w:marRight w:val="0"/>
      <w:marTop w:val="0"/>
      <w:marBottom w:val="0"/>
      <w:divBdr>
        <w:top w:val="none" w:sz="0" w:space="0" w:color="auto"/>
        <w:left w:val="none" w:sz="0" w:space="0" w:color="auto"/>
        <w:bottom w:val="none" w:sz="0" w:space="0" w:color="auto"/>
        <w:right w:val="none" w:sz="0" w:space="0" w:color="auto"/>
      </w:divBdr>
    </w:div>
    <w:div w:id="290550474">
      <w:bodyDiv w:val="1"/>
      <w:marLeft w:val="0"/>
      <w:marRight w:val="0"/>
      <w:marTop w:val="0"/>
      <w:marBottom w:val="0"/>
      <w:divBdr>
        <w:top w:val="none" w:sz="0" w:space="0" w:color="auto"/>
        <w:left w:val="none" w:sz="0" w:space="0" w:color="auto"/>
        <w:bottom w:val="none" w:sz="0" w:space="0" w:color="auto"/>
        <w:right w:val="none" w:sz="0" w:space="0" w:color="auto"/>
      </w:divBdr>
    </w:div>
    <w:div w:id="292059535">
      <w:bodyDiv w:val="1"/>
      <w:marLeft w:val="0"/>
      <w:marRight w:val="0"/>
      <w:marTop w:val="0"/>
      <w:marBottom w:val="0"/>
      <w:divBdr>
        <w:top w:val="none" w:sz="0" w:space="0" w:color="auto"/>
        <w:left w:val="none" w:sz="0" w:space="0" w:color="auto"/>
        <w:bottom w:val="none" w:sz="0" w:space="0" w:color="auto"/>
        <w:right w:val="none" w:sz="0" w:space="0" w:color="auto"/>
      </w:divBdr>
    </w:div>
    <w:div w:id="293101240">
      <w:bodyDiv w:val="1"/>
      <w:marLeft w:val="0"/>
      <w:marRight w:val="0"/>
      <w:marTop w:val="0"/>
      <w:marBottom w:val="0"/>
      <w:divBdr>
        <w:top w:val="none" w:sz="0" w:space="0" w:color="auto"/>
        <w:left w:val="none" w:sz="0" w:space="0" w:color="auto"/>
        <w:bottom w:val="none" w:sz="0" w:space="0" w:color="auto"/>
        <w:right w:val="none" w:sz="0" w:space="0" w:color="auto"/>
      </w:divBdr>
    </w:div>
    <w:div w:id="294917196">
      <w:bodyDiv w:val="1"/>
      <w:marLeft w:val="0"/>
      <w:marRight w:val="0"/>
      <w:marTop w:val="0"/>
      <w:marBottom w:val="0"/>
      <w:divBdr>
        <w:top w:val="none" w:sz="0" w:space="0" w:color="auto"/>
        <w:left w:val="none" w:sz="0" w:space="0" w:color="auto"/>
        <w:bottom w:val="none" w:sz="0" w:space="0" w:color="auto"/>
        <w:right w:val="none" w:sz="0" w:space="0" w:color="auto"/>
      </w:divBdr>
    </w:div>
    <w:div w:id="297032650">
      <w:bodyDiv w:val="1"/>
      <w:marLeft w:val="0"/>
      <w:marRight w:val="0"/>
      <w:marTop w:val="0"/>
      <w:marBottom w:val="0"/>
      <w:divBdr>
        <w:top w:val="none" w:sz="0" w:space="0" w:color="auto"/>
        <w:left w:val="none" w:sz="0" w:space="0" w:color="auto"/>
        <w:bottom w:val="none" w:sz="0" w:space="0" w:color="auto"/>
        <w:right w:val="none" w:sz="0" w:space="0" w:color="auto"/>
      </w:divBdr>
    </w:div>
    <w:div w:id="297684955">
      <w:bodyDiv w:val="1"/>
      <w:marLeft w:val="0"/>
      <w:marRight w:val="0"/>
      <w:marTop w:val="0"/>
      <w:marBottom w:val="0"/>
      <w:divBdr>
        <w:top w:val="none" w:sz="0" w:space="0" w:color="auto"/>
        <w:left w:val="none" w:sz="0" w:space="0" w:color="auto"/>
        <w:bottom w:val="none" w:sz="0" w:space="0" w:color="auto"/>
        <w:right w:val="none" w:sz="0" w:space="0" w:color="auto"/>
      </w:divBdr>
    </w:div>
    <w:div w:id="298069771">
      <w:bodyDiv w:val="1"/>
      <w:marLeft w:val="0"/>
      <w:marRight w:val="0"/>
      <w:marTop w:val="0"/>
      <w:marBottom w:val="0"/>
      <w:divBdr>
        <w:top w:val="none" w:sz="0" w:space="0" w:color="auto"/>
        <w:left w:val="none" w:sz="0" w:space="0" w:color="auto"/>
        <w:bottom w:val="none" w:sz="0" w:space="0" w:color="auto"/>
        <w:right w:val="none" w:sz="0" w:space="0" w:color="auto"/>
      </w:divBdr>
    </w:div>
    <w:div w:id="300620420">
      <w:bodyDiv w:val="1"/>
      <w:marLeft w:val="0"/>
      <w:marRight w:val="0"/>
      <w:marTop w:val="0"/>
      <w:marBottom w:val="0"/>
      <w:divBdr>
        <w:top w:val="none" w:sz="0" w:space="0" w:color="auto"/>
        <w:left w:val="none" w:sz="0" w:space="0" w:color="auto"/>
        <w:bottom w:val="none" w:sz="0" w:space="0" w:color="auto"/>
        <w:right w:val="none" w:sz="0" w:space="0" w:color="auto"/>
      </w:divBdr>
    </w:div>
    <w:div w:id="303512951">
      <w:bodyDiv w:val="1"/>
      <w:marLeft w:val="0"/>
      <w:marRight w:val="0"/>
      <w:marTop w:val="0"/>
      <w:marBottom w:val="0"/>
      <w:divBdr>
        <w:top w:val="none" w:sz="0" w:space="0" w:color="auto"/>
        <w:left w:val="none" w:sz="0" w:space="0" w:color="auto"/>
        <w:bottom w:val="none" w:sz="0" w:space="0" w:color="auto"/>
        <w:right w:val="none" w:sz="0" w:space="0" w:color="auto"/>
      </w:divBdr>
    </w:div>
    <w:div w:id="306402923">
      <w:bodyDiv w:val="1"/>
      <w:marLeft w:val="0"/>
      <w:marRight w:val="0"/>
      <w:marTop w:val="0"/>
      <w:marBottom w:val="0"/>
      <w:divBdr>
        <w:top w:val="none" w:sz="0" w:space="0" w:color="auto"/>
        <w:left w:val="none" w:sz="0" w:space="0" w:color="auto"/>
        <w:bottom w:val="none" w:sz="0" w:space="0" w:color="auto"/>
        <w:right w:val="none" w:sz="0" w:space="0" w:color="auto"/>
      </w:divBdr>
    </w:div>
    <w:div w:id="308019977">
      <w:bodyDiv w:val="1"/>
      <w:marLeft w:val="0"/>
      <w:marRight w:val="0"/>
      <w:marTop w:val="0"/>
      <w:marBottom w:val="0"/>
      <w:divBdr>
        <w:top w:val="none" w:sz="0" w:space="0" w:color="auto"/>
        <w:left w:val="none" w:sz="0" w:space="0" w:color="auto"/>
        <w:bottom w:val="none" w:sz="0" w:space="0" w:color="auto"/>
        <w:right w:val="none" w:sz="0" w:space="0" w:color="auto"/>
      </w:divBdr>
    </w:div>
    <w:div w:id="310213914">
      <w:bodyDiv w:val="1"/>
      <w:marLeft w:val="0"/>
      <w:marRight w:val="0"/>
      <w:marTop w:val="0"/>
      <w:marBottom w:val="0"/>
      <w:divBdr>
        <w:top w:val="none" w:sz="0" w:space="0" w:color="auto"/>
        <w:left w:val="none" w:sz="0" w:space="0" w:color="auto"/>
        <w:bottom w:val="none" w:sz="0" w:space="0" w:color="auto"/>
        <w:right w:val="none" w:sz="0" w:space="0" w:color="auto"/>
      </w:divBdr>
    </w:div>
    <w:div w:id="318387396">
      <w:bodyDiv w:val="1"/>
      <w:marLeft w:val="0"/>
      <w:marRight w:val="0"/>
      <w:marTop w:val="0"/>
      <w:marBottom w:val="0"/>
      <w:divBdr>
        <w:top w:val="none" w:sz="0" w:space="0" w:color="auto"/>
        <w:left w:val="none" w:sz="0" w:space="0" w:color="auto"/>
        <w:bottom w:val="none" w:sz="0" w:space="0" w:color="auto"/>
        <w:right w:val="none" w:sz="0" w:space="0" w:color="auto"/>
      </w:divBdr>
    </w:div>
    <w:div w:id="322125835">
      <w:bodyDiv w:val="1"/>
      <w:marLeft w:val="0"/>
      <w:marRight w:val="0"/>
      <w:marTop w:val="0"/>
      <w:marBottom w:val="0"/>
      <w:divBdr>
        <w:top w:val="none" w:sz="0" w:space="0" w:color="auto"/>
        <w:left w:val="none" w:sz="0" w:space="0" w:color="auto"/>
        <w:bottom w:val="none" w:sz="0" w:space="0" w:color="auto"/>
        <w:right w:val="none" w:sz="0" w:space="0" w:color="auto"/>
      </w:divBdr>
    </w:div>
    <w:div w:id="324096113">
      <w:bodyDiv w:val="1"/>
      <w:marLeft w:val="0"/>
      <w:marRight w:val="0"/>
      <w:marTop w:val="0"/>
      <w:marBottom w:val="0"/>
      <w:divBdr>
        <w:top w:val="none" w:sz="0" w:space="0" w:color="auto"/>
        <w:left w:val="none" w:sz="0" w:space="0" w:color="auto"/>
        <w:bottom w:val="none" w:sz="0" w:space="0" w:color="auto"/>
        <w:right w:val="none" w:sz="0" w:space="0" w:color="auto"/>
      </w:divBdr>
    </w:div>
    <w:div w:id="327514645">
      <w:bodyDiv w:val="1"/>
      <w:marLeft w:val="0"/>
      <w:marRight w:val="0"/>
      <w:marTop w:val="0"/>
      <w:marBottom w:val="0"/>
      <w:divBdr>
        <w:top w:val="none" w:sz="0" w:space="0" w:color="auto"/>
        <w:left w:val="none" w:sz="0" w:space="0" w:color="auto"/>
        <w:bottom w:val="none" w:sz="0" w:space="0" w:color="auto"/>
        <w:right w:val="none" w:sz="0" w:space="0" w:color="auto"/>
      </w:divBdr>
    </w:div>
    <w:div w:id="329480829">
      <w:bodyDiv w:val="1"/>
      <w:marLeft w:val="0"/>
      <w:marRight w:val="0"/>
      <w:marTop w:val="0"/>
      <w:marBottom w:val="0"/>
      <w:divBdr>
        <w:top w:val="none" w:sz="0" w:space="0" w:color="auto"/>
        <w:left w:val="none" w:sz="0" w:space="0" w:color="auto"/>
        <w:bottom w:val="none" w:sz="0" w:space="0" w:color="auto"/>
        <w:right w:val="none" w:sz="0" w:space="0" w:color="auto"/>
      </w:divBdr>
    </w:div>
    <w:div w:id="330647275">
      <w:bodyDiv w:val="1"/>
      <w:marLeft w:val="0"/>
      <w:marRight w:val="0"/>
      <w:marTop w:val="0"/>
      <w:marBottom w:val="0"/>
      <w:divBdr>
        <w:top w:val="none" w:sz="0" w:space="0" w:color="auto"/>
        <w:left w:val="none" w:sz="0" w:space="0" w:color="auto"/>
        <w:bottom w:val="none" w:sz="0" w:space="0" w:color="auto"/>
        <w:right w:val="none" w:sz="0" w:space="0" w:color="auto"/>
      </w:divBdr>
    </w:div>
    <w:div w:id="337969408">
      <w:bodyDiv w:val="1"/>
      <w:marLeft w:val="0"/>
      <w:marRight w:val="0"/>
      <w:marTop w:val="0"/>
      <w:marBottom w:val="0"/>
      <w:divBdr>
        <w:top w:val="none" w:sz="0" w:space="0" w:color="auto"/>
        <w:left w:val="none" w:sz="0" w:space="0" w:color="auto"/>
        <w:bottom w:val="none" w:sz="0" w:space="0" w:color="auto"/>
        <w:right w:val="none" w:sz="0" w:space="0" w:color="auto"/>
      </w:divBdr>
    </w:div>
    <w:div w:id="338310035">
      <w:bodyDiv w:val="1"/>
      <w:marLeft w:val="0"/>
      <w:marRight w:val="0"/>
      <w:marTop w:val="0"/>
      <w:marBottom w:val="0"/>
      <w:divBdr>
        <w:top w:val="none" w:sz="0" w:space="0" w:color="auto"/>
        <w:left w:val="none" w:sz="0" w:space="0" w:color="auto"/>
        <w:bottom w:val="none" w:sz="0" w:space="0" w:color="auto"/>
        <w:right w:val="none" w:sz="0" w:space="0" w:color="auto"/>
      </w:divBdr>
      <w:divsChild>
        <w:div w:id="671684116">
          <w:marLeft w:val="0"/>
          <w:marRight w:val="0"/>
          <w:marTop w:val="0"/>
          <w:marBottom w:val="0"/>
          <w:divBdr>
            <w:top w:val="single" w:sz="6" w:space="0" w:color="E4E4E6"/>
            <w:left w:val="none" w:sz="0" w:space="0" w:color="auto"/>
            <w:bottom w:val="none" w:sz="0" w:space="0" w:color="auto"/>
            <w:right w:val="none" w:sz="0" w:space="0" w:color="auto"/>
          </w:divBdr>
          <w:divsChild>
            <w:div w:id="426078514">
              <w:marLeft w:val="0"/>
              <w:marRight w:val="0"/>
              <w:marTop w:val="0"/>
              <w:marBottom w:val="0"/>
              <w:divBdr>
                <w:top w:val="none" w:sz="0" w:space="0" w:color="auto"/>
                <w:left w:val="none" w:sz="0" w:space="0" w:color="auto"/>
                <w:bottom w:val="none" w:sz="0" w:space="0" w:color="auto"/>
                <w:right w:val="none" w:sz="0" w:space="0" w:color="auto"/>
              </w:divBdr>
              <w:divsChild>
                <w:div w:id="861239308">
                  <w:marLeft w:val="0"/>
                  <w:marRight w:val="1500"/>
                  <w:marTop w:val="100"/>
                  <w:marBottom w:val="100"/>
                  <w:divBdr>
                    <w:top w:val="none" w:sz="0" w:space="0" w:color="auto"/>
                    <w:left w:val="none" w:sz="0" w:space="0" w:color="auto"/>
                    <w:bottom w:val="none" w:sz="0" w:space="0" w:color="auto"/>
                    <w:right w:val="none" w:sz="0" w:space="0" w:color="auto"/>
                  </w:divBdr>
                  <w:divsChild>
                    <w:div w:id="1388870679">
                      <w:marLeft w:val="0"/>
                      <w:marRight w:val="0"/>
                      <w:marTop w:val="300"/>
                      <w:marBottom w:val="450"/>
                      <w:divBdr>
                        <w:top w:val="none" w:sz="0" w:space="0" w:color="auto"/>
                        <w:left w:val="none" w:sz="0" w:space="0" w:color="auto"/>
                        <w:bottom w:val="none" w:sz="0" w:space="0" w:color="auto"/>
                        <w:right w:val="none" w:sz="0" w:space="0" w:color="auto"/>
                      </w:divBdr>
                      <w:divsChild>
                        <w:div w:id="1188985386">
                          <w:marLeft w:val="0"/>
                          <w:marRight w:val="0"/>
                          <w:marTop w:val="0"/>
                          <w:marBottom w:val="0"/>
                          <w:divBdr>
                            <w:top w:val="none" w:sz="0" w:space="0" w:color="auto"/>
                            <w:left w:val="none" w:sz="0" w:space="0" w:color="auto"/>
                            <w:bottom w:val="none" w:sz="0" w:space="0" w:color="auto"/>
                            <w:right w:val="none" w:sz="0" w:space="0" w:color="auto"/>
                          </w:divBdr>
                          <w:divsChild>
                            <w:div w:id="1033265160">
                              <w:marLeft w:val="0"/>
                              <w:marRight w:val="0"/>
                              <w:marTop w:val="0"/>
                              <w:marBottom w:val="0"/>
                              <w:divBdr>
                                <w:top w:val="none" w:sz="0" w:space="0" w:color="auto"/>
                                <w:left w:val="none" w:sz="0" w:space="0" w:color="auto"/>
                                <w:bottom w:val="none" w:sz="0" w:space="0" w:color="auto"/>
                                <w:right w:val="none" w:sz="0" w:space="0" w:color="auto"/>
                              </w:divBdr>
                              <w:divsChild>
                                <w:div w:id="1822303836">
                                  <w:marLeft w:val="0"/>
                                  <w:marRight w:val="0"/>
                                  <w:marTop w:val="0"/>
                                  <w:marBottom w:val="0"/>
                                  <w:divBdr>
                                    <w:top w:val="none" w:sz="0" w:space="0" w:color="auto"/>
                                    <w:left w:val="none" w:sz="0" w:space="0" w:color="auto"/>
                                    <w:bottom w:val="none" w:sz="0" w:space="0" w:color="auto"/>
                                    <w:right w:val="none" w:sz="0" w:space="0" w:color="auto"/>
                                  </w:divBdr>
                                  <w:divsChild>
                                    <w:div w:id="55346645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505458">
          <w:marLeft w:val="0"/>
          <w:marRight w:val="0"/>
          <w:marTop w:val="0"/>
          <w:marBottom w:val="0"/>
          <w:divBdr>
            <w:top w:val="none" w:sz="0" w:space="0" w:color="auto"/>
            <w:left w:val="none" w:sz="0" w:space="0" w:color="auto"/>
            <w:bottom w:val="none" w:sz="0" w:space="0" w:color="auto"/>
            <w:right w:val="none" w:sz="0" w:space="0" w:color="auto"/>
          </w:divBdr>
          <w:divsChild>
            <w:div w:id="1585266149">
              <w:marLeft w:val="0"/>
              <w:marRight w:val="0"/>
              <w:marTop w:val="0"/>
              <w:marBottom w:val="0"/>
              <w:divBdr>
                <w:top w:val="none" w:sz="0" w:space="0" w:color="auto"/>
                <w:left w:val="none" w:sz="0" w:space="0" w:color="auto"/>
                <w:bottom w:val="none" w:sz="0" w:space="0" w:color="auto"/>
                <w:right w:val="none" w:sz="0" w:space="0" w:color="auto"/>
              </w:divBdr>
              <w:divsChild>
                <w:div w:id="298539383">
                  <w:marLeft w:val="675"/>
                  <w:marRight w:val="0"/>
                  <w:marTop w:val="0"/>
                  <w:marBottom w:val="240"/>
                  <w:divBdr>
                    <w:top w:val="single" w:sz="6" w:space="0" w:color="E4E4E6"/>
                    <w:left w:val="single" w:sz="6" w:space="0" w:color="E4E4E6"/>
                    <w:bottom w:val="single" w:sz="6" w:space="18" w:color="E4E4E6"/>
                    <w:right w:val="single" w:sz="6" w:space="0" w:color="E4E4E6"/>
                  </w:divBdr>
                </w:div>
              </w:divsChild>
            </w:div>
          </w:divsChild>
        </w:div>
      </w:divsChild>
    </w:div>
    <w:div w:id="341013660">
      <w:bodyDiv w:val="1"/>
      <w:marLeft w:val="0"/>
      <w:marRight w:val="0"/>
      <w:marTop w:val="0"/>
      <w:marBottom w:val="0"/>
      <w:divBdr>
        <w:top w:val="none" w:sz="0" w:space="0" w:color="auto"/>
        <w:left w:val="none" w:sz="0" w:space="0" w:color="auto"/>
        <w:bottom w:val="none" w:sz="0" w:space="0" w:color="auto"/>
        <w:right w:val="none" w:sz="0" w:space="0" w:color="auto"/>
      </w:divBdr>
    </w:div>
    <w:div w:id="343094860">
      <w:bodyDiv w:val="1"/>
      <w:marLeft w:val="0"/>
      <w:marRight w:val="0"/>
      <w:marTop w:val="0"/>
      <w:marBottom w:val="0"/>
      <w:divBdr>
        <w:top w:val="none" w:sz="0" w:space="0" w:color="auto"/>
        <w:left w:val="none" w:sz="0" w:space="0" w:color="auto"/>
        <w:bottom w:val="none" w:sz="0" w:space="0" w:color="auto"/>
        <w:right w:val="none" w:sz="0" w:space="0" w:color="auto"/>
      </w:divBdr>
    </w:div>
    <w:div w:id="345668890">
      <w:bodyDiv w:val="1"/>
      <w:marLeft w:val="0"/>
      <w:marRight w:val="0"/>
      <w:marTop w:val="0"/>
      <w:marBottom w:val="0"/>
      <w:divBdr>
        <w:top w:val="none" w:sz="0" w:space="0" w:color="auto"/>
        <w:left w:val="none" w:sz="0" w:space="0" w:color="auto"/>
        <w:bottom w:val="none" w:sz="0" w:space="0" w:color="auto"/>
        <w:right w:val="none" w:sz="0" w:space="0" w:color="auto"/>
      </w:divBdr>
    </w:div>
    <w:div w:id="346368168">
      <w:bodyDiv w:val="1"/>
      <w:marLeft w:val="0"/>
      <w:marRight w:val="0"/>
      <w:marTop w:val="0"/>
      <w:marBottom w:val="0"/>
      <w:divBdr>
        <w:top w:val="none" w:sz="0" w:space="0" w:color="auto"/>
        <w:left w:val="none" w:sz="0" w:space="0" w:color="auto"/>
        <w:bottom w:val="none" w:sz="0" w:space="0" w:color="auto"/>
        <w:right w:val="none" w:sz="0" w:space="0" w:color="auto"/>
      </w:divBdr>
    </w:div>
    <w:div w:id="348289641">
      <w:bodyDiv w:val="1"/>
      <w:marLeft w:val="0"/>
      <w:marRight w:val="0"/>
      <w:marTop w:val="0"/>
      <w:marBottom w:val="0"/>
      <w:divBdr>
        <w:top w:val="none" w:sz="0" w:space="0" w:color="auto"/>
        <w:left w:val="none" w:sz="0" w:space="0" w:color="auto"/>
        <w:bottom w:val="none" w:sz="0" w:space="0" w:color="auto"/>
        <w:right w:val="none" w:sz="0" w:space="0" w:color="auto"/>
      </w:divBdr>
    </w:div>
    <w:div w:id="350301460">
      <w:bodyDiv w:val="1"/>
      <w:marLeft w:val="0"/>
      <w:marRight w:val="0"/>
      <w:marTop w:val="0"/>
      <w:marBottom w:val="0"/>
      <w:divBdr>
        <w:top w:val="none" w:sz="0" w:space="0" w:color="auto"/>
        <w:left w:val="none" w:sz="0" w:space="0" w:color="auto"/>
        <w:bottom w:val="none" w:sz="0" w:space="0" w:color="auto"/>
        <w:right w:val="none" w:sz="0" w:space="0" w:color="auto"/>
      </w:divBdr>
    </w:div>
    <w:div w:id="356734986">
      <w:bodyDiv w:val="1"/>
      <w:marLeft w:val="0"/>
      <w:marRight w:val="0"/>
      <w:marTop w:val="0"/>
      <w:marBottom w:val="0"/>
      <w:divBdr>
        <w:top w:val="none" w:sz="0" w:space="0" w:color="auto"/>
        <w:left w:val="none" w:sz="0" w:space="0" w:color="auto"/>
        <w:bottom w:val="none" w:sz="0" w:space="0" w:color="auto"/>
        <w:right w:val="none" w:sz="0" w:space="0" w:color="auto"/>
      </w:divBdr>
    </w:div>
    <w:div w:id="360058499">
      <w:bodyDiv w:val="1"/>
      <w:marLeft w:val="0"/>
      <w:marRight w:val="0"/>
      <w:marTop w:val="0"/>
      <w:marBottom w:val="0"/>
      <w:divBdr>
        <w:top w:val="none" w:sz="0" w:space="0" w:color="auto"/>
        <w:left w:val="none" w:sz="0" w:space="0" w:color="auto"/>
        <w:bottom w:val="none" w:sz="0" w:space="0" w:color="auto"/>
        <w:right w:val="none" w:sz="0" w:space="0" w:color="auto"/>
      </w:divBdr>
    </w:div>
    <w:div w:id="361246054">
      <w:bodyDiv w:val="1"/>
      <w:marLeft w:val="0"/>
      <w:marRight w:val="0"/>
      <w:marTop w:val="0"/>
      <w:marBottom w:val="0"/>
      <w:divBdr>
        <w:top w:val="none" w:sz="0" w:space="0" w:color="auto"/>
        <w:left w:val="none" w:sz="0" w:space="0" w:color="auto"/>
        <w:bottom w:val="none" w:sz="0" w:space="0" w:color="auto"/>
        <w:right w:val="none" w:sz="0" w:space="0" w:color="auto"/>
      </w:divBdr>
    </w:div>
    <w:div w:id="362904156">
      <w:bodyDiv w:val="1"/>
      <w:marLeft w:val="0"/>
      <w:marRight w:val="0"/>
      <w:marTop w:val="0"/>
      <w:marBottom w:val="0"/>
      <w:divBdr>
        <w:top w:val="none" w:sz="0" w:space="0" w:color="auto"/>
        <w:left w:val="none" w:sz="0" w:space="0" w:color="auto"/>
        <w:bottom w:val="none" w:sz="0" w:space="0" w:color="auto"/>
        <w:right w:val="none" w:sz="0" w:space="0" w:color="auto"/>
      </w:divBdr>
    </w:div>
    <w:div w:id="364403367">
      <w:bodyDiv w:val="1"/>
      <w:marLeft w:val="0"/>
      <w:marRight w:val="0"/>
      <w:marTop w:val="0"/>
      <w:marBottom w:val="0"/>
      <w:divBdr>
        <w:top w:val="none" w:sz="0" w:space="0" w:color="auto"/>
        <w:left w:val="none" w:sz="0" w:space="0" w:color="auto"/>
        <w:bottom w:val="none" w:sz="0" w:space="0" w:color="auto"/>
        <w:right w:val="none" w:sz="0" w:space="0" w:color="auto"/>
      </w:divBdr>
    </w:div>
    <w:div w:id="364674089">
      <w:bodyDiv w:val="1"/>
      <w:marLeft w:val="0"/>
      <w:marRight w:val="0"/>
      <w:marTop w:val="0"/>
      <w:marBottom w:val="0"/>
      <w:divBdr>
        <w:top w:val="none" w:sz="0" w:space="0" w:color="auto"/>
        <w:left w:val="none" w:sz="0" w:space="0" w:color="auto"/>
        <w:bottom w:val="none" w:sz="0" w:space="0" w:color="auto"/>
        <w:right w:val="none" w:sz="0" w:space="0" w:color="auto"/>
      </w:divBdr>
    </w:div>
    <w:div w:id="366175515">
      <w:bodyDiv w:val="1"/>
      <w:marLeft w:val="0"/>
      <w:marRight w:val="0"/>
      <w:marTop w:val="0"/>
      <w:marBottom w:val="0"/>
      <w:divBdr>
        <w:top w:val="none" w:sz="0" w:space="0" w:color="auto"/>
        <w:left w:val="none" w:sz="0" w:space="0" w:color="auto"/>
        <w:bottom w:val="none" w:sz="0" w:space="0" w:color="auto"/>
        <w:right w:val="none" w:sz="0" w:space="0" w:color="auto"/>
      </w:divBdr>
    </w:div>
    <w:div w:id="371805343">
      <w:bodyDiv w:val="1"/>
      <w:marLeft w:val="0"/>
      <w:marRight w:val="0"/>
      <w:marTop w:val="0"/>
      <w:marBottom w:val="0"/>
      <w:divBdr>
        <w:top w:val="none" w:sz="0" w:space="0" w:color="auto"/>
        <w:left w:val="none" w:sz="0" w:space="0" w:color="auto"/>
        <w:bottom w:val="none" w:sz="0" w:space="0" w:color="auto"/>
        <w:right w:val="none" w:sz="0" w:space="0" w:color="auto"/>
      </w:divBdr>
    </w:div>
    <w:div w:id="388070323">
      <w:bodyDiv w:val="1"/>
      <w:marLeft w:val="0"/>
      <w:marRight w:val="0"/>
      <w:marTop w:val="0"/>
      <w:marBottom w:val="0"/>
      <w:divBdr>
        <w:top w:val="none" w:sz="0" w:space="0" w:color="auto"/>
        <w:left w:val="none" w:sz="0" w:space="0" w:color="auto"/>
        <w:bottom w:val="none" w:sz="0" w:space="0" w:color="auto"/>
        <w:right w:val="none" w:sz="0" w:space="0" w:color="auto"/>
      </w:divBdr>
    </w:div>
    <w:div w:id="391001475">
      <w:bodyDiv w:val="1"/>
      <w:marLeft w:val="0"/>
      <w:marRight w:val="0"/>
      <w:marTop w:val="0"/>
      <w:marBottom w:val="0"/>
      <w:divBdr>
        <w:top w:val="none" w:sz="0" w:space="0" w:color="auto"/>
        <w:left w:val="none" w:sz="0" w:space="0" w:color="auto"/>
        <w:bottom w:val="none" w:sz="0" w:space="0" w:color="auto"/>
        <w:right w:val="none" w:sz="0" w:space="0" w:color="auto"/>
      </w:divBdr>
      <w:divsChild>
        <w:div w:id="463238212">
          <w:marLeft w:val="0"/>
          <w:marRight w:val="0"/>
          <w:marTop w:val="0"/>
          <w:marBottom w:val="60"/>
          <w:divBdr>
            <w:top w:val="none" w:sz="0" w:space="0" w:color="auto"/>
            <w:left w:val="none" w:sz="0" w:space="0" w:color="auto"/>
            <w:bottom w:val="none" w:sz="0" w:space="0" w:color="auto"/>
            <w:right w:val="none" w:sz="0" w:space="0" w:color="auto"/>
          </w:divBdr>
          <w:divsChild>
            <w:div w:id="31152488">
              <w:marLeft w:val="0"/>
              <w:marRight w:val="0"/>
              <w:marTop w:val="0"/>
              <w:marBottom w:val="0"/>
              <w:divBdr>
                <w:top w:val="none" w:sz="0" w:space="0" w:color="auto"/>
                <w:left w:val="none" w:sz="0" w:space="0" w:color="auto"/>
                <w:bottom w:val="none" w:sz="0" w:space="0" w:color="auto"/>
                <w:right w:val="none" w:sz="0" w:space="0" w:color="auto"/>
              </w:divBdr>
              <w:divsChild>
                <w:div w:id="1088843152">
                  <w:marLeft w:val="0"/>
                  <w:marRight w:val="0"/>
                  <w:marTop w:val="0"/>
                  <w:marBottom w:val="0"/>
                  <w:divBdr>
                    <w:top w:val="none" w:sz="0" w:space="0" w:color="auto"/>
                    <w:left w:val="none" w:sz="0" w:space="0" w:color="auto"/>
                    <w:bottom w:val="none" w:sz="0" w:space="0" w:color="auto"/>
                    <w:right w:val="none" w:sz="0" w:space="0" w:color="auto"/>
                  </w:divBdr>
                  <w:divsChild>
                    <w:div w:id="1535919330">
                      <w:marLeft w:val="0"/>
                      <w:marRight w:val="0"/>
                      <w:marTop w:val="0"/>
                      <w:marBottom w:val="30"/>
                      <w:divBdr>
                        <w:top w:val="none" w:sz="0" w:space="0" w:color="auto"/>
                        <w:left w:val="none" w:sz="0" w:space="0" w:color="auto"/>
                        <w:bottom w:val="none" w:sz="0" w:space="0" w:color="auto"/>
                        <w:right w:val="none" w:sz="0" w:space="0" w:color="auto"/>
                      </w:divBdr>
                      <w:divsChild>
                        <w:div w:id="1101604662">
                          <w:marLeft w:val="0"/>
                          <w:marRight w:val="0"/>
                          <w:marTop w:val="0"/>
                          <w:marBottom w:val="0"/>
                          <w:divBdr>
                            <w:top w:val="none" w:sz="0" w:space="0" w:color="auto"/>
                            <w:left w:val="none" w:sz="0" w:space="0" w:color="auto"/>
                            <w:bottom w:val="none" w:sz="0" w:space="0" w:color="auto"/>
                            <w:right w:val="none" w:sz="0" w:space="0" w:color="auto"/>
                          </w:divBdr>
                          <w:divsChild>
                            <w:div w:id="1017346455">
                              <w:marLeft w:val="0"/>
                              <w:marRight w:val="0"/>
                              <w:marTop w:val="0"/>
                              <w:marBottom w:val="0"/>
                              <w:divBdr>
                                <w:top w:val="none" w:sz="0" w:space="0" w:color="auto"/>
                                <w:left w:val="none" w:sz="0" w:space="0" w:color="auto"/>
                                <w:bottom w:val="none" w:sz="0" w:space="0" w:color="auto"/>
                                <w:right w:val="none" w:sz="0" w:space="0" w:color="auto"/>
                              </w:divBdr>
                              <w:divsChild>
                                <w:div w:id="822812619">
                                  <w:marLeft w:val="0"/>
                                  <w:marRight w:val="0"/>
                                  <w:marTop w:val="0"/>
                                  <w:marBottom w:val="0"/>
                                  <w:divBdr>
                                    <w:top w:val="none" w:sz="0" w:space="0" w:color="auto"/>
                                    <w:left w:val="none" w:sz="0" w:space="0" w:color="auto"/>
                                    <w:bottom w:val="none" w:sz="0" w:space="0" w:color="auto"/>
                                    <w:right w:val="none" w:sz="0" w:space="0" w:color="auto"/>
                                  </w:divBdr>
                                  <w:divsChild>
                                    <w:div w:id="511377973">
                                      <w:marLeft w:val="0"/>
                                      <w:marRight w:val="0"/>
                                      <w:marTop w:val="0"/>
                                      <w:marBottom w:val="0"/>
                                      <w:divBdr>
                                        <w:top w:val="none" w:sz="0" w:space="0" w:color="auto"/>
                                        <w:left w:val="none" w:sz="0" w:space="0" w:color="auto"/>
                                        <w:bottom w:val="none" w:sz="0" w:space="0" w:color="auto"/>
                                        <w:right w:val="none" w:sz="0" w:space="0" w:color="auto"/>
                                      </w:divBdr>
                                      <w:divsChild>
                                        <w:div w:id="484051792">
                                          <w:marLeft w:val="0"/>
                                          <w:marRight w:val="0"/>
                                          <w:marTop w:val="0"/>
                                          <w:marBottom w:val="0"/>
                                          <w:divBdr>
                                            <w:top w:val="none" w:sz="0" w:space="0" w:color="auto"/>
                                            <w:left w:val="none" w:sz="0" w:space="0" w:color="auto"/>
                                            <w:bottom w:val="none" w:sz="0" w:space="0" w:color="auto"/>
                                            <w:right w:val="none" w:sz="0" w:space="0" w:color="auto"/>
                                          </w:divBdr>
                                          <w:divsChild>
                                            <w:div w:id="1138961548">
                                              <w:marLeft w:val="0"/>
                                              <w:marRight w:val="0"/>
                                              <w:marTop w:val="0"/>
                                              <w:marBottom w:val="0"/>
                                              <w:divBdr>
                                                <w:top w:val="none" w:sz="0" w:space="0" w:color="auto"/>
                                                <w:left w:val="none" w:sz="0" w:space="0" w:color="auto"/>
                                                <w:bottom w:val="none" w:sz="0" w:space="0" w:color="auto"/>
                                                <w:right w:val="none" w:sz="0" w:space="0" w:color="auto"/>
                                              </w:divBdr>
                                            </w:div>
                                          </w:divsChild>
                                        </w:div>
                                        <w:div w:id="645862339">
                                          <w:marLeft w:val="0"/>
                                          <w:marRight w:val="0"/>
                                          <w:marTop w:val="0"/>
                                          <w:marBottom w:val="0"/>
                                          <w:divBdr>
                                            <w:top w:val="none" w:sz="0" w:space="0" w:color="auto"/>
                                            <w:left w:val="none" w:sz="0" w:space="0" w:color="auto"/>
                                            <w:bottom w:val="none" w:sz="0" w:space="0" w:color="auto"/>
                                            <w:right w:val="none" w:sz="0" w:space="0" w:color="auto"/>
                                          </w:divBdr>
                                          <w:divsChild>
                                            <w:div w:id="533151993">
                                              <w:marLeft w:val="0"/>
                                              <w:marRight w:val="0"/>
                                              <w:marTop w:val="0"/>
                                              <w:marBottom w:val="0"/>
                                              <w:divBdr>
                                                <w:top w:val="none" w:sz="0" w:space="0" w:color="auto"/>
                                                <w:left w:val="none" w:sz="0" w:space="0" w:color="auto"/>
                                                <w:bottom w:val="none" w:sz="0" w:space="0" w:color="auto"/>
                                                <w:right w:val="none" w:sz="0" w:space="0" w:color="auto"/>
                                              </w:divBdr>
                                              <w:divsChild>
                                                <w:div w:id="2030056542">
                                                  <w:marLeft w:val="0"/>
                                                  <w:marRight w:val="0"/>
                                                  <w:marTop w:val="0"/>
                                                  <w:marBottom w:val="0"/>
                                                  <w:divBdr>
                                                    <w:top w:val="none" w:sz="0" w:space="0" w:color="auto"/>
                                                    <w:left w:val="none" w:sz="0" w:space="0" w:color="auto"/>
                                                    <w:bottom w:val="none" w:sz="0" w:space="0" w:color="auto"/>
                                                    <w:right w:val="none" w:sz="0" w:space="0" w:color="auto"/>
                                                  </w:divBdr>
                                                  <w:divsChild>
                                                    <w:div w:id="766656776">
                                                      <w:marLeft w:val="0"/>
                                                      <w:marRight w:val="0"/>
                                                      <w:marTop w:val="0"/>
                                                      <w:marBottom w:val="0"/>
                                                      <w:divBdr>
                                                        <w:top w:val="none" w:sz="0" w:space="0" w:color="auto"/>
                                                        <w:left w:val="none" w:sz="0" w:space="0" w:color="auto"/>
                                                        <w:bottom w:val="none" w:sz="0" w:space="0" w:color="auto"/>
                                                        <w:right w:val="none" w:sz="0" w:space="0" w:color="auto"/>
                                                      </w:divBdr>
                                                      <w:divsChild>
                                                        <w:div w:id="1749955949">
                                                          <w:marLeft w:val="0"/>
                                                          <w:marRight w:val="0"/>
                                                          <w:marTop w:val="0"/>
                                                          <w:marBottom w:val="0"/>
                                                          <w:divBdr>
                                                            <w:top w:val="none" w:sz="0" w:space="0" w:color="auto"/>
                                                            <w:left w:val="none" w:sz="0" w:space="0" w:color="auto"/>
                                                            <w:bottom w:val="none" w:sz="0" w:space="0" w:color="auto"/>
                                                            <w:right w:val="none" w:sz="0" w:space="0" w:color="auto"/>
                                                          </w:divBdr>
                                                          <w:divsChild>
                                                            <w:div w:id="1930694176">
                                                              <w:marLeft w:val="0"/>
                                                              <w:marRight w:val="0"/>
                                                              <w:marTop w:val="0"/>
                                                              <w:marBottom w:val="0"/>
                                                              <w:divBdr>
                                                                <w:top w:val="none" w:sz="0" w:space="0" w:color="auto"/>
                                                                <w:left w:val="none" w:sz="0" w:space="0" w:color="auto"/>
                                                                <w:bottom w:val="none" w:sz="0" w:space="0" w:color="auto"/>
                                                                <w:right w:val="none" w:sz="0" w:space="0" w:color="auto"/>
                                                              </w:divBdr>
                                                              <w:divsChild>
                                                                <w:div w:id="619915079">
                                                                  <w:marLeft w:val="0"/>
                                                                  <w:marRight w:val="0"/>
                                                                  <w:marTop w:val="0"/>
                                                                  <w:marBottom w:val="0"/>
                                                                  <w:divBdr>
                                                                    <w:top w:val="none" w:sz="0" w:space="0" w:color="auto"/>
                                                                    <w:left w:val="none" w:sz="0" w:space="0" w:color="auto"/>
                                                                    <w:bottom w:val="none" w:sz="0" w:space="0" w:color="auto"/>
                                                                    <w:right w:val="none" w:sz="0" w:space="0" w:color="auto"/>
                                                                  </w:divBdr>
                                                                  <w:divsChild>
                                                                    <w:div w:id="1954246474">
                                                                      <w:marLeft w:val="0"/>
                                                                      <w:marRight w:val="0"/>
                                                                      <w:marTop w:val="0"/>
                                                                      <w:marBottom w:val="0"/>
                                                                      <w:divBdr>
                                                                        <w:top w:val="none" w:sz="0" w:space="0" w:color="auto"/>
                                                                        <w:left w:val="none" w:sz="0" w:space="0" w:color="auto"/>
                                                                        <w:bottom w:val="none" w:sz="0" w:space="0" w:color="auto"/>
                                                                        <w:right w:val="none" w:sz="0" w:space="0" w:color="auto"/>
                                                                      </w:divBdr>
                                                                    </w:div>
                                                                    <w:div w:id="219828279">
                                                                      <w:marLeft w:val="0"/>
                                                                      <w:marRight w:val="0"/>
                                                                      <w:marTop w:val="0"/>
                                                                      <w:marBottom w:val="0"/>
                                                                      <w:divBdr>
                                                                        <w:top w:val="none" w:sz="0" w:space="0" w:color="auto"/>
                                                                        <w:left w:val="none" w:sz="0" w:space="0" w:color="auto"/>
                                                                        <w:bottom w:val="none" w:sz="0" w:space="0" w:color="auto"/>
                                                                        <w:right w:val="none" w:sz="0" w:space="0" w:color="auto"/>
                                                                      </w:divBdr>
                                                                    </w:div>
                                                                    <w:div w:id="17844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8758920">
                  <w:marLeft w:val="0"/>
                  <w:marRight w:val="0"/>
                  <w:marTop w:val="0"/>
                  <w:marBottom w:val="0"/>
                  <w:divBdr>
                    <w:top w:val="none" w:sz="0" w:space="0" w:color="auto"/>
                    <w:left w:val="none" w:sz="0" w:space="0" w:color="auto"/>
                    <w:bottom w:val="none" w:sz="0" w:space="0" w:color="auto"/>
                    <w:right w:val="none" w:sz="0" w:space="0" w:color="auto"/>
                  </w:divBdr>
                  <w:divsChild>
                    <w:div w:id="1903637570">
                      <w:marLeft w:val="0"/>
                      <w:marRight w:val="0"/>
                      <w:marTop w:val="0"/>
                      <w:marBottom w:val="0"/>
                      <w:divBdr>
                        <w:top w:val="none" w:sz="0" w:space="0" w:color="auto"/>
                        <w:left w:val="none" w:sz="0" w:space="0" w:color="auto"/>
                        <w:bottom w:val="none" w:sz="0" w:space="0" w:color="auto"/>
                        <w:right w:val="none" w:sz="0" w:space="0" w:color="auto"/>
                      </w:divBdr>
                      <w:divsChild>
                        <w:div w:id="1411852781">
                          <w:marLeft w:val="0"/>
                          <w:marRight w:val="0"/>
                          <w:marTop w:val="105"/>
                          <w:marBottom w:val="0"/>
                          <w:divBdr>
                            <w:top w:val="none" w:sz="0" w:space="0" w:color="auto"/>
                            <w:left w:val="none" w:sz="0" w:space="0" w:color="auto"/>
                            <w:bottom w:val="none" w:sz="0" w:space="0" w:color="auto"/>
                            <w:right w:val="none" w:sz="0" w:space="0" w:color="auto"/>
                          </w:divBdr>
                          <w:divsChild>
                            <w:div w:id="31079710">
                              <w:marLeft w:val="0"/>
                              <w:marRight w:val="0"/>
                              <w:marTop w:val="0"/>
                              <w:marBottom w:val="0"/>
                              <w:divBdr>
                                <w:top w:val="none" w:sz="0" w:space="0" w:color="auto"/>
                                <w:left w:val="none" w:sz="0" w:space="0" w:color="auto"/>
                                <w:bottom w:val="none" w:sz="0" w:space="0" w:color="auto"/>
                                <w:right w:val="none" w:sz="0" w:space="0" w:color="auto"/>
                              </w:divBdr>
                              <w:divsChild>
                                <w:div w:id="126825078">
                                  <w:marLeft w:val="0"/>
                                  <w:marRight w:val="0"/>
                                  <w:marTop w:val="0"/>
                                  <w:marBottom w:val="0"/>
                                  <w:divBdr>
                                    <w:top w:val="none" w:sz="0" w:space="0" w:color="auto"/>
                                    <w:left w:val="none" w:sz="0" w:space="0" w:color="auto"/>
                                    <w:bottom w:val="none" w:sz="0" w:space="0" w:color="auto"/>
                                    <w:right w:val="none" w:sz="0" w:space="0" w:color="auto"/>
                                  </w:divBdr>
                                  <w:divsChild>
                                    <w:div w:id="1106997373">
                                      <w:marLeft w:val="0"/>
                                      <w:marRight w:val="0"/>
                                      <w:marTop w:val="0"/>
                                      <w:marBottom w:val="0"/>
                                      <w:divBdr>
                                        <w:top w:val="none" w:sz="0" w:space="0" w:color="auto"/>
                                        <w:left w:val="none" w:sz="0" w:space="0" w:color="auto"/>
                                        <w:bottom w:val="none" w:sz="0" w:space="0" w:color="auto"/>
                                        <w:right w:val="none" w:sz="0" w:space="0" w:color="auto"/>
                                      </w:divBdr>
                                      <w:divsChild>
                                        <w:div w:id="1195387318">
                                          <w:marLeft w:val="0"/>
                                          <w:marRight w:val="0"/>
                                          <w:marTop w:val="150"/>
                                          <w:marBottom w:val="150"/>
                                          <w:divBdr>
                                            <w:top w:val="none" w:sz="0" w:space="0" w:color="auto"/>
                                            <w:left w:val="none" w:sz="0" w:space="0" w:color="auto"/>
                                            <w:bottom w:val="none" w:sz="0" w:space="0" w:color="auto"/>
                                            <w:right w:val="none" w:sz="0" w:space="0" w:color="auto"/>
                                          </w:divBdr>
                                          <w:divsChild>
                                            <w:div w:id="756749045">
                                              <w:marLeft w:val="0"/>
                                              <w:marRight w:val="0"/>
                                              <w:marTop w:val="0"/>
                                              <w:marBottom w:val="0"/>
                                              <w:divBdr>
                                                <w:top w:val="none" w:sz="0" w:space="0" w:color="auto"/>
                                                <w:left w:val="none" w:sz="0" w:space="0" w:color="auto"/>
                                                <w:bottom w:val="none" w:sz="0" w:space="0" w:color="auto"/>
                                                <w:right w:val="none" w:sz="0" w:space="0" w:color="auto"/>
                                              </w:divBdr>
                                              <w:divsChild>
                                                <w:div w:id="1579830445">
                                                  <w:marLeft w:val="300"/>
                                                  <w:marRight w:val="0"/>
                                                  <w:marTop w:val="0"/>
                                                  <w:marBottom w:val="0"/>
                                                  <w:divBdr>
                                                    <w:top w:val="none" w:sz="0" w:space="0" w:color="auto"/>
                                                    <w:left w:val="none" w:sz="0" w:space="0" w:color="auto"/>
                                                    <w:bottom w:val="none" w:sz="0" w:space="0" w:color="auto"/>
                                                    <w:right w:val="none" w:sz="0" w:space="0" w:color="auto"/>
                                                  </w:divBdr>
                                                  <w:divsChild>
                                                    <w:div w:id="14513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688893">
      <w:bodyDiv w:val="1"/>
      <w:marLeft w:val="0"/>
      <w:marRight w:val="0"/>
      <w:marTop w:val="0"/>
      <w:marBottom w:val="0"/>
      <w:divBdr>
        <w:top w:val="none" w:sz="0" w:space="0" w:color="auto"/>
        <w:left w:val="none" w:sz="0" w:space="0" w:color="auto"/>
        <w:bottom w:val="none" w:sz="0" w:space="0" w:color="auto"/>
        <w:right w:val="none" w:sz="0" w:space="0" w:color="auto"/>
      </w:divBdr>
    </w:div>
    <w:div w:id="405299642">
      <w:bodyDiv w:val="1"/>
      <w:marLeft w:val="0"/>
      <w:marRight w:val="0"/>
      <w:marTop w:val="0"/>
      <w:marBottom w:val="0"/>
      <w:divBdr>
        <w:top w:val="none" w:sz="0" w:space="0" w:color="auto"/>
        <w:left w:val="none" w:sz="0" w:space="0" w:color="auto"/>
        <w:bottom w:val="none" w:sz="0" w:space="0" w:color="auto"/>
        <w:right w:val="none" w:sz="0" w:space="0" w:color="auto"/>
      </w:divBdr>
    </w:div>
    <w:div w:id="407002374">
      <w:bodyDiv w:val="1"/>
      <w:marLeft w:val="0"/>
      <w:marRight w:val="0"/>
      <w:marTop w:val="0"/>
      <w:marBottom w:val="0"/>
      <w:divBdr>
        <w:top w:val="none" w:sz="0" w:space="0" w:color="auto"/>
        <w:left w:val="none" w:sz="0" w:space="0" w:color="auto"/>
        <w:bottom w:val="none" w:sz="0" w:space="0" w:color="auto"/>
        <w:right w:val="none" w:sz="0" w:space="0" w:color="auto"/>
      </w:divBdr>
    </w:div>
    <w:div w:id="407121568">
      <w:bodyDiv w:val="1"/>
      <w:marLeft w:val="0"/>
      <w:marRight w:val="0"/>
      <w:marTop w:val="0"/>
      <w:marBottom w:val="0"/>
      <w:divBdr>
        <w:top w:val="none" w:sz="0" w:space="0" w:color="auto"/>
        <w:left w:val="none" w:sz="0" w:space="0" w:color="auto"/>
        <w:bottom w:val="none" w:sz="0" w:space="0" w:color="auto"/>
        <w:right w:val="none" w:sz="0" w:space="0" w:color="auto"/>
      </w:divBdr>
    </w:div>
    <w:div w:id="407271517">
      <w:bodyDiv w:val="1"/>
      <w:marLeft w:val="0"/>
      <w:marRight w:val="0"/>
      <w:marTop w:val="0"/>
      <w:marBottom w:val="0"/>
      <w:divBdr>
        <w:top w:val="none" w:sz="0" w:space="0" w:color="auto"/>
        <w:left w:val="none" w:sz="0" w:space="0" w:color="auto"/>
        <w:bottom w:val="none" w:sz="0" w:space="0" w:color="auto"/>
        <w:right w:val="none" w:sz="0" w:space="0" w:color="auto"/>
      </w:divBdr>
    </w:div>
    <w:div w:id="416558220">
      <w:bodyDiv w:val="1"/>
      <w:marLeft w:val="0"/>
      <w:marRight w:val="0"/>
      <w:marTop w:val="0"/>
      <w:marBottom w:val="0"/>
      <w:divBdr>
        <w:top w:val="none" w:sz="0" w:space="0" w:color="auto"/>
        <w:left w:val="none" w:sz="0" w:space="0" w:color="auto"/>
        <w:bottom w:val="none" w:sz="0" w:space="0" w:color="auto"/>
        <w:right w:val="none" w:sz="0" w:space="0" w:color="auto"/>
      </w:divBdr>
    </w:div>
    <w:div w:id="417018403">
      <w:bodyDiv w:val="1"/>
      <w:marLeft w:val="0"/>
      <w:marRight w:val="0"/>
      <w:marTop w:val="0"/>
      <w:marBottom w:val="0"/>
      <w:divBdr>
        <w:top w:val="none" w:sz="0" w:space="0" w:color="auto"/>
        <w:left w:val="none" w:sz="0" w:space="0" w:color="auto"/>
        <w:bottom w:val="none" w:sz="0" w:space="0" w:color="auto"/>
        <w:right w:val="none" w:sz="0" w:space="0" w:color="auto"/>
      </w:divBdr>
    </w:div>
    <w:div w:id="417287471">
      <w:bodyDiv w:val="1"/>
      <w:marLeft w:val="0"/>
      <w:marRight w:val="0"/>
      <w:marTop w:val="0"/>
      <w:marBottom w:val="0"/>
      <w:divBdr>
        <w:top w:val="none" w:sz="0" w:space="0" w:color="auto"/>
        <w:left w:val="none" w:sz="0" w:space="0" w:color="auto"/>
        <w:bottom w:val="none" w:sz="0" w:space="0" w:color="auto"/>
        <w:right w:val="none" w:sz="0" w:space="0" w:color="auto"/>
      </w:divBdr>
    </w:div>
    <w:div w:id="427624351">
      <w:bodyDiv w:val="1"/>
      <w:marLeft w:val="0"/>
      <w:marRight w:val="0"/>
      <w:marTop w:val="0"/>
      <w:marBottom w:val="0"/>
      <w:divBdr>
        <w:top w:val="none" w:sz="0" w:space="0" w:color="auto"/>
        <w:left w:val="none" w:sz="0" w:space="0" w:color="auto"/>
        <w:bottom w:val="none" w:sz="0" w:space="0" w:color="auto"/>
        <w:right w:val="none" w:sz="0" w:space="0" w:color="auto"/>
      </w:divBdr>
    </w:div>
    <w:div w:id="432241295">
      <w:bodyDiv w:val="1"/>
      <w:marLeft w:val="0"/>
      <w:marRight w:val="0"/>
      <w:marTop w:val="0"/>
      <w:marBottom w:val="0"/>
      <w:divBdr>
        <w:top w:val="none" w:sz="0" w:space="0" w:color="auto"/>
        <w:left w:val="none" w:sz="0" w:space="0" w:color="auto"/>
        <w:bottom w:val="none" w:sz="0" w:space="0" w:color="auto"/>
        <w:right w:val="none" w:sz="0" w:space="0" w:color="auto"/>
      </w:divBdr>
    </w:div>
    <w:div w:id="433017993">
      <w:bodyDiv w:val="1"/>
      <w:marLeft w:val="0"/>
      <w:marRight w:val="0"/>
      <w:marTop w:val="0"/>
      <w:marBottom w:val="0"/>
      <w:divBdr>
        <w:top w:val="none" w:sz="0" w:space="0" w:color="auto"/>
        <w:left w:val="none" w:sz="0" w:space="0" w:color="auto"/>
        <w:bottom w:val="none" w:sz="0" w:space="0" w:color="auto"/>
        <w:right w:val="none" w:sz="0" w:space="0" w:color="auto"/>
      </w:divBdr>
    </w:div>
    <w:div w:id="435298652">
      <w:bodyDiv w:val="1"/>
      <w:marLeft w:val="0"/>
      <w:marRight w:val="0"/>
      <w:marTop w:val="0"/>
      <w:marBottom w:val="0"/>
      <w:divBdr>
        <w:top w:val="none" w:sz="0" w:space="0" w:color="auto"/>
        <w:left w:val="none" w:sz="0" w:space="0" w:color="auto"/>
        <w:bottom w:val="none" w:sz="0" w:space="0" w:color="auto"/>
        <w:right w:val="none" w:sz="0" w:space="0" w:color="auto"/>
      </w:divBdr>
    </w:div>
    <w:div w:id="437413404">
      <w:bodyDiv w:val="1"/>
      <w:marLeft w:val="0"/>
      <w:marRight w:val="0"/>
      <w:marTop w:val="0"/>
      <w:marBottom w:val="0"/>
      <w:divBdr>
        <w:top w:val="none" w:sz="0" w:space="0" w:color="auto"/>
        <w:left w:val="none" w:sz="0" w:space="0" w:color="auto"/>
        <w:bottom w:val="none" w:sz="0" w:space="0" w:color="auto"/>
        <w:right w:val="none" w:sz="0" w:space="0" w:color="auto"/>
      </w:divBdr>
    </w:div>
    <w:div w:id="438910704">
      <w:bodyDiv w:val="1"/>
      <w:marLeft w:val="0"/>
      <w:marRight w:val="0"/>
      <w:marTop w:val="0"/>
      <w:marBottom w:val="0"/>
      <w:divBdr>
        <w:top w:val="none" w:sz="0" w:space="0" w:color="auto"/>
        <w:left w:val="none" w:sz="0" w:space="0" w:color="auto"/>
        <w:bottom w:val="none" w:sz="0" w:space="0" w:color="auto"/>
        <w:right w:val="none" w:sz="0" w:space="0" w:color="auto"/>
      </w:divBdr>
    </w:div>
    <w:div w:id="439035104">
      <w:bodyDiv w:val="1"/>
      <w:marLeft w:val="0"/>
      <w:marRight w:val="0"/>
      <w:marTop w:val="0"/>
      <w:marBottom w:val="0"/>
      <w:divBdr>
        <w:top w:val="none" w:sz="0" w:space="0" w:color="auto"/>
        <w:left w:val="none" w:sz="0" w:space="0" w:color="auto"/>
        <w:bottom w:val="none" w:sz="0" w:space="0" w:color="auto"/>
        <w:right w:val="none" w:sz="0" w:space="0" w:color="auto"/>
      </w:divBdr>
    </w:div>
    <w:div w:id="442042828">
      <w:bodyDiv w:val="1"/>
      <w:marLeft w:val="0"/>
      <w:marRight w:val="0"/>
      <w:marTop w:val="0"/>
      <w:marBottom w:val="0"/>
      <w:divBdr>
        <w:top w:val="none" w:sz="0" w:space="0" w:color="auto"/>
        <w:left w:val="none" w:sz="0" w:space="0" w:color="auto"/>
        <w:bottom w:val="none" w:sz="0" w:space="0" w:color="auto"/>
        <w:right w:val="none" w:sz="0" w:space="0" w:color="auto"/>
      </w:divBdr>
    </w:div>
    <w:div w:id="448821746">
      <w:bodyDiv w:val="1"/>
      <w:marLeft w:val="0"/>
      <w:marRight w:val="0"/>
      <w:marTop w:val="0"/>
      <w:marBottom w:val="0"/>
      <w:divBdr>
        <w:top w:val="none" w:sz="0" w:space="0" w:color="auto"/>
        <w:left w:val="none" w:sz="0" w:space="0" w:color="auto"/>
        <w:bottom w:val="none" w:sz="0" w:space="0" w:color="auto"/>
        <w:right w:val="none" w:sz="0" w:space="0" w:color="auto"/>
      </w:divBdr>
    </w:div>
    <w:div w:id="457185016">
      <w:bodyDiv w:val="1"/>
      <w:marLeft w:val="0"/>
      <w:marRight w:val="0"/>
      <w:marTop w:val="0"/>
      <w:marBottom w:val="0"/>
      <w:divBdr>
        <w:top w:val="none" w:sz="0" w:space="0" w:color="auto"/>
        <w:left w:val="none" w:sz="0" w:space="0" w:color="auto"/>
        <w:bottom w:val="none" w:sz="0" w:space="0" w:color="auto"/>
        <w:right w:val="none" w:sz="0" w:space="0" w:color="auto"/>
      </w:divBdr>
    </w:div>
    <w:div w:id="461844606">
      <w:bodyDiv w:val="1"/>
      <w:marLeft w:val="0"/>
      <w:marRight w:val="0"/>
      <w:marTop w:val="0"/>
      <w:marBottom w:val="0"/>
      <w:divBdr>
        <w:top w:val="none" w:sz="0" w:space="0" w:color="auto"/>
        <w:left w:val="none" w:sz="0" w:space="0" w:color="auto"/>
        <w:bottom w:val="none" w:sz="0" w:space="0" w:color="auto"/>
        <w:right w:val="none" w:sz="0" w:space="0" w:color="auto"/>
      </w:divBdr>
    </w:div>
    <w:div w:id="463543966">
      <w:bodyDiv w:val="1"/>
      <w:marLeft w:val="0"/>
      <w:marRight w:val="0"/>
      <w:marTop w:val="0"/>
      <w:marBottom w:val="0"/>
      <w:divBdr>
        <w:top w:val="none" w:sz="0" w:space="0" w:color="auto"/>
        <w:left w:val="none" w:sz="0" w:space="0" w:color="auto"/>
        <w:bottom w:val="none" w:sz="0" w:space="0" w:color="auto"/>
        <w:right w:val="none" w:sz="0" w:space="0" w:color="auto"/>
      </w:divBdr>
    </w:div>
    <w:div w:id="463891477">
      <w:bodyDiv w:val="1"/>
      <w:marLeft w:val="0"/>
      <w:marRight w:val="0"/>
      <w:marTop w:val="0"/>
      <w:marBottom w:val="0"/>
      <w:divBdr>
        <w:top w:val="none" w:sz="0" w:space="0" w:color="auto"/>
        <w:left w:val="none" w:sz="0" w:space="0" w:color="auto"/>
        <w:bottom w:val="none" w:sz="0" w:space="0" w:color="auto"/>
        <w:right w:val="none" w:sz="0" w:space="0" w:color="auto"/>
      </w:divBdr>
    </w:div>
    <w:div w:id="471679937">
      <w:bodyDiv w:val="1"/>
      <w:marLeft w:val="0"/>
      <w:marRight w:val="0"/>
      <w:marTop w:val="0"/>
      <w:marBottom w:val="0"/>
      <w:divBdr>
        <w:top w:val="none" w:sz="0" w:space="0" w:color="auto"/>
        <w:left w:val="none" w:sz="0" w:space="0" w:color="auto"/>
        <w:bottom w:val="none" w:sz="0" w:space="0" w:color="auto"/>
        <w:right w:val="none" w:sz="0" w:space="0" w:color="auto"/>
      </w:divBdr>
    </w:div>
    <w:div w:id="477037485">
      <w:bodyDiv w:val="1"/>
      <w:marLeft w:val="0"/>
      <w:marRight w:val="0"/>
      <w:marTop w:val="0"/>
      <w:marBottom w:val="0"/>
      <w:divBdr>
        <w:top w:val="none" w:sz="0" w:space="0" w:color="auto"/>
        <w:left w:val="none" w:sz="0" w:space="0" w:color="auto"/>
        <w:bottom w:val="none" w:sz="0" w:space="0" w:color="auto"/>
        <w:right w:val="none" w:sz="0" w:space="0" w:color="auto"/>
      </w:divBdr>
    </w:div>
    <w:div w:id="479466077">
      <w:bodyDiv w:val="1"/>
      <w:marLeft w:val="0"/>
      <w:marRight w:val="0"/>
      <w:marTop w:val="0"/>
      <w:marBottom w:val="0"/>
      <w:divBdr>
        <w:top w:val="none" w:sz="0" w:space="0" w:color="auto"/>
        <w:left w:val="none" w:sz="0" w:space="0" w:color="auto"/>
        <w:bottom w:val="none" w:sz="0" w:space="0" w:color="auto"/>
        <w:right w:val="none" w:sz="0" w:space="0" w:color="auto"/>
      </w:divBdr>
    </w:div>
    <w:div w:id="490565142">
      <w:bodyDiv w:val="1"/>
      <w:marLeft w:val="0"/>
      <w:marRight w:val="0"/>
      <w:marTop w:val="0"/>
      <w:marBottom w:val="0"/>
      <w:divBdr>
        <w:top w:val="none" w:sz="0" w:space="0" w:color="auto"/>
        <w:left w:val="none" w:sz="0" w:space="0" w:color="auto"/>
        <w:bottom w:val="none" w:sz="0" w:space="0" w:color="auto"/>
        <w:right w:val="none" w:sz="0" w:space="0" w:color="auto"/>
      </w:divBdr>
    </w:div>
    <w:div w:id="492111236">
      <w:bodyDiv w:val="1"/>
      <w:marLeft w:val="0"/>
      <w:marRight w:val="0"/>
      <w:marTop w:val="0"/>
      <w:marBottom w:val="0"/>
      <w:divBdr>
        <w:top w:val="none" w:sz="0" w:space="0" w:color="auto"/>
        <w:left w:val="none" w:sz="0" w:space="0" w:color="auto"/>
        <w:bottom w:val="none" w:sz="0" w:space="0" w:color="auto"/>
        <w:right w:val="none" w:sz="0" w:space="0" w:color="auto"/>
      </w:divBdr>
    </w:div>
    <w:div w:id="501360886">
      <w:bodyDiv w:val="1"/>
      <w:marLeft w:val="0"/>
      <w:marRight w:val="0"/>
      <w:marTop w:val="0"/>
      <w:marBottom w:val="0"/>
      <w:divBdr>
        <w:top w:val="none" w:sz="0" w:space="0" w:color="auto"/>
        <w:left w:val="none" w:sz="0" w:space="0" w:color="auto"/>
        <w:bottom w:val="none" w:sz="0" w:space="0" w:color="auto"/>
        <w:right w:val="none" w:sz="0" w:space="0" w:color="auto"/>
      </w:divBdr>
    </w:div>
    <w:div w:id="503134152">
      <w:bodyDiv w:val="1"/>
      <w:marLeft w:val="0"/>
      <w:marRight w:val="0"/>
      <w:marTop w:val="0"/>
      <w:marBottom w:val="0"/>
      <w:divBdr>
        <w:top w:val="none" w:sz="0" w:space="0" w:color="auto"/>
        <w:left w:val="none" w:sz="0" w:space="0" w:color="auto"/>
        <w:bottom w:val="none" w:sz="0" w:space="0" w:color="auto"/>
        <w:right w:val="none" w:sz="0" w:space="0" w:color="auto"/>
      </w:divBdr>
    </w:div>
    <w:div w:id="504050053">
      <w:bodyDiv w:val="1"/>
      <w:marLeft w:val="0"/>
      <w:marRight w:val="0"/>
      <w:marTop w:val="0"/>
      <w:marBottom w:val="0"/>
      <w:divBdr>
        <w:top w:val="none" w:sz="0" w:space="0" w:color="auto"/>
        <w:left w:val="none" w:sz="0" w:space="0" w:color="auto"/>
        <w:bottom w:val="none" w:sz="0" w:space="0" w:color="auto"/>
        <w:right w:val="none" w:sz="0" w:space="0" w:color="auto"/>
      </w:divBdr>
    </w:div>
    <w:div w:id="504519617">
      <w:bodyDiv w:val="1"/>
      <w:marLeft w:val="0"/>
      <w:marRight w:val="0"/>
      <w:marTop w:val="0"/>
      <w:marBottom w:val="0"/>
      <w:divBdr>
        <w:top w:val="none" w:sz="0" w:space="0" w:color="auto"/>
        <w:left w:val="none" w:sz="0" w:space="0" w:color="auto"/>
        <w:bottom w:val="none" w:sz="0" w:space="0" w:color="auto"/>
        <w:right w:val="none" w:sz="0" w:space="0" w:color="auto"/>
      </w:divBdr>
    </w:div>
    <w:div w:id="508955069">
      <w:bodyDiv w:val="1"/>
      <w:marLeft w:val="0"/>
      <w:marRight w:val="0"/>
      <w:marTop w:val="0"/>
      <w:marBottom w:val="0"/>
      <w:divBdr>
        <w:top w:val="none" w:sz="0" w:space="0" w:color="auto"/>
        <w:left w:val="none" w:sz="0" w:space="0" w:color="auto"/>
        <w:bottom w:val="none" w:sz="0" w:space="0" w:color="auto"/>
        <w:right w:val="none" w:sz="0" w:space="0" w:color="auto"/>
      </w:divBdr>
    </w:div>
    <w:div w:id="511652231">
      <w:bodyDiv w:val="1"/>
      <w:marLeft w:val="0"/>
      <w:marRight w:val="0"/>
      <w:marTop w:val="0"/>
      <w:marBottom w:val="0"/>
      <w:divBdr>
        <w:top w:val="none" w:sz="0" w:space="0" w:color="auto"/>
        <w:left w:val="none" w:sz="0" w:space="0" w:color="auto"/>
        <w:bottom w:val="none" w:sz="0" w:space="0" w:color="auto"/>
        <w:right w:val="none" w:sz="0" w:space="0" w:color="auto"/>
      </w:divBdr>
    </w:div>
    <w:div w:id="515851212">
      <w:bodyDiv w:val="1"/>
      <w:marLeft w:val="0"/>
      <w:marRight w:val="0"/>
      <w:marTop w:val="0"/>
      <w:marBottom w:val="0"/>
      <w:divBdr>
        <w:top w:val="none" w:sz="0" w:space="0" w:color="auto"/>
        <w:left w:val="none" w:sz="0" w:space="0" w:color="auto"/>
        <w:bottom w:val="none" w:sz="0" w:space="0" w:color="auto"/>
        <w:right w:val="none" w:sz="0" w:space="0" w:color="auto"/>
      </w:divBdr>
    </w:div>
    <w:div w:id="519245897">
      <w:bodyDiv w:val="1"/>
      <w:marLeft w:val="0"/>
      <w:marRight w:val="0"/>
      <w:marTop w:val="0"/>
      <w:marBottom w:val="0"/>
      <w:divBdr>
        <w:top w:val="none" w:sz="0" w:space="0" w:color="auto"/>
        <w:left w:val="none" w:sz="0" w:space="0" w:color="auto"/>
        <w:bottom w:val="none" w:sz="0" w:space="0" w:color="auto"/>
        <w:right w:val="none" w:sz="0" w:space="0" w:color="auto"/>
      </w:divBdr>
    </w:div>
    <w:div w:id="519395713">
      <w:bodyDiv w:val="1"/>
      <w:marLeft w:val="0"/>
      <w:marRight w:val="0"/>
      <w:marTop w:val="0"/>
      <w:marBottom w:val="0"/>
      <w:divBdr>
        <w:top w:val="none" w:sz="0" w:space="0" w:color="auto"/>
        <w:left w:val="none" w:sz="0" w:space="0" w:color="auto"/>
        <w:bottom w:val="none" w:sz="0" w:space="0" w:color="auto"/>
        <w:right w:val="none" w:sz="0" w:space="0" w:color="auto"/>
      </w:divBdr>
    </w:div>
    <w:div w:id="519396696">
      <w:bodyDiv w:val="1"/>
      <w:marLeft w:val="0"/>
      <w:marRight w:val="0"/>
      <w:marTop w:val="0"/>
      <w:marBottom w:val="0"/>
      <w:divBdr>
        <w:top w:val="none" w:sz="0" w:space="0" w:color="auto"/>
        <w:left w:val="none" w:sz="0" w:space="0" w:color="auto"/>
        <w:bottom w:val="none" w:sz="0" w:space="0" w:color="auto"/>
        <w:right w:val="none" w:sz="0" w:space="0" w:color="auto"/>
      </w:divBdr>
    </w:div>
    <w:div w:id="519510831">
      <w:bodyDiv w:val="1"/>
      <w:marLeft w:val="0"/>
      <w:marRight w:val="0"/>
      <w:marTop w:val="0"/>
      <w:marBottom w:val="0"/>
      <w:divBdr>
        <w:top w:val="none" w:sz="0" w:space="0" w:color="auto"/>
        <w:left w:val="none" w:sz="0" w:space="0" w:color="auto"/>
        <w:bottom w:val="none" w:sz="0" w:space="0" w:color="auto"/>
        <w:right w:val="none" w:sz="0" w:space="0" w:color="auto"/>
      </w:divBdr>
    </w:div>
    <w:div w:id="521013201">
      <w:bodyDiv w:val="1"/>
      <w:marLeft w:val="0"/>
      <w:marRight w:val="0"/>
      <w:marTop w:val="0"/>
      <w:marBottom w:val="0"/>
      <w:divBdr>
        <w:top w:val="none" w:sz="0" w:space="0" w:color="auto"/>
        <w:left w:val="none" w:sz="0" w:space="0" w:color="auto"/>
        <w:bottom w:val="none" w:sz="0" w:space="0" w:color="auto"/>
        <w:right w:val="none" w:sz="0" w:space="0" w:color="auto"/>
      </w:divBdr>
    </w:div>
    <w:div w:id="521430873">
      <w:bodyDiv w:val="1"/>
      <w:marLeft w:val="0"/>
      <w:marRight w:val="0"/>
      <w:marTop w:val="0"/>
      <w:marBottom w:val="0"/>
      <w:divBdr>
        <w:top w:val="none" w:sz="0" w:space="0" w:color="auto"/>
        <w:left w:val="none" w:sz="0" w:space="0" w:color="auto"/>
        <w:bottom w:val="none" w:sz="0" w:space="0" w:color="auto"/>
        <w:right w:val="none" w:sz="0" w:space="0" w:color="auto"/>
      </w:divBdr>
    </w:div>
    <w:div w:id="524294363">
      <w:bodyDiv w:val="1"/>
      <w:marLeft w:val="0"/>
      <w:marRight w:val="0"/>
      <w:marTop w:val="0"/>
      <w:marBottom w:val="0"/>
      <w:divBdr>
        <w:top w:val="none" w:sz="0" w:space="0" w:color="auto"/>
        <w:left w:val="none" w:sz="0" w:space="0" w:color="auto"/>
        <w:bottom w:val="none" w:sz="0" w:space="0" w:color="auto"/>
        <w:right w:val="none" w:sz="0" w:space="0" w:color="auto"/>
      </w:divBdr>
    </w:div>
    <w:div w:id="524439922">
      <w:bodyDiv w:val="1"/>
      <w:marLeft w:val="0"/>
      <w:marRight w:val="0"/>
      <w:marTop w:val="0"/>
      <w:marBottom w:val="0"/>
      <w:divBdr>
        <w:top w:val="none" w:sz="0" w:space="0" w:color="auto"/>
        <w:left w:val="none" w:sz="0" w:space="0" w:color="auto"/>
        <w:bottom w:val="none" w:sz="0" w:space="0" w:color="auto"/>
        <w:right w:val="none" w:sz="0" w:space="0" w:color="auto"/>
      </w:divBdr>
    </w:div>
    <w:div w:id="526604524">
      <w:bodyDiv w:val="1"/>
      <w:marLeft w:val="0"/>
      <w:marRight w:val="0"/>
      <w:marTop w:val="0"/>
      <w:marBottom w:val="0"/>
      <w:divBdr>
        <w:top w:val="none" w:sz="0" w:space="0" w:color="auto"/>
        <w:left w:val="none" w:sz="0" w:space="0" w:color="auto"/>
        <w:bottom w:val="none" w:sz="0" w:space="0" w:color="auto"/>
        <w:right w:val="none" w:sz="0" w:space="0" w:color="auto"/>
      </w:divBdr>
    </w:div>
    <w:div w:id="529074346">
      <w:bodyDiv w:val="1"/>
      <w:marLeft w:val="0"/>
      <w:marRight w:val="0"/>
      <w:marTop w:val="0"/>
      <w:marBottom w:val="0"/>
      <w:divBdr>
        <w:top w:val="none" w:sz="0" w:space="0" w:color="auto"/>
        <w:left w:val="none" w:sz="0" w:space="0" w:color="auto"/>
        <w:bottom w:val="none" w:sz="0" w:space="0" w:color="auto"/>
        <w:right w:val="none" w:sz="0" w:space="0" w:color="auto"/>
      </w:divBdr>
    </w:div>
    <w:div w:id="531577859">
      <w:bodyDiv w:val="1"/>
      <w:marLeft w:val="0"/>
      <w:marRight w:val="0"/>
      <w:marTop w:val="0"/>
      <w:marBottom w:val="0"/>
      <w:divBdr>
        <w:top w:val="none" w:sz="0" w:space="0" w:color="auto"/>
        <w:left w:val="none" w:sz="0" w:space="0" w:color="auto"/>
        <w:bottom w:val="none" w:sz="0" w:space="0" w:color="auto"/>
        <w:right w:val="none" w:sz="0" w:space="0" w:color="auto"/>
      </w:divBdr>
    </w:div>
    <w:div w:id="533613440">
      <w:bodyDiv w:val="1"/>
      <w:marLeft w:val="0"/>
      <w:marRight w:val="0"/>
      <w:marTop w:val="0"/>
      <w:marBottom w:val="0"/>
      <w:divBdr>
        <w:top w:val="none" w:sz="0" w:space="0" w:color="auto"/>
        <w:left w:val="none" w:sz="0" w:space="0" w:color="auto"/>
        <w:bottom w:val="none" w:sz="0" w:space="0" w:color="auto"/>
        <w:right w:val="none" w:sz="0" w:space="0" w:color="auto"/>
      </w:divBdr>
    </w:div>
    <w:div w:id="534775886">
      <w:bodyDiv w:val="1"/>
      <w:marLeft w:val="0"/>
      <w:marRight w:val="0"/>
      <w:marTop w:val="0"/>
      <w:marBottom w:val="0"/>
      <w:divBdr>
        <w:top w:val="none" w:sz="0" w:space="0" w:color="auto"/>
        <w:left w:val="none" w:sz="0" w:space="0" w:color="auto"/>
        <w:bottom w:val="none" w:sz="0" w:space="0" w:color="auto"/>
        <w:right w:val="none" w:sz="0" w:space="0" w:color="auto"/>
      </w:divBdr>
    </w:div>
    <w:div w:id="536627959">
      <w:bodyDiv w:val="1"/>
      <w:marLeft w:val="0"/>
      <w:marRight w:val="0"/>
      <w:marTop w:val="0"/>
      <w:marBottom w:val="0"/>
      <w:divBdr>
        <w:top w:val="none" w:sz="0" w:space="0" w:color="auto"/>
        <w:left w:val="none" w:sz="0" w:space="0" w:color="auto"/>
        <w:bottom w:val="none" w:sz="0" w:space="0" w:color="auto"/>
        <w:right w:val="none" w:sz="0" w:space="0" w:color="auto"/>
      </w:divBdr>
    </w:div>
    <w:div w:id="537157819">
      <w:bodyDiv w:val="1"/>
      <w:marLeft w:val="0"/>
      <w:marRight w:val="0"/>
      <w:marTop w:val="0"/>
      <w:marBottom w:val="0"/>
      <w:divBdr>
        <w:top w:val="none" w:sz="0" w:space="0" w:color="auto"/>
        <w:left w:val="none" w:sz="0" w:space="0" w:color="auto"/>
        <w:bottom w:val="none" w:sz="0" w:space="0" w:color="auto"/>
        <w:right w:val="none" w:sz="0" w:space="0" w:color="auto"/>
      </w:divBdr>
    </w:div>
    <w:div w:id="538736390">
      <w:bodyDiv w:val="1"/>
      <w:marLeft w:val="0"/>
      <w:marRight w:val="0"/>
      <w:marTop w:val="0"/>
      <w:marBottom w:val="0"/>
      <w:divBdr>
        <w:top w:val="none" w:sz="0" w:space="0" w:color="auto"/>
        <w:left w:val="none" w:sz="0" w:space="0" w:color="auto"/>
        <w:bottom w:val="none" w:sz="0" w:space="0" w:color="auto"/>
        <w:right w:val="none" w:sz="0" w:space="0" w:color="auto"/>
      </w:divBdr>
    </w:div>
    <w:div w:id="540634935">
      <w:bodyDiv w:val="1"/>
      <w:marLeft w:val="0"/>
      <w:marRight w:val="0"/>
      <w:marTop w:val="0"/>
      <w:marBottom w:val="0"/>
      <w:divBdr>
        <w:top w:val="none" w:sz="0" w:space="0" w:color="auto"/>
        <w:left w:val="none" w:sz="0" w:space="0" w:color="auto"/>
        <w:bottom w:val="none" w:sz="0" w:space="0" w:color="auto"/>
        <w:right w:val="none" w:sz="0" w:space="0" w:color="auto"/>
      </w:divBdr>
    </w:div>
    <w:div w:id="542984128">
      <w:bodyDiv w:val="1"/>
      <w:marLeft w:val="0"/>
      <w:marRight w:val="0"/>
      <w:marTop w:val="0"/>
      <w:marBottom w:val="0"/>
      <w:divBdr>
        <w:top w:val="none" w:sz="0" w:space="0" w:color="auto"/>
        <w:left w:val="none" w:sz="0" w:space="0" w:color="auto"/>
        <w:bottom w:val="none" w:sz="0" w:space="0" w:color="auto"/>
        <w:right w:val="none" w:sz="0" w:space="0" w:color="auto"/>
      </w:divBdr>
    </w:div>
    <w:div w:id="543323499">
      <w:bodyDiv w:val="1"/>
      <w:marLeft w:val="0"/>
      <w:marRight w:val="0"/>
      <w:marTop w:val="0"/>
      <w:marBottom w:val="0"/>
      <w:divBdr>
        <w:top w:val="none" w:sz="0" w:space="0" w:color="auto"/>
        <w:left w:val="none" w:sz="0" w:space="0" w:color="auto"/>
        <w:bottom w:val="none" w:sz="0" w:space="0" w:color="auto"/>
        <w:right w:val="none" w:sz="0" w:space="0" w:color="auto"/>
      </w:divBdr>
    </w:div>
    <w:div w:id="549655816">
      <w:bodyDiv w:val="1"/>
      <w:marLeft w:val="0"/>
      <w:marRight w:val="0"/>
      <w:marTop w:val="0"/>
      <w:marBottom w:val="0"/>
      <w:divBdr>
        <w:top w:val="none" w:sz="0" w:space="0" w:color="auto"/>
        <w:left w:val="none" w:sz="0" w:space="0" w:color="auto"/>
        <w:bottom w:val="none" w:sz="0" w:space="0" w:color="auto"/>
        <w:right w:val="none" w:sz="0" w:space="0" w:color="auto"/>
      </w:divBdr>
    </w:div>
    <w:div w:id="555361099">
      <w:bodyDiv w:val="1"/>
      <w:marLeft w:val="0"/>
      <w:marRight w:val="0"/>
      <w:marTop w:val="0"/>
      <w:marBottom w:val="0"/>
      <w:divBdr>
        <w:top w:val="none" w:sz="0" w:space="0" w:color="auto"/>
        <w:left w:val="none" w:sz="0" w:space="0" w:color="auto"/>
        <w:bottom w:val="none" w:sz="0" w:space="0" w:color="auto"/>
        <w:right w:val="none" w:sz="0" w:space="0" w:color="auto"/>
      </w:divBdr>
    </w:div>
    <w:div w:id="558053430">
      <w:bodyDiv w:val="1"/>
      <w:marLeft w:val="0"/>
      <w:marRight w:val="0"/>
      <w:marTop w:val="0"/>
      <w:marBottom w:val="0"/>
      <w:divBdr>
        <w:top w:val="none" w:sz="0" w:space="0" w:color="auto"/>
        <w:left w:val="none" w:sz="0" w:space="0" w:color="auto"/>
        <w:bottom w:val="none" w:sz="0" w:space="0" w:color="auto"/>
        <w:right w:val="none" w:sz="0" w:space="0" w:color="auto"/>
      </w:divBdr>
    </w:div>
    <w:div w:id="558905030">
      <w:bodyDiv w:val="1"/>
      <w:marLeft w:val="0"/>
      <w:marRight w:val="0"/>
      <w:marTop w:val="0"/>
      <w:marBottom w:val="0"/>
      <w:divBdr>
        <w:top w:val="none" w:sz="0" w:space="0" w:color="auto"/>
        <w:left w:val="none" w:sz="0" w:space="0" w:color="auto"/>
        <w:bottom w:val="none" w:sz="0" w:space="0" w:color="auto"/>
        <w:right w:val="none" w:sz="0" w:space="0" w:color="auto"/>
      </w:divBdr>
    </w:div>
    <w:div w:id="565796371">
      <w:bodyDiv w:val="1"/>
      <w:marLeft w:val="0"/>
      <w:marRight w:val="0"/>
      <w:marTop w:val="0"/>
      <w:marBottom w:val="0"/>
      <w:divBdr>
        <w:top w:val="none" w:sz="0" w:space="0" w:color="auto"/>
        <w:left w:val="none" w:sz="0" w:space="0" w:color="auto"/>
        <w:bottom w:val="none" w:sz="0" w:space="0" w:color="auto"/>
        <w:right w:val="none" w:sz="0" w:space="0" w:color="auto"/>
      </w:divBdr>
    </w:div>
    <w:div w:id="567769174">
      <w:bodyDiv w:val="1"/>
      <w:marLeft w:val="0"/>
      <w:marRight w:val="0"/>
      <w:marTop w:val="0"/>
      <w:marBottom w:val="0"/>
      <w:divBdr>
        <w:top w:val="none" w:sz="0" w:space="0" w:color="auto"/>
        <w:left w:val="none" w:sz="0" w:space="0" w:color="auto"/>
        <w:bottom w:val="none" w:sz="0" w:space="0" w:color="auto"/>
        <w:right w:val="none" w:sz="0" w:space="0" w:color="auto"/>
      </w:divBdr>
    </w:div>
    <w:div w:id="570891292">
      <w:bodyDiv w:val="1"/>
      <w:marLeft w:val="0"/>
      <w:marRight w:val="0"/>
      <w:marTop w:val="0"/>
      <w:marBottom w:val="0"/>
      <w:divBdr>
        <w:top w:val="none" w:sz="0" w:space="0" w:color="auto"/>
        <w:left w:val="none" w:sz="0" w:space="0" w:color="auto"/>
        <w:bottom w:val="none" w:sz="0" w:space="0" w:color="auto"/>
        <w:right w:val="none" w:sz="0" w:space="0" w:color="auto"/>
      </w:divBdr>
    </w:div>
    <w:div w:id="573858387">
      <w:bodyDiv w:val="1"/>
      <w:marLeft w:val="0"/>
      <w:marRight w:val="0"/>
      <w:marTop w:val="0"/>
      <w:marBottom w:val="0"/>
      <w:divBdr>
        <w:top w:val="none" w:sz="0" w:space="0" w:color="auto"/>
        <w:left w:val="none" w:sz="0" w:space="0" w:color="auto"/>
        <w:bottom w:val="none" w:sz="0" w:space="0" w:color="auto"/>
        <w:right w:val="none" w:sz="0" w:space="0" w:color="auto"/>
      </w:divBdr>
    </w:div>
    <w:div w:id="575282785">
      <w:bodyDiv w:val="1"/>
      <w:marLeft w:val="0"/>
      <w:marRight w:val="0"/>
      <w:marTop w:val="0"/>
      <w:marBottom w:val="0"/>
      <w:divBdr>
        <w:top w:val="none" w:sz="0" w:space="0" w:color="auto"/>
        <w:left w:val="none" w:sz="0" w:space="0" w:color="auto"/>
        <w:bottom w:val="none" w:sz="0" w:space="0" w:color="auto"/>
        <w:right w:val="none" w:sz="0" w:space="0" w:color="auto"/>
      </w:divBdr>
    </w:div>
    <w:div w:id="577598043">
      <w:bodyDiv w:val="1"/>
      <w:marLeft w:val="0"/>
      <w:marRight w:val="0"/>
      <w:marTop w:val="0"/>
      <w:marBottom w:val="0"/>
      <w:divBdr>
        <w:top w:val="none" w:sz="0" w:space="0" w:color="auto"/>
        <w:left w:val="none" w:sz="0" w:space="0" w:color="auto"/>
        <w:bottom w:val="none" w:sz="0" w:space="0" w:color="auto"/>
        <w:right w:val="none" w:sz="0" w:space="0" w:color="auto"/>
      </w:divBdr>
    </w:div>
    <w:div w:id="578758294">
      <w:bodyDiv w:val="1"/>
      <w:marLeft w:val="0"/>
      <w:marRight w:val="0"/>
      <w:marTop w:val="0"/>
      <w:marBottom w:val="0"/>
      <w:divBdr>
        <w:top w:val="none" w:sz="0" w:space="0" w:color="auto"/>
        <w:left w:val="none" w:sz="0" w:space="0" w:color="auto"/>
        <w:bottom w:val="none" w:sz="0" w:space="0" w:color="auto"/>
        <w:right w:val="none" w:sz="0" w:space="0" w:color="auto"/>
      </w:divBdr>
    </w:div>
    <w:div w:id="579683808">
      <w:bodyDiv w:val="1"/>
      <w:marLeft w:val="0"/>
      <w:marRight w:val="0"/>
      <w:marTop w:val="0"/>
      <w:marBottom w:val="0"/>
      <w:divBdr>
        <w:top w:val="none" w:sz="0" w:space="0" w:color="auto"/>
        <w:left w:val="none" w:sz="0" w:space="0" w:color="auto"/>
        <w:bottom w:val="none" w:sz="0" w:space="0" w:color="auto"/>
        <w:right w:val="none" w:sz="0" w:space="0" w:color="auto"/>
      </w:divBdr>
    </w:div>
    <w:div w:id="581377283">
      <w:bodyDiv w:val="1"/>
      <w:marLeft w:val="0"/>
      <w:marRight w:val="0"/>
      <w:marTop w:val="0"/>
      <w:marBottom w:val="0"/>
      <w:divBdr>
        <w:top w:val="none" w:sz="0" w:space="0" w:color="auto"/>
        <w:left w:val="none" w:sz="0" w:space="0" w:color="auto"/>
        <w:bottom w:val="none" w:sz="0" w:space="0" w:color="auto"/>
        <w:right w:val="none" w:sz="0" w:space="0" w:color="auto"/>
      </w:divBdr>
    </w:div>
    <w:div w:id="584649687">
      <w:bodyDiv w:val="1"/>
      <w:marLeft w:val="0"/>
      <w:marRight w:val="0"/>
      <w:marTop w:val="0"/>
      <w:marBottom w:val="0"/>
      <w:divBdr>
        <w:top w:val="none" w:sz="0" w:space="0" w:color="auto"/>
        <w:left w:val="none" w:sz="0" w:space="0" w:color="auto"/>
        <w:bottom w:val="none" w:sz="0" w:space="0" w:color="auto"/>
        <w:right w:val="none" w:sz="0" w:space="0" w:color="auto"/>
      </w:divBdr>
    </w:div>
    <w:div w:id="587929728">
      <w:bodyDiv w:val="1"/>
      <w:marLeft w:val="0"/>
      <w:marRight w:val="0"/>
      <w:marTop w:val="0"/>
      <w:marBottom w:val="0"/>
      <w:divBdr>
        <w:top w:val="none" w:sz="0" w:space="0" w:color="auto"/>
        <w:left w:val="none" w:sz="0" w:space="0" w:color="auto"/>
        <w:bottom w:val="none" w:sz="0" w:space="0" w:color="auto"/>
        <w:right w:val="none" w:sz="0" w:space="0" w:color="auto"/>
      </w:divBdr>
    </w:div>
    <w:div w:id="587999553">
      <w:bodyDiv w:val="1"/>
      <w:marLeft w:val="0"/>
      <w:marRight w:val="0"/>
      <w:marTop w:val="0"/>
      <w:marBottom w:val="0"/>
      <w:divBdr>
        <w:top w:val="none" w:sz="0" w:space="0" w:color="auto"/>
        <w:left w:val="none" w:sz="0" w:space="0" w:color="auto"/>
        <w:bottom w:val="none" w:sz="0" w:space="0" w:color="auto"/>
        <w:right w:val="none" w:sz="0" w:space="0" w:color="auto"/>
      </w:divBdr>
    </w:div>
    <w:div w:id="594024192">
      <w:bodyDiv w:val="1"/>
      <w:marLeft w:val="0"/>
      <w:marRight w:val="0"/>
      <w:marTop w:val="0"/>
      <w:marBottom w:val="0"/>
      <w:divBdr>
        <w:top w:val="none" w:sz="0" w:space="0" w:color="auto"/>
        <w:left w:val="none" w:sz="0" w:space="0" w:color="auto"/>
        <w:bottom w:val="none" w:sz="0" w:space="0" w:color="auto"/>
        <w:right w:val="none" w:sz="0" w:space="0" w:color="auto"/>
      </w:divBdr>
    </w:div>
    <w:div w:id="596251097">
      <w:bodyDiv w:val="1"/>
      <w:marLeft w:val="0"/>
      <w:marRight w:val="0"/>
      <w:marTop w:val="0"/>
      <w:marBottom w:val="0"/>
      <w:divBdr>
        <w:top w:val="none" w:sz="0" w:space="0" w:color="auto"/>
        <w:left w:val="none" w:sz="0" w:space="0" w:color="auto"/>
        <w:bottom w:val="none" w:sz="0" w:space="0" w:color="auto"/>
        <w:right w:val="none" w:sz="0" w:space="0" w:color="auto"/>
      </w:divBdr>
    </w:div>
    <w:div w:id="598175464">
      <w:bodyDiv w:val="1"/>
      <w:marLeft w:val="0"/>
      <w:marRight w:val="0"/>
      <w:marTop w:val="0"/>
      <w:marBottom w:val="0"/>
      <w:divBdr>
        <w:top w:val="none" w:sz="0" w:space="0" w:color="auto"/>
        <w:left w:val="none" w:sz="0" w:space="0" w:color="auto"/>
        <w:bottom w:val="none" w:sz="0" w:space="0" w:color="auto"/>
        <w:right w:val="none" w:sz="0" w:space="0" w:color="auto"/>
      </w:divBdr>
    </w:div>
    <w:div w:id="599918117">
      <w:bodyDiv w:val="1"/>
      <w:marLeft w:val="0"/>
      <w:marRight w:val="0"/>
      <w:marTop w:val="0"/>
      <w:marBottom w:val="0"/>
      <w:divBdr>
        <w:top w:val="none" w:sz="0" w:space="0" w:color="auto"/>
        <w:left w:val="none" w:sz="0" w:space="0" w:color="auto"/>
        <w:bottom w:val="none" w:sz="0" w:space="0" w:color="auto"/>
        <w:right w:val="none" w:sz="0" w:space="0" w:color="auto"/>
      </w:divBdr>
    </w:div>
    <w:div w:id="600335719">
      <w:bodyDiv w:val="1"/>
      <w:marLeft w:val="0"/>
      <w:marRight w:val="0"/>
      <w:marTop w:val="0"/>
      <w:marBottom w:val="0"/>
      <w:divBdr>
        <w:top w:val="none" w:sz="0" w:space="0" w:color="auto"/>
        <w:left w:val="none" w:sz="0" w:space="0" w:color="auto"/>
        <w:bottom w:val="none" w:sz="0" w:space="0" w:color="auto"/>
        <w:right w:val="none" w:sz="0" w:space="0" w:color="auto"/>
      </w:divBdr>
    </w:div>
    <w:div w:id="600452777">
      <w:bodyDiv w:val="1"/>
      <w:marLeft w:val="0"/>
      <w:marRight w:val="0"/>
      <w:marTop w:val="0"/>
      <w:marBottom w:val="0"/>
      <w:divBdr>
        <w:top w:val="none" w:sz="0" w:space="0" w:color="auto"/>
        <w:left w:val="none" w:sz="0" w:space="0" w:color="auto"/>
        <w:bottom w:val="none" w:sz="0" w:space="0" w:color="auto"/>
        <w:right w:val="none" w:sz="0" w:space="0" w:color="auto"/>
      </w:divBdr>
    </w:div>
    <w:div w:id="604069983">
      <w:bodyDiv w:val="1"/>
      <w:marLeft w:val="0"/>
      <w:marRight w:val="0"/>
      <w:marTop w:val="0"/>
      <w:marBottom w:val="0"/>
      <w:divBdr>
        <w:top w:val="none" w:sz="0" w:space="0" w:color="auto"/>
        <w:left w:val="none" w:sz="0" w:space="0" w:color="auto"/>
        <w:bottom w:val="none" w:sz="0" w:space="0" w:color="auto"/>
        <w:right w:val="none" w:sz="0" w:space="0" w:color="auto"/>
      </w:divBdr>
    </w:div>
    <w:div w:id="605967832">
      <w:bodyDiv w:val="1"/>
      <w:marLeft w:val="0"/>
      <w:marRight w:val="0"/>
      <w:marTop w:val="0"/>
      <w:marBottom w:val="0"/>
      <w:divBdr>
        <w:top w:val="none" w:sz="0" w:space="0" w:color="auto"/>
        <w:left w:val="none" w:sz="0" w:space="0" w:color="auto"/>
        <w:bottom w:val="none" w:sz="0" w:space="0" w:color="auto"/>
        <w:right w:val="none" w:sz="0" w:space="0" w:color="auto"/>
      </w:divBdr>
    </w:div>
    <w:div w:id="607811787">
      <w:bodyDiv w:val="1"/>
      <w:marLeft w:val="0"/>
      <w:marRight w:val="0"/>
      <w:marTop w:val="0"/>
      <w:marBottom w:val="0"/>
      <w:divBdr>
        <w:top w:val="none" w:sz="0" w:space="0" w:color="auto"/>
        <w:left w:val="none" w:sz="0" w:space="0" w:color="auto"/>
        <w:bottom w:val="none" w:sz="0" w:space="0" w:color="auto"/>
        <w:right w:val="none" w:sz="0" w:space="0" w:color="auto"/>
      </w:divBdr>
    </w:div>
    <w:div w:id="608270714">
      <w:bodyDiv w:val="1"/>
      <w:marLeft w:val="0"/>
      <w:marRight w:val="0"/>
      <w:marTop w:val="0"/>
      <w:marBottom w:val="0"/>
      <w:divBdr>
        <w:top w:val="none" w:sz="0" w:space="0" w:color="auto"/>
        <w:left w:val="none" w:sz="0" w:space="0" w:color="auto"/>
        <w:bottom w:val="none" w:sz="0" w:space="0" w:color="auto"/>
        <w:right w:val="none" w:sz="0" w:space="0" w:color="auto"/>
      </w:divBdr>
    </w:div>
    <w:div w:id="610472376">
      <w:bodyDiv w:val="1"/>
      <w:marLeft w:val="0"/>
      <w:marRight w:val="0"/>
      <w:marTop w:val="0"/>
      <w:marBottom w:val="0"/>
      <w:divBdr>
        <w:top w:val="none" w:sz="0" w:space="0" w:color="auto"/>
        <w:left w:val="none" w:sz="0" w:space="0" w:color="auto"/>
        <w:bottom w:val="none" w:sz="0" w:space="0" w:color="auto"/>
        <w:right w:val="none" w:sz="0" w:space="0" w:color="auto"/>
      </w:divBdr>
    </w:div>
    <w:div w:id="611285206">
      <w:bodyDiv w:val="1"/>
      <w:marLeft w:val="0"/>
      <w:marRight w:val="0"/>
      <w:marTop w:val="0"/>
      <w:marBottom w:val="0"/>
      <w:divBdr>
        <w:top w:val="none" w:sz="0" w:space="0" w:color="auto"/>
        <w:left w:val="none" w:sz="0" w:space="0" w:color="auto"/>
        <w:bottom w:val="none" w:sz="0" w:space="0" w:color="auto"/>
        <w:right w:val="none" w:sz="0" w:space="0" w:color="auto"/>
      </w:divBdr>
    </w:div>
    <w:div w:id="614138441">
      <w:bodyDiv w:val="1"/>
      <w:marLeft w:val="0"/>
      <w:marRight w:val="0"/>
      <w:marTop w:val="0"/>
      <w:marBottom w:val="0"/>
      <w:divBdr>
        <w:top w:val="none" w:sz="0" w:space="0" w:color="auto"/>
        <w:left w:val="none" w:sz="0" w:space="0" w:color="auto"/>
        <w:bottom w:val="none" w:sz="0" w:space="0" w:color="auto"/>
        <w:right w:val="none" w:sz="0" w:space="0" w:color="auto"/>
      </w:divBdr>
    </w:div>
    <w:div w:id="616529738">
      <w:bodyDiv w:val="1"/>
      <w:marLeft w:val="0"/>
      <w:marRight w:val="0"/>
      <w:marTop w:val="0"/>
      <w:marBottom w:val="0"/>
      <w:divBdr>
        <w:top w:val="none" w:sz="0" w:space="0" w:color="auto"/>
        <w:left w:val="none" w:sz="0" w:space="0" w:color="auto"/>
        <w:bottom w:val="none" w:sz="0" w:space="0" w:color="auto"/>
        <w:right w:val="none" w:sz="0" w:space="0" w:color="auto"/>
      </w:divBdr>
    </w:div>
    <w:div w:id="617640919">
      <w:bodyDiv w:val="1"/>
      <w:marLeft w:val="0"/>
      <w:marRight w:val="0"/>
      <w:marTop w:val="0"/>
      <w:marBottom w:val="0"/>
      <w:divBdr>
        <w:top w:val="none" w:sz="0" w:space="0" w:color="auto"/>
        <w:left w:val="none" w:sz="0" w:space="0" w:color="auto"/>
        <w:bottom w:val="none" w:sz="0" w:space="0" w:color="auto"/>
        <w:right w:val="none" w:sz="0" w:space="0" w:color="auto"/>
      </w:divBdr>
    </w:div>
    <w:div w:id="619530523">
      <w:bodyDiv w:val="1"/>
      <w:marLeft w:val="0"/>
      <w:marRight w:val="0"/>
      <w:marTop w:val="0"/>
      <w:marBottom w:val="0"/>
      <w:divBdr>
        <w:top w:val="none" w:sz="0" w:space="0" w:color="auto"/>
        <w:left w:val="none" w:sz="0" w:space="0" w:color="auto"/>
        <w:bottom w:val="none" w:sz="0" w:space="0" w:color="auto"/>
        <w:right w:val="none" w:sz="0" w:space="0" w:color="auto"/>
      </w:divBdr>
    </w:div>
    <w:div w:id="620695216">
      <w:bodyDiv w:val="1"/>
      <w:marLeft w:val="0"/>
      <w:marRight w:val="0"/>
      <w:marTop w:val="0"/>
      <w:marBottom w:val="0"/>
      <w:divBdr>
        <w:top w:val="none" w:sz="0" w:space="0" w:color="auto"/>
        <w:left w:val="none" w:sz="0" w:space="0" w:color="auto"/>
        <w:bottom w:val="none" w:sz="0" w:space="0" w:color="auto"/>
        <w:right w:val="none" w:sz="0" w:space="0" w:color="auto"/>
      </w:divBdr>
    </w:div>
    <w:div w:id="623269661">
      <w:bodyDiv w:val="1"/>
      <w:marLeft w:val="0"/>
      <w:marRight w:val="0"/>
      <w:marTop w:val="0"/>
      <w:marBottom w:val="0"/>
      <w:divBdr>
        <w:top w:val="none" w:sz="0" w:space="0" w:color="auto"/>
        <w:left w:val="none" w:sz="0" w:space="0" w:color="auto"/>
        <w:bottom w:val="none" w:sz="0" w:space="0" w:color="auto"/>
        <w:right w:val="none" w:sz="0" w:space="0" w:color="auto"/>
      </w:divBdr>
    </w:div>
    <w:div w:id="623580653">
      <w:bodyDiv w:val="1"/>
      <w:marLeft w:val="0"/>
      <w:marRight w:val="0"/>
      <w:marTop w:val="0"/>
      <w:marBottom w:val="0"/>
      <w:divBdr>
        <w:top w:val="none" w:sz="0" w:space="0" w:color="auto"/>
        <w:left w:val="none" w:sz="0" w:space="0" w:color="auto"/>
        <w:bottom w:val="none" w:sz="0" w:space="0" w:color="auto"/>
        <w:right w:val="none" w:sz="0" w:space="0" w:color="auto"/>
      </w:divBdr>
    </w:div>
    <w:div w:id="624582214">
      <w:bodyDiv w:val="1"/>
      <w:marLeft w:val="0"/>
      <w:marRight w:val="0"/>
      <w:marTop w:val="0"/>
      <w:marBottom w:val="0"/>
      <w:divBdr>
        <w:top w:val="none" w:sz="0" w:space="0" w:color="auto"/>
        <w:left w:val="none" w:sz="0" w:space="0" w:color="auto"/>
        <w:bottom w:val="none" w:sz="0" w:space="0" w:color="auto"/>
        <w:right w:val="none" w:sz="0" w:space="0" w:color="auto"/>
      </w:divBdr>
    </w:div>
    <w:div w:id="626014545">
      <w:bodyDiv w:val="1"/>
      <w:marLeft w:val="0"/>
      <w:marRight w:val="0"/>
      <w:marTop w:val="0"/>
      <w:marBottom w:val="0"/>
      <w:divBdr>
        <w:top w:val="none" w:sz="0" w:space="0" w:color="auto"/>
        <w:left w:val="none" w:sz="0" w:space="0" w:color="auto"/>
        <w:bottom w:val="none" w:sz="0" w:space="0" w:color="auto"/>
        <w:right w:val="none" w:sz="0" w:space="0" w:color="auto"/>
      </w:divBdr>
    </w:div>
    <w:div w:id="627931309">
      <w:bodyDiv w:val="1"/>
      <w:marLeft w:val="0"/>
      <w:marRight w:val="0"/>
      <w:marTop w:val="0"/>
      <w:marBottom w:val="0"/>
      <w:divBdr>
        <w:top w:val="none" w:sz="0" w:space="0" w:color="auto"/>
        <w:left w:val="none" w:sz="0" w:space="0" w:color="auto"/>
        <w:bottom w:val="none" w:sz="0" w:space="0" w:color="auto"/>
        <w:right w:val="none" w:sz="0" w:space="0" w:color="auto"/>
      </w:divBdr>
    </w:div>
    <w:div w:id="628320823">
      <w:bodyDiv w:val="1"/>
      <w:marLeft w:val="0"/>
      <w:marRight w:val="0"/>
      <w:marTop w:val="0"/>
      <w:marBottom w:val="0"/>
      <w:divBdr>
        <w:top w:val="none" w:sz="0" w:space="0" w:color="auto"/>
        <w:left w:val="none" w:sz="0" w:space="0" w:color="auto"/>
        <w:bottom w:val="none" w:sz="0" w:space="0" w:color="auto"/>
        <w:right w:val="none" w:sz="0" w:space="0" w:color="auto"/>
      </w:divBdr>
    </w:div>
    <w:div w:id="630743422">
      <w:bodyDiv w:val="1"/>
      <w:marLeft w:val="0"/>
      <w:marRight w:val="0"/>
      <w:marTop w:val="0"/>
      <w:marBottom w:val="0"/>
      <w:divBdr>
        <w:top w:val="none" w:sz="0" w:space="0" w:color="auto"/>
        <w:left w:val="none" w:sz="0" w:space="0" w:color="auto"/>
        <w:bottom w:val="none" w:sz="0" w:space="0" w:color="auto"/>
        <w:right w:val="none" w:sz="0" w:space="0" w:color="auto"/>
      </w:divBdr>
    </w:div>
    <w:div w:id="630986008">
      <w:bodyDiv w:val="1"/>
      <w:marLeft w:val="0"/>
      <w:marRight w:val="0"/>
      <w:marTop w:val="0"/>
      <w:marBottom w:val="0"/>
      <w:divBdr>
        <w:top w:val="none" w:sz="0" w:space="0" w:color="auto"/>
        <w:left w:val="none" w:sz="0" w:space="0" w:color="auto"/>
        <w:bottom w:val="none" w:sz="0" w:space="0" w:color="auto"/>
        <w:right w:val="none" w:sz="0" w:space="0" w:color="auto"/>
      </w:divBdr>
    </w:div>
    <w:div w:id="637342191">
      <w:bodyDiv w:val="1"/>
      <w:marLeft w:val="0"/>
      <w:marRight w:val="0"/>
      <w:marTop w:val="0"/>
      <w:marBottom w:val="0"/>
      <w:divBdr>
        <w:top w:val="none" w:sz="0" w:space="0" w:color="auto"/>
        <w:left w:val="none" w:sz="0" w:space="0" w:color="auto"/>
        <w:bottom w:val="none" w:sz="0" w:space="0" w:color="auto"/>
        <w:right w:val="none" w:sz="0" w:space="0" w:color="auto"/>
      </w:divBdr>
    </w:div>
    <w:div w:id="637414934">
      <w:bodyDiv w:val="1"/>
      <w:marLeft w:val="0"/>
      <w:marRight w:val="0"/>
      <w:marTop w:val="0"/>
      <w:marBottom w:val="0"/>
      <w:divBdr>
        <w:top w:val="none" w:sz="0" w:space="0" w:color="auto"/>
        <w:left w:val="none" w:sz="0" w:space="0" w:color="auto"/>
        <w:bottom w:val="none" w:sz="0" w:space="0" w:color="auto"/>
        <w:right w:val="none" w:sz="0" w:space="0" w:color="auto"/>
      </w:divBdr>
    </w:div>
    <w:div w:id="641039183">
      <w:bodyDiv w:val="1"/>
      <w:marLeft w:val="0"/>
      <w:marRight w:val="0"/>
      <w:marTop w:val="0"/>
      <w:marBottom w:val="0"/>
      <w:divBdr>
        <w:top w:val="none" w:sz="0" w:space="0" w:color="auto"/>
        <w:left w:val="none" w:sz="0" w:space="0" w:color="auto"/>
        <w:bottom w:val="none" w:sz="0" w:space="0" w:color="auto"/>
        <w:right w:val="none" w:sz="0" w:space="0" w:color="auto"/>
      </w:divBdr>
    </w:div>
    <w:div w:id="642005373">
      <w:bodyDiv w:val="1"/>
      <w:marLeft w:val="0"/>
      <w:marRight w:val="0"/>
      <w:marTop w:val="0"/>
      <w:marBottom w:val="0"/>
      <w:divBdr>
        <w:top w:val="none" w:sz="0" w:space="0" w:color="auto"/>
        <w:left w:val="none" w:sz="0" w:space="0" w:color="auto"/>
        <w:bottom w:val="none" w:sz="0" w:space="0" w:color="auto"/>
        <w:right w:val="none" w:sz="0" w:space="0" w:color="auto"/>
      </w:divBdr>
    </w:div>
    <w:div w:id="645205661">
      <w:bodyDiv w:val="1"/>
      <w:marLeft w:val="0"/>
      <w:marRight w:val="0"/>
      <w:marTop w:val="0"/>
      <w:marBottom w:val="0"/>
      <w:divBdr>
        <w:top w:val="none" w:sz="0" w:space="0" w:color="auto"/>
        <w:left w:val="none" w:sz="0" w:space="0" w:color="auto"/>
        <w:bottom w:val="none" w:sz="0" w:space="0" w:color="auto"/>
        <w:right w:val="none" w:sz="0" w:space="0" w:color="auto"/>
      </w:divBdr>
    </w:div>
    <w:div w:id="647317714">
      <w:bodyDiv w:val="1"/>
      <w:marLeft w:val="0"/>
      <w:marRight w:val="0"/>
      <w:marTop w:val="0"/>
      <w:marBottom w:val="0"/>
      <w:divBdr>
        <w:top w:val="none" w:sz="0" w:space="0" w:color="auto"/>
        <w:left w:val="none" w:sz="0" w:space="0" w:color="auto"/>
        <w:bottom w:val="none" w:sz="0" w:space="0" w:color="auto"/>
        <w:right w:val="none" w:sz="0" w:space="0" w:color="auto"/>
      </w:divBdr>
    </w:div>
    <w:div w:id="651788182">
      <w:bodyDiv w:val="1"/>
      <w:marLeft w:val="0"/>
      <w:marRight w:val="0"/>
      <w:marTop w:val="0"/>
      <w:marBottom w:val="0"/>
      <w:divBdr>
        <w:top w:val="none" w:sz="0" w:space="0" w:color="auto"/>
        <w:left w:val="none" w:sz="0" w:space="0" w:color="auto"/>
        <w:bottom w:val="none" w:sz="0" w:space="0" w:color="auto"/>
        <w:right w:val="none" w:sz="0" w:space="0" w:color="auto"/>
      </w:divBdr>
    </w:div>
    <w:div w:id="652832312">
      <w:bodyDiv w:val="1"/>
      <w:marLeft w:val="0"/>
      <w:marRight w:val="0"/>
      <w:marTop w:val="0"/>
      <w:marBottom w:val="0"/>
      <w:divBdr>
        <w:top w:val="none" w:sz="0" w:space="0" w:color="auto"/>
        <w:left w:val="none" w:sz="0" w:space="0" w:color="auto"/>
        <w:bottom w:val="none" w:sz="0" w:space="0" w:color="auto"/>
        <w:right w:val="none" w:sz="0" w:space="0" w:color="auto"/>
      </w:divBdr>
    </w:div>
    <w:div w:id="653680747">
      <w:bodyDiv w:val="1"/>
      <w:marLeft w:val="0"/>
      <w:marRight w:val="0"/>
      <w:marTop w:val="0"/>
      <w:marBottom w:val="0"/>
      <w:divBdr>
        <w:top w:val="none" w:sz="0" w:space="0" w:color="auto"/>
        <w:left w:val="none" w:sz="0" w:space="0" w:color="auto"/>
        <w:bottom w:val="none" w:sz="0" w:space="0" w:color="auto"/>
        <w:right w:val="none" w:sz="0" w:space="0" w:color="auto"/>
      </w:divBdr>
    </w:div>
    <w:div w:id="654454096">
      <w:bodyDiv w:val="1"/>
      <w:marLeft w:val="0"/>
      <w:marRight w:val="0"/>
      <w:marTop w:val="0"/>
      <w:marBottom w:val="0"/>
      <w:divBdr>
        <w:top w:val="none" w:sz="0" w:space="0" w:color="auto"/>
        <w:left w:val="none" w:sz="0" w:space="0" w:color="auto"/>
        <w:bottom w:val="none" w:sz="0" w:space="0" w:color="auto"/>
        <w:right w:val="none" w:sz="0" w:space="0" w:color="auto"/>
      </w:divBdr>
    </w:div>
    <w:div w:id="658575579">
      <w:bodyDiv w:val="1"/>
      <w:marLeft w:val="0"/>
      <w:marRight w:val="0"/>
      <w:marTop w:val="0"/>
      <w:marBottom w:val="0"/>
      <w:divBdr>
        <w:top w:val="none" w:sz="0" w:space="0" w:color="auto"/>
        <w:left w:val="none" w:sz="0" w:space="0" w:color="auto"/>
        <w:bottom w:val="none" w:sz="0" w:space="0" w:color="auto"/>
        <w:right w:val="none" w:sz="0" w:space="0" w:color="auto"/>
      </w:divBdr>
    </w:div>
    <w:div w:id="659230566">
      <w:bodyDiv w:val="1"/>
      <w:marLeft w:val="0"/>
      <w:marRight w:val="0"/>
      <w:marTop w:val="0"/>
      <w:marBottom w:val="0"/>
      <w:divBdr>
        <w:top w:val="none" w:sz="0" w:space="0" w:color="auto"/>
        <w:left w:val="none" w:sz="0" w:space="0" w:color="auto"/>
        <w:bottom w:val="none" w:sz="0" w:space="0" w:color="auto"/>
        <w:right w:val="none" w:sz="0" w:space="0" w:color="auto"/>
      </w:divBdr>
    </w:div>
    <w:div w:id="667026029">
      <w:bodyDiv w:val="1"/>
      <w:marLeft w:val="0"/>
      <w:marRight w:val="0"/>
      <w:marTop w:val="0"/>
      <w:marBottom w:val="0"/>
      <w:divBdr>
        <w:top w:val="none" w:sz="0" w:space="0" w:color="auto"/>
        <w:left w:val="none" w:sz="0" w:space="0" w:color="auto"/>
        <w:bottom w:val="none" w:sz="0" w:space="0" w:color="auto"/>
        <w:right w:val="none" w:sz="0" w:space="0" w:color="auto"/>
      </w:divBdr>
    </w:div>
    <w:div w:id="669137929">
      <w:bodyDiv w:val="1"/>
      <w:marLeft w:val="0"/>
      <w:marRight w:val="0"/>
      <w:marTop w:val="0"/>
      <w:marBottom w:val="0"/>
      <w:divBdr>
        <w:top w:val="none" w:sz="0" w:space="0" w:color="auto"/>
        <w:left w:val="none" w:sz="0" w:space="0" w:color="auto"/>
        <w:bottom w:val="none" w:sz="0" w:space="0" w:color="auto"/>
        <w:right w:val="none" w:sz="0" w:space="0" w:color="auto"/>
      </w:divBdr>
    </w:div>
    <w:div w:id="669408183">
      <w:bodyDiv w:val="1"/>
      <w:marLeft w:val="0"/>
      <w:marRight w:val="0"/>
      <w:marTop w:val="0"/>
      <w:marBottom w:val="0"/>
      <w:divBdr>
        <w:top w:val="none" w:sz="0" w:space="0" w:color="auto"/>
        <w:left w:val="none" w:sz="0" w:space="0" w:color="auto"/>
        <w:bottom w:val="none" w:sz="0" w:space="0" w:color="auto"/>
        <w:right w:val="none" w:sz="0" w:space="0" w:color="auto"/>
      </w:divBdr>
    </w:div>
    <w:div w:id="670761515">
      <w:bodyDiv w:val="1"/>
      <w:marLeft w:val="0"/>
      <w:marRight w:val="0"/>
      <w:marTop w:val="0"/>
      <w:marBottom w:val="0"/>
      <w:divBdr>
        <w:top w:val="none" w:sz="0" w:space="0" w:color="auto"/>
        <w:left w:val="none" w:sz="0" w:space="0" w:color="auto"/>
        <w:bottom w:val="none" w:sz="0" w:space="0" w:color="auto"/>
        <w:right w:val="none" w:sz="0" w:space="0" w:color="auto"/>
      </w:divBdr>
    </w:div>
    <w:div w:id="677855388">
      <w:bodyDiv w:val="1"/>
      <w:marLeft w:val="0"/>
      <w:marRight w:val="0"/>
      <w:marTop w:val="0"/>
      <w:marBottom w:val="0"/>
      <w:divBdr>
        <w:top w:val="none" w:sz="0" w:space="0" w:color="auto"/>
        <w:left w:val="none" w:sz="0" w:space="0" w:color="auto"/>
        <w:bottom w:val="none" w:sz="0" w:space="0" w:color="auto"/>
        <w:right w:val="none" w:sz="0" w:space="0" w:color="auto"/>
      </w:divBdr>
    </w:div>
    <w:div w:id="679551496">
      <w:bodyDiv w:val="1"/>
      <w:marLeft w:val="0"/>
      <w:marRight w:val="0"/>
      <w:marTop w:val="0"/>
      <w:marBottom w:val="0"/>
      <w:divBdr>
        <w:top w:val="none" w:sz="0" w:space="0" w:color="auto"/>
        <w:left w:val="none" w:sz="0" w:space="0" w:color="auto"/>
        <w:bottom w:val="none" w:sz="0" w:space="0" w:color="auto"/>
        <w:right w:val="none" w:sz="0" w:space="0" w:color="auto"/>
      </w:divBdr>
    </w:div>
    <w:div w:id="680398322">
      <w:bodyDiv w:val="1"/>
      <w:marLeft w:val="0"/>
      <w:marRight w:val="0"/>
      <w:marTop w:val="0"/>
      <w:marBottom w:val="0"/>
      <w:divBdr>
        <w:top w:val="none" w:sz="0" w:space="0" w:color="auto"/>
        <w:left w:val="none" w:sz="0" w:space="0" w:color="auto"/>
        <w:bottom w:val="none" w:sz="0" w:space="0" w:color="auto"/>
        <w:right w:val="none" w:sz="0" w:space="0" w:color="auto"/>
      </w:divBdr>
    </w:div>
    <w:div w:id="681053704">
      <w:bodyDiv w:val="1"/>
      <w:marLeft w:val="0"/>
      <w:marRight w:val="0"/>
      <w:marTop w:val="0"/>
      <w:marBottom w:val="0"/>
      <w:divBdr>
        <w:top w:val="none" w:sz="0" w:space="0" w:color="auto"/>
        <w:left w:val="none" w:sz="0" w:space="0" w:color="auto"/>
        <w:bottom w:val="none" w:sz="0" w:space="0" w:color="auto"/>
        <w:right w:val="none" w:sz="0" w:space="0" w:color="auto"/>
      </w:divBdr>
    </w:div>
    <w:div w:id="683937765">
      <w:bodyDiv w:val="1"/>
      <w:marLeft w:val="0"/>
      <w:marRight w:val="0"/>
      <w:marTop w:val="0"/>
      <w:marBottom w:val="0"/>
      <w:divBdr>
        <w:top w:val="none" w:sz="0" w:space="0" w:color="auto"/>
        <w:left w:val="none" w:sz="0" w:space="0" w:color="auto"/>
        <w:bottom w:val="none" w:sz="0" w:space="0" w:color="auto"/>
        <w:right w:val="none" w:sz="0" w:space="0" w:color="auto"/>
      </w:divBdr>
    </w:div>
    <w:div w:id="683942514">
      <w:bodyDiv w:val="1"/>
      <w:marLeft w:val="0"/>
      <w:marRight w:val="0"/>
      <w:marTop w:val="0"/>
      <w:marBottom w:val="0"/>
      <w:divBdr>
        <w:top w:val="none" w:sz="0" w:space="0" w:color="auto"/>
        <w:left w:val="none" w:sz="0" w:space="0" w:color="auto"/>
        <w:bottom w:val="none" w:sz="0" w:space="0" w:color="auto"/>
        <w:right w:val="none" w:sz="0" w:space="0" w:color="auto"/>
      </w:divBdr>
    </w:div>
    <w:div w:id="685446832">
      <w:bodyDiv w:val="1"/>
      <w:marLeft w:val="0"/>
      <w:marRight w:val="0"/>
      <w:marTop w:val="0"/>
      <w:marBottom w:val="0"/>
      <w:divBdr>
        <w:top w:val="none" w:sz="0" w:space="0" w:color="auto"/>
        <w:left w:val="none" w:sz="0" w:space="0" w:color="auto"/>
        <w:bottom w:val="none" w:sz="0" w:space="0" w:color="auto"/>
        <w:right w:val="none" w:sz="0" w:space="0" w:color="auto"/>
      </w:divBdr>
    </w:div>
    <w:div w:id="688946015">
      <w:bodyDiv w:val="1"/>
      <w:marLeft w:val="0"/>
      <w:marRight w:val="0"/>
      <w:marTop w:val="0"/>
      <w:marBottom w:val="0"/>
      <w:divBdr>
        <w:top w:val="none" w:sz="0" w:space="0" w:color="auto"/>
        <w:left w:val="none" w:sz="0" w:space="0" w:color="auto"/>
        <w:bottom w:val="none" w:sz="0" w:space="0" w:color="auto"/>
        <w:right w:val="none" w:sz="0" w:space="0" w:color="auto"/>
      </w:divBdr>
    </w:div>
    <w:div w:id="689835175">
      <w:bodyDiv w:val="1"/>
      <w:marLeft w:val="0"/>
      <w:marRight w:val="0"/>
      <w:marTop w:val="0"/>
      <w:marBottom w:val="0"/>
      <w:divBdr>
        <w:top w:val="none" w:sz="0" w:space="0" w:color="auto"/>
        <w:left w:val="none" w:sz="0" w:space="0" w:color="auto"/>
        <w:bottom w:val="none" w:sz="0" w:space="0" w:color="auto"/>
        <w:right w:val="none" w:sz="0" w:space="0" w:color="auto"/>
      </w:divBdr>
    </w:div>
    <w:div w:id="690839338">
      <w:bodyDiv w:val="1"/>
      <w:marLeft w:val="0"/>
      <w:marRight w:val="0"/>
      <w:marTop w:val="0"/>
      <w:marBottom w:val="0"/>
      <w:divBdr>
        <w:top w:val="none" w:sz="0" w:space="0" w:color="auto"/>
        <w:left w:val="none" w:sz="0" w:space="0" w:color="auto"/>
        <w:bottom w:val="none" w:sz="0" w:space="0" w:color="auto"/>
        <w:right w:val="none" w:sz="0" w:space="0" w:color="auto"/>
      </w:divBdr>
    </w:div>
    <w:div w:id="691415862">
      <w:bodyDiv w:val="1"/>
      <w:marLeft w:val="0"/>
      <w:marRight w:val="0"/>
      <w:marTop w:val="0"/>
      <w:marBottom w:val="0"/>
      <w:divBdr>
        <w:top w:val="none" w:sz="0" w:space="0" w:color="auto"/>
        <w:left w:val="none" w:sz="0" w:space="0" w:color="auto"/>
        <w:bottom w:val="none" w:sz="0" w:space="0" w:color="auto"/>
        <w:right w:val="none" w:sz="0" w:space="0" w:color="auto"/>
      </w:divBdr>
    </w:div>
    <w:div w:id="693533280">
      <w:bodyDiv w:val="1"/>
      <w:marLeft w:val="0"/>
      <w:marRight w:val="0"/>
      <w:marTop w:val="0"/>
      <w:marBottom w:val="0"/>
      <w:divBdr>
        <w:top w:val="none" w:sz="0" w:space="0" w:color="auto"/>
        <w:left w:val="none" w:sz="0" w:space="0" w:color="auto"/>
        <w:bottom w:val="none" w:sz="0" w:space="0" w:color="auto"/>
        <w:right w:val="none" w:sz="0" w:space="0" w:color="auto"/>
      </w:divBdr>
    </w:div>
    <w:div w:id="696007732">
      <w:bodyDiv w:val="1"/>
      <w:marLeft w:val="0"/>
      <w:marRight w:val="0"/>
      <w:marTop w:val="0"/>
      <w:marBottom w:val="0"/>
      <w:divBdr>
        <w:top w:val="none" w:sz="0" w:space="0" w:color="auto"/>
        <w:left w:val="none" w:sz="0" w:space="0" w:color="auto"/>
        <w:bottom w:val="none" w:sz="0" w:space="0" w:color="auto"/>
        <w:right w:val="none" w:sz="0" w:space="0" w:color="auto"/>
      </w:divBdr>
    </w:div>
    <w:div w:id="698554323">
      <w:bodyDiv w:val="1"/>
      <w:marLeft w:val="0"/>
      <w:marRight w:val="0"/>
      <w:marTop w:val="0"/>
      <w:marBottom w:val="0"/>
      <w:divBdr>
        <w:top w:val="none" w:sz="0" w:space="0" w:color="auto"/>
        <w:left w:val="none" w:sz="0" w:space="0" w:color="auto"/>
        <w:bottom w:val="none" w:sz="0" w:space="0" w:color="auto"/>
        <w:right w:val="none" w:sz="0" w:space="0" w:color="auto"/>
      </w:divBdr>
    </w:div>
    <w:div w:id="699429123">
      <w:bodyDiv w:val="1"/>
      <w:marLeft w:val="0"/>
      <w:marRight w:val="0"/>
      <w:marTop w:val="0"/>
      <w:marBottom w:val="0"/>
      <w:divBdr>
        <w:top w:val="none" w:sz="0" w:space="0" w:color="auto"/>
        <w:left w:val="none" w:sz="0" w:space="0" w:color="auto"/>
        <w:bottom w:val="none" w:sz="0" w:space="0" w:color="auto"/>
        <w:right w:val="none" w:sz="0" w:space="0" w:color="auto"/>
      </w:divBdr>
    </w:div>
    <w:div w:id="701056102">
      <w:bodyDiv w:val="1"/>
      <w:marLeft w:val="0"/>
      <w:marRight w:val="0"/>
      <w:marTop w:val="0"/>
      <w:marBottom w:val="0"/>
      <w:divBdr>
        <w:top w:val="none" w:sz="0" w:space="0" w:color="auto"/>
        <w:left w:val="none" w:sz="0" w:space="0" w:color="auto"/>
        <w:bottom w:val="none" w:sz="0" w:space="0" w:color="auto"/>
        <w:right w:val="none" w:sz="0" w:space="0" w:color="auto"/>
      </w:divBdr>
    </w:div>
    <w:div w:id="703404709">
      <w:bodyDiv w:val="1"/>
      <w:marLeft w:val="0"/>
      <w:marRight w:val="0"/>
      <w:marTop w:val="0"/>
      <w:marBottom w:val="0"/>
      <w:divBdr>
        <w:top w:val="none" w:sz="0" w:space="0" w:color="auto"/>
        <w:left w:val="none" w:sz="0" w:space="0" w:color="auto"/>
        <w:bottom w:val="none" w:sz="0" w:space="0" w:color="auto"/>
        <w:right w:val="none" w:sz="0" w:space="0" w:color="auto"/>
      </w:divBdr>
    </w:div>
    <w:div w:id="706612338">
      <w:bodyDiv w:val="1"/>
      <w:marLeft w:val="0"/>
      <w:marRight w:val="0"/>
      <w:marTop w:val="0"/>
      <w:marBottom w:val="0"/>
      <w:divBdr>
        <w:top w:val="none" w:sz="0" w:space="0" w:color="auto"/>
        <w:left w:val="none" w:sz="0" w:space="0" w:color="auto"/>
        <w:bottom w:val="none" w:sz="0" w:space="0" w:color="auto"/>
        <w:right w:val="none" w:sz="0" w:space="0" w:color="auto"/>
      </w:divBdr>
    </w:div>
    <w:div w:id="709230779">
      <w:bodyDiv w:val="1"/>
      <w:marLeft w:val="0"/>
      <w:marRight w:val="0"/>
      <w:marTop w:val="0"/>
      <w:marBottom w:val="0"/>
      <w:divBdr>
        <w:top w:val="none" w:sz="0" w:space="0" w:color="auto"/>
        <w:left w:val="none" w:sz="0" w:space="0" w:color="auto"/>
        <w:bottom w:val="none" w:sz="0" w:space="0" w:color="auto"/>
        <w:right w:val="none" w:sz="0" w:space="0" w:color="auto"/>
      </w:divBdr>
    </w:div>
    <w:div w:id="710229880">
      <w:bodyDiv w:val="1"/>
      <w:marLeft w:val="0"/>
      <w:marRight w:val="0"/>
      <w:marTop w:val="0"/>
      <w:marBottom w:val="0"/>
      <w:divBdr>
        <w:top w:val="none" w:sz="0" w:space="0" w:color="auto"/>
        <w:left w:val="none" w:sz="0" w:space="0" w:color="auto"/>
        <w:bottom w:val="none" w:sz="0" w:space="0" w:color="auto"/>
        <w:right w:val="none" w:sz="0" w:space="0" w:color="auto"/>
      </w:divBdr>
    </w:div>
    <w:div w:id="712729680">
      <w:bodyDiv w:val="1"/>
      <w:marLeft w:val="0"/>
      <w:marRight w:val="0"/>
      <w:marTop w:val="0"/>
      <w:marBottom w:val="0"/>
      <w:divBdr>
        <w:top w:val="none" w:sz="0" w:space="0" w:color="auto"/>
        <w:left w:val="none" w:sz="0" w:space="0" w:color="auto"/>
        <w:bottom w:val="none" w:sz="0" w:space="0" w:color="auto"/>
        <w:right w:val="none" w:sz="0" w:space="0" w:color="auto"/>
      </w:divBdr>
    </w:div>
    <w:div w:id="714738390">
      <w:bodyDiv w:val="1"/>
      <w:marLeft w:val="0"/>
      <w:marRight w:val="0"/>
      <w:marTop w:val="0"/>
      <w:marBottom w:val="0"/>
      <w:divBdr>
        <w:top w:val="none" w:sz="0" w:space="0" w:color="auto"/>
        <w:left w:val="none" w:sz="0" w:space="0" w:color="auto"/>
        <w:bottom w:val="none" w:sz="0" w:space="0" w:color="auto"/>
        <w:right w:val="none" w:sz="0" w:space="0" w:color="auto"/>
      </w:divBdr>
    </w:div>
    <w:div w:id="714933261">
      <w:bodyDiv w:val="1"/>
      <w:marLeft w:val="0"/>
      <w:marRight w:val="0"/>
      <w:marTop w:val="0"/>
      <w:marBottom w:val="0"/>
      <w:divBdr>
        <w:top w:val="none" w:sz="0" w:space="0" w:color="auto"/>
        <w:left w:val="none" w:sz="0" w:space="0" w:color="auto"/>
        <w:bottom w:val="none" w:sz="0" w:space="0" w:color="auto"/>
        <w:right w:val="none" w:sz="0" w:space="0" w:color="auto"/>
      </w:divBdr>
    </w:div>
    <w:div w:id="715813765">
      <w:bodyDiv w:val="1"/>
      <w:marLeft w:val="0"/>
      <w:marRight w:val="0"/>
      <w:marTop w:val="0"/>
      <w:marBottom w:val="0"/>
      <w:divBdr>
        <w:top w:val="none" w:sz="0" w:space="0" w:color="auto"/>
        <w:left w:val="none" w:sz="0" w:space="0" w:color="auto"/>
        <w:bottom w:val="none" w:sz="0" w:space="0" w:color="auto"/>
        <w:right w:val="none" w:sz="0" w:space="0" w:color="auto"/>
      </w:divBdr>
    </w:div>
    <w:div w:id="733621035">
      <w:bodyDiv w:val="1"/>
      <w:marLeft w:val="0"/>
      <w:marRight w:val="0"/>
      <w:marTop w:val="0"/>
      <w:marBottom w:val="0"/>
      <w:divBdr>
        <w:top w:val="none" w:sz="0" w:space="0" w:color="auto"/>
        <w:left w:val="none" w:sz="0" w:space="0" w:color="auto"/>
        <w:bottom w:val="none" w:sz="0" w:space="0" w:color="auto"/>
        <w:right w:val="none" w:sz="0" w:space="0" w:color="auto"/>
      </w:divBdr>
    </w:div>
    <w:div w:id="735980697">
      <w:bodyDiv w:val="1"/>
      <w:marLeft w:val="0"/>
      <w:marRight w:val="0"/>
      <w:marTop w:val="0"/>
      <w:marBottom w:val="0"/>
      <w:divBdr>
        <w:top w:val="none" w:sz="0" w:space="0" w:color="auto"/>
        <w:left w:val="none" w:sz="0" w:space="0" w:color="auto"/>
        <w:bottom w:val="none" w:sz="0" w:space="0" w:color="auto"/>
        <w:right w:val="none" w:sz="0" w:space="0" w:color="auto"/>
      </w:divBdr>
    </w:div>
    <w:div w:id="737674724">
      <w:bodyDiv w:val="1"/>
      <w:marLeft w:val="0"/>
      <w:marRight w:val="0"/>
      <w:marTop w:val="0"/>
      <w:marBottom w:val="0"/>
      <w:divBdr>
        <w:top w:val="none" w:sz="0" w:space="0" w:color="auto"/>
        <w:left w:val="none" w:sz="0" w:space="0" w:color="auto"/>
        <w:bottom w:val="none" w:sz="0" w:space="0" w:color="auto"/>
        <w:right w:val="none" w:sz="0" w:space="0" w:color="auto"/>
      </w:divBdr>
    </w:div>
    <w:div w:id="738985333">
      <w:bodyDiv w:val="1"/>
      <w:marLeft w:val="0"/>
      <w:marRight w:val="0"/>
      <w:marTop w:val="0"/>
      <w:marBottom w:val="0"/>
      <w:divBdr>
        <w:top w:val="none" w:sz="0" w:space="0" w:color="auto"/>
        <w:left w:val="none" w:sz="0" w:space="0" w:color="auto"/>
        <w:bottom w:val="none" w:sz="0" w:space="0" w:color="auto"/>
        <w:right w:val="none" w:sz="0" w:space="0" w:color="auto"/>
      </w:divBdr>
    </w:div>
    <w:div w:id="739523910">
      <w:bodyDiv w:val="1"/>
      <w:marLeft w:val="0"/>
      <w:marRight w:val="0"/>
      <w:marTop w:val="0"/>
      <w:marBottom w:val="0"/>
      <w:divBdr>
        <w:top w:val="none" w:sz="0" w:space="0" w:color="auto"/>
        <w:left w:val="none" w:sz="0" w:space="0" w:color="auto"/>
        <w:bottom w:val="none" w:sz="0" w:space="0" w:color="auto"/>
        <w:right w:val="none" w:sz="0" w:space="0" w:color="auto"/>
      </w:divBdr>
    </w:div>
    <w:div w:id="743795495">
      <w:bodyDiv w:val="1"/>
      <w:marLeft w:val="0"/>
      <w:marRight w:val="0"/>
      <w:marTop w:val="0"/>
      <w:marBottom w:val="0"/>
      <w:divBdr>
        <w:top w:val="none" w:sz="0" w:space="0" w:color="auto"/>
        <w:left w:val="none" w:sz="0" w:space="0" w:color="auto"/>
        <w:bottom w:val="none" w:sz="0" w:space="0" w:color="auto"/>
        <w:right w:val="none" w:sz="0" w:space="0" w:color="auto"/>
      </w:divBdr>
    </w:div>
    <w:div w:id="746027736">
      <w:bodyDiv w:val="1"/>
      <w:marLeft w:val="0"/>
      <w:marRight w:val="0"/>
      <w:marTop w:val="0"/>
      <w:marBottom w:val="0"/>
      <w:divBdr>
        <w:top w:val="none" w:sz="0" w:space="0" w:color="auto"/>
        <w:left w:val="none" w:sz="0" w:space="0" w:color="auto"/>
        <w:bottom w:val="none" w:sz="0" w:space="0" w:color="auto"/>
        <w:right w:val="none" w:sz="0" w:space="0" w:color="auto"/>
      </w:divBdr>
    </w:div>
    <w:div w:id="747649852">
      <w:bodyDiv w:val="1"/>
      <w:marLeft w:val="0"/>
      <w:marRight w:val="0"/>
      <w:marTop w:val="0"/>
      <w:marBottom w:val="0"/>
      <w:divBdr>
        <w:top w:val="none" w:sz="0" w:space="0" w:color="auto"/>
        <w:left w:val="none" w:sz="0" w:space="0" w:color="auto"/>
        <w:bottom w:val="none" w:sz="0" w:space="0" w:color="auto"/>
        <w:right w:val="none" w:sz="0" w:space="0" w:color="auto"/>
      </w:divBdr>
    </w:div>
    <w:div w:id="747847920">
      <w:bodyDiv w:val="1"/>
      <w:marLeft w:val="0"/>
      <w:marRight w:val="0"/>
      <w:marTop w:val="0"/>
      <w:marBottom w:val="0"/>
      <w:divBdr>
        <w:top w:val="none" w:sz="0" w:space="0" w:color="auto"/>
        <w:left w:val="none" w:sz="0" w:space="0" w:color="auto"/>
        <w:bottom w:val="none" w:sz="0" w:space="0" w:color="auto"/>
        <w:right w:val="none" w:sz="0" w:space="0" w:color="auto"/>
      </w:divBdr>
    </w:div>
    <w:div w:id="751663137">
      <w:bodyDiv w:val="1"/>
      <w:marLeft w:val="0"/>
      <w:marRight w:val="0"/>
      <w:marTop w:val="0"/>
      <w:marBottom w:val="0"/>
      <w:divBdr>
        <w:top w:val="none" w:sz="0" w:space="0" w:color="auto"/>
        <w:left w:val="none" w:sz="0" w:space="0" w:color="auto"/>
        <w:bottom w:val="none" w:sz="0" w:space="0" w:color="auto"/>
        <w:right w:val="none" w:sz="0" w:space="0" w:color="auto"/>
      </w:divBdr>
    </w:div>
    <w:div w:id="753630733">
      <w:bodyDiv w:val="1"/>
      <w:marLeft w:val="0"/>
      <w:marRight w:val="0"/>
      <w:marTop w:val="0"/>
      <w:marBottom w:val="0"/>
      <w:divBdr>
        <w:top w:val="none" w:sz="0" w:space="0" w:color="auto"/>
        <w:left w:val="none" w:sz="0" w:space="0" w:color="auto"/>
        <w:bottom w:val="none" w:sz="0" w:space="0" w:color="auto"/>
        <w:right w:val="none" w:sz="0" w:space="0" w:color="auto"/>
      </w:divBdr>
    </w:div>
    <w:div w:id="761030472">
      <w:bodyDiv w:val="1"/>
      <w:marLeft w:val="0"/>
      <w:marRight w:val="0"/>
      <w:marTop w:val="0"/>
      <w:marBottom w:val="0"/>
      <w:divBdr>
        <w:top w:val="none" w:sz="0" w:space="0" w:color="auto"/>
        <w:left w:val="none" w:sz="0" w:space="0" w:color="auto"/>
        <w:bottom w:val="none" w:sz="0" w:space="0" w:color="auto"/>
        <w:right w:val="none" w:sz="0" w:space="0" w:color="auto"/>
      </w:divBdr>
    </w:div>
    <w:div w:id="764768946">
      <w:bodyDiv w:val="1"/>
      <w:marLeft w:val="0"/>
      <w:marRight w:val="0"/>
      <w:marTop w:val="0"/>
      <w:marBottom w:val="0"/>
      <w:divBdr>
        <w:top w:val="none" w:sz="0" w:space="0" w:color="auto"/>
        <w:left w:val="none" w:sz="0" w:space="0" w:color="auto"/>
        <w:bottom w:val="none" w:sz="0" w:space="0" w:color="auto"/>
        <w:right w:val="none" w:sz="0" w:space="0" w:color="auto"/>
      </w:divBdr>
    </w:div>
    <w:div w:id="765224765">
      <w:bodyDiv w:val="1"/>
      <w:marLeft w:val="0"/>
      <w:marRight w:val="0"/>
      <w:marTop w:val="0"/>
      <w:marBottom w:val="0"/>
      <w:divBdr>
        <w:top w:val="none" w:sz="0" w:space="0" w:color="auto"/>
        <w:left w:val="none" w:sz="0" w:space="0" w:color="auto"/>
        <w:bottom w:val="none" w:sz="0" w:space="0" w:color="auto"/>
        <w:right w:val="none" w:sz="0" w:space="0" w:color="auto"/>
      </w:divBdr>
    </w:div>
    <w:div w:id="766737116">
      <w:bodyDiv w:val="1"/>
      <w:marLeft w:val="0"/>
      <w:marRight w:val="0"/>
      <w:marTop w:val="0"/>
      <w:marBottom w:val="0"/>
      <w:divBdr>
        <w:top w:val="none" w:sz="0" w:space="0" w:color="auto"/>
        <w:left w:val="none" w:sz="0" w:space="0" w:color="auto"/>
        <w:bottom w:val="none" w:sz="0" w:space="0" w:color="auto"/>
        <w:right w:val="none" w:sz="0" w:space="0" w:color="auto"/>
      </w:divBdr>
    </w:div>
    <w:div w:id="766771397">
      <w:bodyDiv w:val="1"/>
      <w:marLeft w:val="0"/>
      <w:marRight w:val="0"/>
      <w:marTop w:val="0"/>
      <w:marBottom w:val="0"/>
      <w:divBdr>
        <w:top w:val="none" w:sz="0" w:space="0" w:color="auto"/>
        <w:left w:val="none" w:sz="0" w:space="0" w:color="auto"/>
        <w:bottom w:val="none" w:sz="0" w:space="0" w:color="auto"/>
        <w:right w:val="none" w:sz="0" w:space="0" w:color="auto"/>
      </w:divBdr>
    </w:div>
    <w:div w:id="769857489">
      <w:bodyDiv w:val="1"/>
      <w:marLeft w:val="0"/>
      <w:marRight w:val="0"/>
      <w:marTop w:val="0"/>
      <w:marBottom w:val="0"/>
      <w:divBdr>
        <w:top w:val="none" w:sz="0" w:space="0" w:color="auto"/>
        <w:left w:val="none" w:sz="0" w:space="0" w:color="auto"/>
        <w:bottom w:val="none" w:sz="0" w:space="0" w:color="auto"/>
        <w:right w:val="none" w:sz="0" w:space="0" w:color="auto"/>
      </w:divBdr>
    </w:div>
    <w:div w:id="776363804">
      <w:bodyDiv w:val="1"/>
      <w:marLeft w:val="0"/>
      <w:marRight w:val="0"/>
      <w:marTop w:val="0"/>
      <w:marBottom w:val="0"/>
      <w:divBdr>
        <w:top w:val="none" w:sz="0" w:space="0" w:color="auto"/>
        <w:left w:val="none" w:sz="0" w:space="0" w:color="auto"/>
        <w:bottom w:val="none" w:sz="0" w:space="0" w:color="auto"/>
        <w:right w:val="none" w:sz="0" w:space="0" w:color="auto"/>
      </w:divBdr>
    </w:div>
    <w:div w:id="779027356">
      <w:bodyDiv w:val="1"/>
      <w:marLeft w:val="0"/>
      <w:marRight w:val="0"/>
      <w:marTop w:val="0"/>
      <w:marBottom w:val="0"/>
      <w:divBdr>
        <w:top w:val="none" w:sz="0" w:space="0" w:color="auto"/>
        <w:left w:val="none" w:sz="0" w:space="0" w:color="auto"/>
        <w:bottom w:val="none" w:sz="0" w:space="0" w:color="auto"/>
        <w:right w:val="none" w:sz="0" w:space="0" w:color="auto"/>
      </w:divBdr>
    </w:div>
    <w:div w:id="783692727">
      <w:bodyDiv w:val="1"/>
      <w:marLeft w:val="0"/>
      <w:marRight w:val="0"/>
      <w:marTop w:val="0"/>
      <w:marBottom w:val="0"/>
      <w:divBdr>
        <w:top w:val="none" w:sz="0" w:space="0" w:color="auto"/>
        <w:left w:val="none" w:sz="0" w:space="0" w:color="auto"/>
        <w:bottom w:val="none" w:sz="0" w:space="0" w:color="auto"/>
        <w:right w:val="none" w:sz="0" w:space="0" w:color="auto"/>
      </w:divBdr>
    </w:div>
    <w:div w:id="794494341">
      <w:bodyDiv w:val="1"/>
      <w:marLeft w:val="0"/>
      <w:marRight w:val="0"/>
      <w:marTop w:val="0"/>
      <w:marBottom w:val="0"/>
      <w:divBdr>
        <w:top w:val="none" w:sz="0" w:space="0" w:color="auto"/>
        <w:left w:val="none" w:sz="0" w:space="0" w:color="auto"/>
        <w:bottom w:val="none" w:sz="0" w:space="0" w:color="auto"/>
        <w:right w:val="none" w:sz="0" w:space="0" w:color="auto"/>
      </w:divBdr>
    </w:div>
    <w:div w:id="800344713">
      <w:bodyDiv w:val="1"/>
      <w:marLeft w:val="0"/>
      <w:marRight w:val="0"/>
      <w:marTop w:val="0"/>
      <w:marBottom w:val="0"/>
      <w:divBdr>
        <w:top w:val="none" w:sz="0" w:space="0" w:color="auto"/>
        <w:left w:val="none" w:sz="0" w:space="0" w:color="auto"/>
        <w:bottom w:val="none" w:sz="0" w:space="0" w:color="auto"/>
        <w:right w:val="none" w:sz="0" w:space="0" w:color="auto"/>
      </w:divBdr>
    </w:div>
    <w:div w:id="802426875">
      <w:bodyDiv w:val="1"/>
      <w:marLeft w:val="0"/>
      <w:marRight w:val="0"/>
      <w:marTop w:val="0"/>
      <w:marBottom w:val="0"/>
      <w:divBdr>
        <w:top w:val="none" w:sz="0" w:space="0" w:color="auto"/>
        <w:left w:val="none" w:sz="0" w:space="0" w:color="auto"/>
        <w:bottom w:val="none" w:sz="0" w:space="0" w:color="auto"/>
        <w:right w:val="none" w:sz="0" w:space="0" w:color="auto"/>
      </w:divBdr>
    </w:div>
    <w:div w:id="804662500">
      <w:bodyDiv w:val="1"/>
      <w:marLeft w:val="0"/>
      <w:marRight w:val="0"/>
      <w:marTop w:val="0"/>
      <w:marBottom w:val="0"/>
      <w:divBdr>
        <w:top w:val="none" w:sz="0" w:space="0" w:color="auto"/>
        <w:left w:val="none" w:sz="0" w:space="0" w:color="auto"/>
        <w:bottom w:val="none" w:sz="0" w:space="0" w:color="auto"/>
        <w:right w:val="none" w:sz="0" w:space="0" w:color="auto"/>
      </w:divBdr>
    </w:div>
    <w:div w:id="807478967">
      <w:bodyDiv w:val="1"/>
      <w:marLeft w:val="0"/>
      <w:marRight w:val="0"/>
      <w:marTop w:val="0"/>
      <w:marBottom w:val="0"/>
      <w:divBdr>
        <w:top w:val="none" w:sz="0" w:space="0" w:color="auto"/>
        <w:left w:val="none" w:sz="0" w:space="0" w:color="auto"/>
        <w:bottom w:val="none" w:sz="0" w:space="0" w:color="auto"/>
        <w:right w:val="none" w:sz="0" w:space="0" w:color="auto"/>
      </w:divBdr>
    </w:div>
    <w:div w:id="807935044">
      <w:bodyDiv w:val="1"/>
      <w:marLeft w:val="0"/>
      <w:marRight w:val="0"/>
      <w:marTop w:val="0"/>
      <w:marBottom w:val="0"/>
      <w:divBdr>
        <w:top w:val="none" w:sz="0" w:space="0" w:color="auto"/>
        <w:left w:val="none" w:sz="0" w:space="0" w:color="auto"/>
        <w:bottom w:val="none" w:sz="0" w:space="0" w:color="auto"/>
        <w:right w:val="none" w:sz="0" w:space="0" w:color="auto"/>
      </w:divBdr>
    </w:div>
    <w:div w:id="819346914">
      <w:bodyDiv w:val="1"/>
      <w:marLeft w:val="0"/>
      <w:marRight w:val="0"/>
      <w:marTop w:val="0"/>
      <w:marBottom w:val="0"/>
      <w:divBdr>
        <w:top w:val="none" w:sz="0" w:space="0" w:color="auto"/>
        <w:left w:val="none" w:sz="0" w:space="0" w:color="auto"/>
        <w:bottom w:val="none" w:sz="0" w:space="0" w:color="auto"/>
        <w:right w:val="none" w:sz="0" w:space="0" w:color="auto"/>
      </w:divBdr>
    </w:div>
    <w:div w:id="821510651">
      <w:bodyDiv w:val="1"/>
      <w:marLeft w:val="0"/>
      <w:marRight w:val="0"/>
      <w:marTop w:val="0"/>
      <w:marBottom w:val="0"/>
      <w:divBdr>
        <w:top w:val="none" w:sz="0" w:space="0" w:color="auto"/>
        <w:left w:val="none" w:sz="0" w:space="0" w:color="auto"/>
        <w:bottom w:val="none" w:sz="0" w:space="0" w:color="auto"/>
        <w:right w:val="none" w:sz="0" w:space="0" w:color="auto"/>
      </w:divBdr>
    </w:div>
    <w:div w:id="829832441">
      <w:bodyDiv w:val="1"/>
      <w:marLeft w:val="0"/>
      <w:marRight w:val="0"/>
      <w:marTop w:val="0"/>
      <w:marBottom w:val="0"/>
      <w:divBdr>
        <w:top w:val="none" w:sz="0" w:space="0" w:color="auto"/>
        <w:left w:val="none" w:sz="0" w:space="0" w:color="auto"/>
        <w:bottom w:val="none" w:sz="0" w:space="0" w:color="auto"/>
        <w:right w:val="none" w:sz="0" w:space="0" w:color="auto"/>
      </w:divBdr>
    </w:div>
    <w:div w:id="831915387">
      <w:bodyDiv w:val="1"/>
      <w:marLeft w:val="0"/>
      <w:marRight w:val="0"/>
      <w:marTop w:val="0"/>
      <w:marBottom w:val="0"/>
      <w:divBdr>
        <w:top w:val="none" w:sz="0" w:space="0" w:color="auto"/>
        <w:left w:val="none" w:sz="0" w:space="0" w:color="auto"/>
        <w:bottom w:val="none" w:sz="0" w:space="0" w:color="auto"/>
        <w:right w:val="none" w:sz="0" w:space="0" w:color="auto"/>
      </w:divBdr>
    </w:div>
    <w:div w:id="832332159">
      <w:bodyDiv w:val="1"/>
      <w:marLeft w:val="0"/>
      <w:marRight w:val="0"/>
      <w:marTop w:val="0"/>
      <w:marBottom w:val="0"/>
      <w:divBdr>
        <w:top w:val="none" w:sz="0" w:space="0" w:color="auto"/>
        <w:left w:val="none" w:sz="0" w:space="0" w:color="auto"/>
        <w:bottom w:val="none" w:sz="0" w:space="0" w:color="auto"/>
        <w:right w:val="none" w:sz="0" w:space="0" w:color="auto"/>
      </w:divBdr>
    </w:div>
    <w:div w:id="833760905">
      <w:bodyDiv w:val="1"/>
      <w:marLeft w:val="0"/>
      <w:marRight w:val="0"/>
      <w:marTop w:val="0"/>
      <w:marBottom w:val="0"/>
      <w:divBdr>
        <w:top w:val="none" w:sz="0" w:space="0" w:color="auto"/>
        <w:left w:val="none" w:sz="0" w:space="0" w:color="auto"/>
        <w:bottom w:val="none" w:sz="0" w:space="0" w:color="auto"/>
        <w:right w:val="none" w:sz="0" w:space="0" w:color="auto"/>
      </w:divBdr>
    </w:div>
    <w:div w:id="834687686">
      <w:bodyDiv w:val="1"/>
      <w:marLeft w:val="0"/>
      <w:marRight w:val="0"/>
      <w:marTop w:val="0"/>
      <w:marBottom w:val="0"/>
      <w:divBdr>
        <w:top w:val="none" w:sz="0" w:space="0" w:color="auto"/>
        <w:left w:val="none" w:sz="0" w:space="0" w:color="auto"/>
        <w:bottom w:val="none" w:sz="0" w:space="0" w:color="auto"/>
        <w:right w:val="none" w:sz="0" w:space="0" w:color="auto"/>
      </w:divBdr>
    </w:div>
    <w:div w:id="834879684">
      <w:bodyDiv w:val="1"/>
      <w:marLeft w:val="0"/>
      <w:marRight w:val="0"/>
      <w:marTop w:val="0"/>
      <w:marBottom w:val="0"/>
      <w:divBdr>
        <w:top w:val="none" w:sz="0" w:space="0" w:color="auto"/>
        <w:left w:val="none" w:sz="0" w:space="0" w:color="auto"/>
        <w:bottom w:val="none" w:sz="0" w:space="0" w:color="auto"/>
        <w:right w:val="none" w:sz="0" w:space="0" w:color="auto"/>
      </w:divBdr>
    </w:div>
    <w:div w:id="837159529">
      <w:bodyDiv w:val="1"/>
      <w:marLeft w:val="0"/>
      <w:marRight w:val="0"/>
      <w:marTop w:val="0"/>
      <w:marBottom w:val="0"/>
      <w:divBdr>
        <w:top w:val="none" w:sz="0" w:space="0" w:color="auto"/>
        <w:left w:val="none" w:sz="0" w:space="0" w:color="auto"/>
        <w:bottom w:val="none" w:sz="0" w:space="0" w:color="auto"/>
        <w:right w:val="none" w:sz="0" w:space="0" w:color="auto"/>
      </w:divBdr>
    </w:div>
    <w:div w:id="839270331">
      <w:bodyDiv w:val="1"/>
      <w:marLeft w:val="0"/>
      <w:marRight w:val="0"/>
      <w:marTop w:val="0"/>
      <w:marBottom w:val="0"/>
      <w:divBdr>
        <w:top w:val="none" w:sz="0" w:space="0" w:color="auto"/>
        <w:left w:val="none" w:sz="0" w:space="0" w:color="auto"/>
        <w:bottom w:val="none" w:sz="0" w:space="0" w:color="auto"/>
        <w:right w:val="none" w:sz="0" w:space="0" w:color="auto"/>
      </w:divBdr>
    </w:div>
    <w:div w:id="840631569">
      <w:bodyDiv w:val="1"/>
      <w:marLeft w:val="0"/>
      <w:marRight w:val="0"/>
      <w:marTop w:val="0"/>
      <w:marBottom w:val="0"/>
      <w:divBdr>
        <w:top w:val="none" w:sz="0" w:space="0" w:color="auto"/>
        <w:left w:val="none" w:sz="0" w:space="0" w:color="auto"/>
        <w:bottom w:val="none" w:sz="0" w:space="0" w:color="auto"/>
        <w:right w:val="none" w:sz="0" w:space="0" w:color="auto"/>
      </w:divBdr>
    </w:div>
    <w:div w:id="843932325">
      <w:bodyDiv w:val="1"/>
      <w:marLeft w:val="0"/>
      <w:marRight w:val="0"/>
      <w:marTop w:val="0"/>
      <w:marBottom w:val="0"/>
      <w:divBdr>
        <w:top w:val="none" w:sz="0" w:space="0" w:color="auto"/>
        <w:left w:val="none" w:sz="0" w:space="0" w:color="auto"/>
        <w:bottom w:val="none" w:sz="0" w:space="0" w:color="auto"/>
        <w:right w:val="none" w:sz="0" w:space="0" w:color="auto"/>
      </w:divBdr>
    </w:div>
    <w:div w:id="844631907">
      <w:bodyDiv w:val="1"/>
      <w:marLeft w:val="0"/>
      <w:marRight w:val="0"/>
      <w:marTop w:val="0"/>
      <w:marBottom w:val="0"/>
      <w:divBdr>
        <w:top w:val="none" w:sz="0" w:space="0" w:color="auto"/>
        <w:left w:val="none" w:sz="0" w:space="0" w:color="auto"/>
        <w:bottom w:val="none" w:sz="0" w:space="0" w:color="auto"/>
        <w:right w:val="none" w:sz="0" w:space="0" w:color="auto"/>
      </w:divBdr>
    </w:div>
    <w:div w:id="850681411">
      <w:bodyDiv w:val="1"/>
      <w:marLeft w:val="0"/>
      <w:marRight w:val="0"/>
      <w:marTop w:val="0"/>
      <w:marBottom w:val="0"/>
      <w:divBdr>
        <w:top w:val="none" w:sz="0" w:space="0" w:color="auto"/>
        <w:left w:val="none" w:sz="0" w:space="0" w:color="auto"/>
        <w:bottom w:val="none" w:sz="0" w:space="0" w:color="auto"/>
        <w:right w:val="none" w:sz="0" w:space="0" w:color="auto"/>
      </w:divBdr>
    </w:div>
    <w:div w:id="856696693">
      <w:bodyDiv w:val="1"/>
      <w:marLeft w:val="0"/>
      <w:marRight w:val="0"/>
      <w:marTop w:val="0"/>
      <w:marBottom w:val="0"/>
      <w:divBdr>
        <w:top w:val="none" w:sz="0" w:space="0" w:color="auto"/>
        <w:left w:val="none" w:sz="0" w:space="0" w:color="auto"/>
        <w:bottom w:val="none" w:sz="0" w:space="0" w:color="auto"/>
        <w:right w:val="none" w:sz="0" w:space="0" w:color="auto"/>
      </w:divBdr>
    </w:div>
    <w:div w:id="859512113">
      <w:bodyDiv w:val="1"/>
      <w:marLeft w:val="0"/>
      <w:marRight w:val="0"/>
      <w:marTop w:val="0"/>
      <w:marBottom w:val="0"/>
      <w:divBdr>
        <w:top w:val="none" w:sz="0" w:space="0" w:color="auto"/>
        <w:left w:val="none" w:sz="0" w:space="0" w:color="auto"/>
        <w:bottom w:val="none" w:sz="0" w:space="0" w:color="auto"/>
        <w:right w:val="none" w:sz="0" w:space="0" w:color="auto"/>
      </w:divBdr>
    </w:div>
    <w:div w:id="860822396">
      <w:bodyDiv w:val="1"/>
      <w:marLeft w:val="0"/>
      <w:marRight w:val="0"/>
      <w:marTop w:val="0"/>
      <w:marBottom w:val="0"/>
      <w:divBdr>
        <w:top w:val="none" w:sz="0" w:space="0" w:color="auto"/>
        <w:left w:val="none" w:sz="0" w:space="0" w:color="auto"/>
        <w:bottom w:val="none" w:sz="0" w:space="0" w:color="auto"/>
        <w:right w:val="none" w:sz="0" w:space="0" w:color="auto"/>
      </w:divBdr>
    </w:div>
    <w:div w:id="861552375">
      <w:bodyDiv w:val="1"/>
      <w:marLeft w:val="0"/>
      <w:marRight w:val="0"/>
      <w:marTop w:val="0"/>
      <w:marBottom w:val="0"/>
      <w:divBdr>
        <w:top w:val="none" w:sz="0" w:space="0" w:color="auto"/>
        <w:left w:val="none" w:sz="0" w:space="0" w:color="auto"/>
        <w:bottom w:val="none" w:sz="0" w:space="0" w:color="auto"/>
        <w:right w:val="none" w:sz="0" w:space="0" w:color="auto"/>
      </w:divBdr>
    </w:div>
    <w:div w:id="866604482">
      <w:bodyDiv w:val="1"/>
      <w:marLeft w:val="0"/>
      <w:marRight w:val="0"/>
      <w:marTop w:val="0"/>
      <w:marBottom w:val="0"/>
      <w:divBdr>
        <w:top w:val="none" w:sz="0" w:space="0" w:color="auto"/>
        <w:left w:val="none" w:sz="0" w:space="0" w:color="auto"/>
        <w:bottom w:val="none" w:sz="0" w:space="0" w:color="auto"/>
        <w:right w:val="none" w:sz="0" w:space="0" w:color="auto"/>
      </w:divBdr>
    </w:div>
    <w:div w:id="867373410">
      <w:bodyDiv w:val="1"/>
      <w:marLeft w:val="0"/>
      <w:marRight w:val="0"/>
      <w:marTop w:val="0"/>
      <w:marBottom w:val="0"/>
      <w:divBdr>
        <w:top w:val="none" w:sz="0" w:space="0" w:color="auto"/>
        <w:left w:val="none" w:sz="0" w:space="0" w:color="auto"/>
        <w:bottom w:val="none" w:sz="0" w:space="0" w:color="auto"/>
        <w:right w:val="none" w:sz="0" w:space="0" w:color="auto"/>
      </w:divBdr>
    </w:div>
    <w:div w:id="869948743">
      <w:bodyDiv w:val="1"/>
      <w:marLeft w:val="0"/>
      <w:marRight w:val="0"/>
      <w:marTop w:val="0"/>
      <w:marBottom w:val="0"/>
      <w:divBdr>
        <w:top w:val="none" w:sz="0" w:space="0" w:color="auto"/>
        <w:left w:val="none" w:sz="0" w:space="0" w:color="auto"/>
        <w:bottom w:val="none" w:sz="0" w:space="0" w:color="auto"/>
        <w:right w:val="none" w:sz="0" w:space="0" w:color="auto"/>
      </w:divBdr>
    </w:div>
    <w:div w:id="871452925">
      <w:bodyDiv w:val="1"/>
      <w:marLeft w:val="0"/>
      <w:marRight w:val="0"/>
      <w:marTop w:val="0"/>
      <w:marBottom w:val="0"/>
      <w:divBdr>
        <w:top w:val="none" w:sz="0" w:space="0" w:color="auto"/>
        <w:left w:val="none" w:sz="0" w:space="0" w:color="auto"/>
        <w:bottom w:val="none" w:sz="0" w:space="0" w:color="auto"/>
        <w:right w:val="none" w:sz="0" w:space="0" w:color="auto"/>
      </w:divBdr>
    </w:div>
    <w:div w:id="876817221">
      <w:bodyDiv w:val="1"/>
      <w:marLeft w:val="0"/>
      <w:marRight w:val="0"/>
      <w:marTop w:val="0"/>
      <w:marBottom w:val="0"/>
      <w:divBdr>
        <w:top w:val="none" w:sz="0" w:space="0" w:color="auto"/>
        <w:left w:val="none" w:sz="0" w:space="0" w:color="auto"/>
        <w:bottom w:val="none" w:sz="0" w:space="0" w:color="auto"/>
        <w:right w:val="none" w:sz="0" w:space="0" w:color="auto"/>
      </w:divBdr>
    </w:div>
    <w:div w:id="878082325">
      <w:bodyDiv w:val="1"/>
      <w:marLeft w:val="0"/>
      <w:marRight w:val="0"/>
      <w:marTop w:val="0"/>
      <w:marBottom w:val="0"/>
      <w:divBdr>
        <w:top w:val="none" w:sz="0" w:space="0" w:color="auto"/>
        <w:left w:val="none" w:sz="0" w:space="0" w:color="auto"/>
        <w:bottom w:val="none" w:sz="0" w:space="0" w:color="auto"/>
        <w:right w:val="none" w:sz="0" w:space="0" w:color="auto"/>
      </w:divBdr>
    </w:div>
    <w:div w:id="879703918">
      <w:bodyDiv w:val="1"/>
      <w:marLeft w:val="0"/>
      <w:marRight w:val="0"/>
      <w:marTop w:val="0"/>
      <w:marBottom w:val="0"/>
      <w:divBdr>
        <w:top w:val="none" w:sz="0" w:space="0" w:color="auto"/>
        <w:left w:val="none" w:sz="0" w:space="0" w:color="auto"/>
        <w:bottom w:val="none" w:sz="0" w:space="0" w:color="auto"/>
        <w:right w:val="none" w:sz="0" w:space="0" w:color="auto"/>
      </w:divBdr>
    </w:div>
    <w:div w:id="918055041">
      <w:bodyDiv w:val="1"/>
      <w:marLeft w:val="0"/>
      <w:marRight w:val="0"/>
      <w:marTop w:val="0"/>
      <w:marBottom w:val="0"/>
      <w:divBdr>
        <w:top w:val="none" w:sz="0" w:space="0" w:color="auto"/>
        <w:left w:val="none" w:sz="0" w:space="0" w:color="auto"/>
        <w:bottom w:val="none" w:sz="0" w:space="0" w:color="auto"/>
        <w:right w:val="none" w:sz="0" w:space="0" w:color="auto"/>
      </w:divBdr>
    </w:div>
    <w:div w:id="918179206">
      <w:bodyDiv w:val="1"/>
      <w:marLeft w:val="0"/>
      <w:marRight w:val="0"/>
      <w:marTop w:val="0"/>
      <w:marBottom w:val="0"/>
      <w:divBdr>
        <w:top w:val="none" w:sz="0" w:space="0" w:color="auto"/>
        <w:left w:val="none" w:sz="0" w:space="0" w:color="auto"/>
        <w:bottom w:val="none" w:sz="0" w:space="0" w:color="auto"/>
        <w:right w:val="none" w:sz="0" w:space="0" w:color="auto"/>
      </w:divBdr>
    </w:div>
    <w:div w:id="923881155">
      <w:bodyDiv w:val="1"/>
      <w:marLeft w:val="0"/>
      <w:marRight w:val="0"/>
      <w:marTop w:val="0"/>
      <w:marBottom w:val="0"/>
      <w:divBdr>
        <w:top w:val="none" w:sz="0" w:space="0" w:color="auto"/>
        <w:left w:val="none" w:sz="0" w:space="0" w:color="auto"/>
        <w:bottom w:val="none" w:sz="0" w:space="0" w:color="auto"/>
        <w:right w:val="none" w:sz="0" w:space="0" w:color="auto"/>
      </w:divBdr>
    </w:div>
    <w:div w:id="930552377">
      <w:bodyDiv w:val="1"/>
      <w:marLeft w:val="0"/>
      <w:marRight w:val="0"/>
      <w:marTop w:val="0"/>
      <w:marBottom w:val="0"/>
      <w:divBdr>
        <w:top w:val="none" w:sz="0" w:space="0" w:color="auto"/>
        <w:left w:val="none" w:sz="0" w:space="0" w:color="auto"/>
        <w:bottom w:val="none" w:sz="0" w:space="0" w:color="auto"/>
        <w:right w:val="none" w:sz="0" w:space="0" w:color="auto"/>
      </w:divBdr>
    </w:div>
    <w:div w:id="934095863">
      <w:bodyDiv w:val="1"/>
      <w:marLeft w:val="0"/>
      <w:marRight w:val="0"/>
      <w:marTop w:val="0"/>
      <w:marBottom w:val="0"/>
      <w:divBdr>
        <w:top w:val="none" w:sz="0" w:space="0" w:color="auto"/>
        <w:left w:val="none" w:sz="0" w:space="0" w:color="auto"/>
        <w:bottom w:val="none" w:sz="0" w:space="0" w:color="auto"/>
        <w:right w:val="none" w:sz="0" w:space="0" w:color="auto"/>
      </w:divBdr>
    </w:div>
    <w:div w:id="936712346">
      <w:bodyDiv w:val="1"/>
      <w:marLeft w:val="0"/>
      <w:marRight w:val="0"/>
      <w:marTop w:val="0"/>
      <w:marBottom w:val="0"/>
      <w:divBdr>
        <w:top w:val="none" w:sz="0" w:space="0" w:color="auto"/>
        <w:left w:val="none" w:sz="0" w:space="0" w:color="auto"/>
        <w:bottom w:val="none" w:sz="0" w:space="0" w:color="auto"/>
        <w:right w:val="none" w:sz="0" w:space="0" w:color="auto"/>
      </w:divBdr>
    </w:div>
    <w:div w:id="939604150">
      <w:bodyDiv w:val="1"/>
      <w:marLeft w:val="0"/>
      <w:marRight w:val="0"/>
      <w:marTop w:val="0"/>
      <w:marBottom w:val="0"/>
      <w:divBdr>
        <w:top w:val="none" w:sz="0" w:space="0" w:color="auto"/>
        <w:left w:val="none" w:sz="0" w:space="0" w:color="auto"/>
        <w:bottom w:val="none" w:sz="0" w:space="0" w:color="auto"/>
        <w:right w:val="none" w:sz="0" w:space="0" w:color="auto"/>
      </w:divBdr>
    </w:div>
    <w:div w:id="939684600">
      <w:bodyDiv w:val="1"/>
      <w:marLeft w:val="0"/>
      <w:marRight w:val="0"/>
      <w:marTop w:val="0"/>
      <w:marBottom w:val="0"/>
      <w:divBdr>
        <w:top w:val="none" w:sz="0" w:space="0" w:color="auto"/>
        <w:left w:val="none" w:sz="0" w:space="0" w:color="auto"/>
        <w:bottom w:val="none" w:sz="0" w:space="0" w:color="auto"/>
        <w:right w:val="none" w:sz="0" w:space="0" w:color="auto"/>
      </w:divBdr>
    </w:div>
    <w:div w:id="942761602">
      <w:bodyDiv w:val="1"/>
      <w:marLeft w:val="0"/>
      <w:marRight w:val="0"/>
      <w:marTop w:val="0"/>
      <w:marBottom w:val="0"/>
      <w:divBdr>
        <w:top w:val="none" w:sz="0" w:space="0" w:color="auto"/>
        <w:left w:val="none" w:sz="0" w:space="0" w:color="auto"/>
        <w:bottom w:val="none" w:sz="0" w:space="0" w:color="auto"/>
        <w:right w:val="none" w:sz="0" w:space="0" w:color="auto"/>
      </w:divBdr>
    </w:div>
    <w:div w:id="946156359">
      <w:bodyDiv w:val="1"/>
      <w:marLeft w:val="0"/>
      <w:marRight w:val="0"/>
      <w:marTop w:val="0"/>
      <w:marBottom w:val="0"/>
      <w:divBdr>
        <w:top w:val="none" w:sz="0" w:space="0" w:color="auto"/>
        <w:left w:val="none" w:sz="0" w:space="0" w:color="auto"/>
        <w:bottom w:val="none" w:sz="0" w:space="0" w:color="auto"/>
        <w:right w:val="none" w:sz="0" w:space="0" w:color="auto"/>
      </w:divBdr>
    </w:div>
    <w:div w:id="947926128">
      <w:bodyDiv w:val="1"/>
      <w:marLeft w:val="0"/>
      <w:marRight w:val="0"/>
      <w:marTop w:val="0"/>
      <w:marBottom w:val="0"/>
      <w:divBdr>
        <w:top w:val="none" w:sz="0" w:space="0" w:color="auto"/>
        <w:left w:val="none" w:sz="0" w:space="0" w:color="auto"/>
        <w:bottom w:val="none" w:sz="0" w:space="0" w:color="auto"/>
        <w:right w:val="none" w:sz="0" w:space="0" w:color="auto"/>
      </w:divBdr>
    </w:div>
    <w:div w:id="952126415">
      <w:bodyDiv w:val="1"/>
      <w:marLeft w:val="0"/>
      <w:marRight w:val="0"/>
      <w:marTop w:val="0"/>
      <w:marBottom w:val="0"/>
      <w:divBdr>
        <w:top w:val="none" w:sz="0" w:space="0" w:color="auto"/>
        <w:left w:val="none" w:sz="0" w:space="0" w:color="auto"/>
        <w:bottom w:val="none" w:sz="0" w:space="0" w:color="auto"/>
        <w:right w:val="none" w:sz="0" w:space="0" w:color="auto"/>
      </w:divBdr>
    </w:div>
    <w:div w:id="953559096">
      <w:bodyDiv w:val="1"/>
      <w:marLeft w:val="0"/>
      <w:marRight w:val="0"/>
      <w:marTop w:val="0"/>
      <w:marBottom w:val="0"/>
      <w:divBdr>
        <w:top w:val="none" w:sz="0" w:space="0" w:color="auto"/>
        <w:left w:val="none" w:sz="0" w:space="0" w:color="auto"/>
        <w:bottom w:val="none" w:sz="0" w:space="0" w:color="auto"/>
        <w:right w:val="none" w:sz="0" w:space="0" w:color="auto"/>
      </w:divBdr>
    </w:div>
    <w:div w:id="956180798">
      <w:bodyDiv w:val="1"/>
      <w:marLeft w:val="0"/>
      <w:marRight w:val="0"/>
      <w:marTop w:val="0"/>
      <w:marBottom w:val="0"/>
      <w:divBdr>
        <w:top w:val="none" w:sz="0" w:space="0" w:color="auto"/>
        <w:left w:val="none" w:sz="0" w:space="0" w:color="auto"/>
        <w:bottom w:val="none" w:sz="0" w:space="0" w:color="auto"/>
        <w:right w:val="none" w:sz="0" w:space="0" w:color="auto"/>
      </w:divBdr>
    </w:div>
    <w:div w:id="959335479">
      <w:bodyDiv w:val="1"/>
      <w:marLeft w:val="0"/>
      <w:marRight w:val="0"/>
      <w:marTop w:val="0"/>
      <w:marBottom w:val="0"/>
      <w:divBdr>
        <w:top w:val="none" w:sz="0" w:space="0" w:color="auto"/>
        <w:left w:val="none" w:sz="0" w:space="0" w:color="auto"/>
        <w:bottom w:val="none" w:sz="0" w:space="0" w:color="auto"/>
        <w:right w:val="none" w:sz="0" w:space="0" w:color="auto"/>
      </w:divBdr>
    </w:div>
    <w:div w:id="961888153">
      <w:bodyDiv w:val="1"/>
      <w:marLeft w:val="0"/>
      <w:marRight w:val="0"/>
      <w:marTop w:val="0"/>
      <w:marBottom w:val="0"/>
      <w:divBdr>
        <w:top w:val="none" w:sz="0" w:space="0" w:color="auto"/>
        <w:left w:val="none" w:sz="0" w:space="0" w:color="auto"/>
        <w:bottom w:val="none" w:sz="0" w:space="0" w:color="auto"/>
        <w:right w:val="none" w:sz="0" w:space="0" w:color="auto"/>
      </w:divBdr>
    </w:div>
    <w:div w:id="968632509">
      <w:bodyDiv w:val="1"/>
      <w:marLeft w:val="0"/>
      <w:marRight w:val="0"/>
      <w:marTop w:val="0"/>
      <w:marBottom w:val="0"/>
      <w:divBdr>
        <w:top w:val="none" w:sz="0" w:space="0" w:color="auto"/>
        <w:left w:val="none" w:sz="0" w:space="0" w:color="auto"/>
        <w:bottom w:val="none" w:sz="0" w:space="0" w:color="auto"/>
        <w:right w:val="none" w:sz="0" w:space="0" w:color="auto"/>
      </w:divBdr>
    </w:div>
    <w:div w:id="970013718">
      <w:bodyDiv w:val="1"/>
      <w:marLeft w:val="0"/>
      <w:marRight w:val="0"/>
      <w:marTop w:val="0"/>
      <w:marBottom w:val="0"/>
      <w:divBdr>
        <w:top w:val="none" w:sz="0" w:space="0" w:color="auto"/>
        <w:left w:val="none" w:sz="0" w:space="0" w:color="auto"/>
        <w:bottom w:val="none" w:sz="0" w:space="0" w:color="auto"/>
        <w:right w:val="none" w:sz="0" w:space="0" w:color="auto"/>
      </w:divBdr>
    </w:div>
    <w:div w:id="970205047">
      <w:bodyDiv w:val="1"/>
      <w:marLeft w:val="0"/>
      <w:marRight w:val="0"/>
      <w:marTop w:val="0"/>
      <w:marBottom w:val="0"/>
      <w:divBdr>
        <w:top w:val="none" w:sz="0" w:space="0" w:color="auto"/>
        <w:left w:val="none" w:sz="0" w:space="0" w:color="auto"/>
        <w:bottom w:val="none" w:sz="0" w:space="0" w:color="auto"/>
        <w:right w:val="none" w:sz="0" w:space="0" w:color="auto"/>
      </w:divBdr>
    </w:div>
    <w:div w:id="971252211">
      <w:bodyDiv w:val="1"/>
      <w:marLeft w:val="0"/>
      <w:marRight w:val="0"/>
      <w:marTop w:val="0"/>
      <w:marBottom w:val="0"/>
      <w:divBdr>
        <w:top w:val="none" w:sz="0" w:space="0" w:color="auto"/>
        <w:left w:val="none" w:sz="0" w:space="0" w:color="auto"/>
        <w:bottom w:val="none" w:sz="0" w:space="0" w:color="auto"/>
        <w:right w:val="none" w:sz="0" w:space="0" w:color="auto"/>
      </w:divBdr>
    </w:div>
    <w:div w:id="973603056">
      <w:bodyDiv w:val="1"/>
      <w:marLeft w:val="0"/>
      <w:marRight w:val="0"/>
      <w:marTop w:val="0"/>
      <w:marBottom w:val="0"/>
      <w:divBdr>
        <w:top w:val="none" w:sz="0" w:space="0" w:color="auto"/>
        <w:left w:val="none" w:sz="0" w:space="0" w:color="auto"/>
        <w:bottom w:val="none" w:sz="0" w:space="0" w:color="auto"/>
        <w:right w:val="none" w:sz="0" w:space="0" w:color="auto"/>
      </w:divBdr>
    </w:div>
    <w:div w:id="976715728">
      <w:bodyDiv w:val="1"/>
      <w:marLeft w:val="0"/>
      <w:marRight w:val="0"/>
      <w:marTop w:val="0"/>
      <w:marBottom w:val="0"/>
      <w:divBdr>
        <w:top w:val="none" w:sz="0" w:space="0" w:color="auto"/>
        <w:left w:val="none" w:sz="0" w:space="0" w:color="auto"/>
        <w:bottom w:val="none" w:sz="0" w:space="0" w:color="auto"/>
        <w:right w:val="none" w:sz="0" w:space="0" w:color="auto"/>
      </w:divBdr>
    </w:div>
    <w:div w:id="977420251">
      <w:bodyDiv w:val="1"/>
      <w:marLeft w:val="0"/>
      <w:marRight w:val="0"/>
      <w:marTop w:val="0"/>
      <w:marBottom w:val="0"/>
      <w:divBdr>
        <w:top w:val="none" w:sz="0" w:space="0" w:color="auto"/>
        <w:left w:val="none" w:sz="0" w:space="0" w:color="auto"/>
        <w:bottom w:val="none" w:sz="0" w:space="0" w:color="auto"/>
        <w:right w:val="none" w:sz="0" w:space="0" w:color="auto"/>
      </w:divBdr>
    </w:div>
    <w:div w:id="977491927">
      <w:bodyDiv w:val="1"/>
      <w:marLeft w:val="0"/>
      <w:marRight w:val="0"/>
      <w:marTop w:val="0"/>
      <w:marBottom w:val="0"/>
      <w:divBdr>
        <w:top w:val="none" w:sz="0" w:space="0" w:color="auto"/>
        <w:left w:val="none" w:sz="0" w:space="0" w:color="auto"/>
        <w:bottom w:val="none" w:sz="0" w:space="0" w:color="auto"/>
        <w:right w:val="none" w:sz="0" w:space="0" w:color="auto"/>
      </w:divBdr>
    </w:div>
    <w:div w:id="979571918">
      <w:bodyDiv w:val="1"/>
      <w:marLeft w:val="0"/>
      <w:marRight w:val="0"/>
      <w:marTop w:val="0"/>
      <w:marBottom w:val="0"/>
      <w:divBdr>
        <w:top w:val="none" w:sz="0" w:space="0" w:color="auto"/>
        <w:left w:val="none" w:sz="0" w:space="0" w:color="auto"/>
        <w:bottom w:val="none" w:sz="0" w:space="0" w:color="auto"/>
        <w:right w:val="none" w:sz="0" w:space="0" w:color="auto"/>
      </w:divBdr>
    </w:div>
    <w:div w:id="981271049">
      <w:bodyDiv w:val="1"/>
      <w:marLeft w:val="0"/>
      <w:marRight w:val="0"/>
      <w:marTop w:val="0"/>
      <w:marBottom w:val="0"/>
      <w:divBdr>
        <w:top w:val="none" w:sz="0" w:space="0" w:color="auto"/>
        <w:left w:val="none" w:sz="0" w:space="0" w:color="auto"/>
        <w:bottom w:val="none" w:sz="0" w:space="0" w:color="auto"/>
        <w:right w:val="none" w:sz="0" w:space="0" w:color="auto"/>
      </w:divBdr>
    </w:div>
    <w:div w:id="982386674">
      <w:bodyDiv w:val="1"/>
      <w:marLeft w:val="0"/>
      <w:marRight w:val="0"/>
      <w:marTop w:val="0"/>
      <w:marBottom w:val="0"/>
      <w:divBdr>
        <w:top w:val="none" w:sz="0" w:space="0" w:color="auto"/>
        <w:left w:val="none" w:sz="0" w:space="0" w:color="auto"/>
        <w:bottom w:val="none" w:sz="0" w:space="0" w:color="auto"/>
        <w:right w:val="none" w:sz="0" w:space="0" w:color="auto"/>
      </w:divBdr>
    </w:div>
    <w:div w:id="987394855">
      <w:bodyDiv w:val="1"/>
      <w:marLeft w:val="0"/>
      <w:marRight w:val="0"/>
      <w:marTop w:val="0"/>
      <w:marBottom w:val="0"/>
      <w:divBdr>
        <w:top w:val="none" w:sz="0" w:space="0" w:color="auto"/>
        <w:left w:val="none" w:sz="0" w:space="0" w:color="auto"/>
        <w:bottom w:val="none" w:sz="0" w:space="0" w:color="auto"/>
        <w:right w:val="none" w:sz="0" w:space="0" w:color="auto"/>
      </w:divBdr>
    </w:div>
    <w:div w:id="991255567">
      <w:bodyDiv w:val="1"/>
      <w:marLeft w:val="0"/>
      <w:marRight w:val="0"/>
      <w:marTop w:val="0"/>
      <w:marBottom w:val="0"/>
      <w:divBdr>
        <w:top w:val="none" w:sz="0" w:space="0" w:color="auto"/>
        <w:left w:val="none" w:sz="0" w:space="0" w:color="auto"/>
        <w:bottom w:val="none" w:sz="0" w:space="0" w:color="auto"/>
        <w:right w:val="none" w:sz="0" w:space="0" w:color="auto"/>
      </w:divBdr>
    </w:div>
    <w:div w:id="999115798">
      <w:bodyDiv w:val="1"/>
      <w:marLeft w:val="0"/>
      <w:marRight w:val="0"/>
      <w:marTop w:val="0"/>
      <w:marBottom w:val="0"/>
      <w:divBdr>
        <w:top w:val="none" w:sz="0" w:space="0" w:color="auto"/>
        <w:left w:val="none" w:sz="0" w:space="0" w:color="auto"/>
        <w:bottom w:val="none" w:sz="0" w:space="0" w:color="auto"/>
        <w:right w:val="none" w:sz="0" w:space="0" w:color="auto"/>
      </w:divBdr>
    </w:div>
    <w:div w:id="1000305167">
      <w:bodyDiv w:val="1"/>
      <w:marLeft w:val="0"/>
      <w:marRight w:val="0"/>
      <w:marTop w:val="0"/>
      <w:marBottom w:val="0"/>
      <w:divBdr>
        <w:top w:val="none" w:sz="0" w:space="0" w:color="auto"/>
        <w:left w:val="none" w:sz="0" w:space="0" w:color="auto"/>
        <w:bottom w:val="none" w:sz="0" w:space="0" w:color="auto"/>
        <w:right w:val="none" w:sz="0" w:space="0" w:color="auto"/>
      </w:divBdr>
    </w:div>
    <w:div w:id="1003514207">
      <w:bodyDiv w:val="1"/>
      <w:marLeft w:val="0"/>
      <w:marRight w:val="0"/>
      <w:marTop w:val="0"/>
      <w:marBottom w:val="0"/>
      <w:divBdr>
        <w:top w:val="none" w:sz="0" w:space="0" w:color="auto"/>
        <w:left w:val="none" w:sz="0" w:space="0" w:color="auto"/>
        <w:bottom w:val="none" w:sz="0" w:space="0" w:color="auto"/>
        <w:right w:val="none" w:sz="0" w:space="0" w:color="auto"/>
      </w:divBdr>
    </w:div>
    <w:div w:id="1003583227">
      <w:bodyDiv w:val="1"/>
      <w:marLeft w:val="0"/>
      <w:marRight w:val="0"/>
      <w:marTop w:val="0"/>
      <w:marBottom w:val="0"/>
      <w:divBdr>
        <w:top w:val="none" w:sz="0" w:space="0" w:color="auto"/>
        <w:left w:val="none" w:sz="0" w:space="0" w:color="auto"/>
        <w:bottom w:val="none" w:sz="0" w:space="0" w:color="auto"/>
        <w:right w:val="none" w:sz="0" w:space="0" w:color="auto"/>
      </w:divBdr>
    </w:div>
    <w:div w:id="1004939996">
      <w:bodyDiv w:val="1"/>
      <w:marLeft w:val="0"/>
      <w:marRight w:val="0"/>
      <w:marTop w:val="0"/>
      <w:marBottom w:val="0"/>
      <w:divBdr>
        <w:top w:val="none" w:sz="0" w:space="0" w:color="auto"/>
        <w:left w:val="none" w:sz="0" w:space="0" w:color="auto"/>
        <w:bottom w:val="none" w:sz="0" w:space="0" w:color="auto"/>
        <w:right w:val="none" w:sz="0" w:space="0" w:color="auto"/>
      </w:divBdr>
    </w:div>
    <w:div w:id="1011106475">
      <w:bodyDiv w:val="1"/>
      <w:marLeft w:val="0"/>
      <w:marRight w:val="0"/>
      <w:marTop w:val="0"/>
      <w:marBottom w:val="0"/>
      <w:divBdr>
        <w:top w:val="none" w:sz="0" w:space="0" w:color="auto"/>
        <w:left w:val="none" w:sz="0" w:space="0" w:color="auto"/>
        <w:bottom w:val="none" w:sz="0" w:space="0" w:color="auto"/>
        <w:right w:val="none" w:sz="0" w:space="0" w:color="auto"/>
      </w:divBdr>
    </w:div>
    <w:div w:id="1012219840">
      <w:bodyDiv w:val="1"/>
      <w:marLeft w:val="0"/>
      <w:marRight w:val="0"/>
      <w:marTop w:val="0"/>
      <w:marBottom w:val="0"/>
      <w:divBdr>
        <w:top w:val="none" w:sz="0" w:space="0" w:color="auto"/>
        <w:left w:val="none" w:sz="0" w:space="0" w:color="auto"/>
        <w:bottom w:val="none" w:sz="0" w:space="0" w:color="auto"/>
        <w:right w:val="none" w:sz="0" w:space="0" w:color="auto"/>
      </w:divBdr>
    </w:div>
    <w:div w:id="1014724555">
      <w:bodyDiv w:val="1"/>
      <w:marLeft w:val="0"/>
      <w:marRight w:val="0"/>
      <w:marTop w:val="0"/>
      <w:marBottom w:val="0"/>
      <w:divBdr>
        <w:top w:val="none" w:sz="0" w:space="0" w:color="auto"/>
        <w:left w:val="none" w:sz="0" w:space="0" w:color="auto"/>
        <w:bottom w:val="none" w:sz="0" w:space="0" w:color="auto"/>
        <w:right w:val="none" w:sz="0" w:space="0" w:color="auto"/>
      </w:divBdr>
    </w:div>
    <w:div w:id="1017073747">
      <w:bodyDiv w:val="1"/>
      <w:marLeft w:val="0"/>
      <w:marRight w:val="0"/>
      <w:marTop w:val="0"/>
      <w:marBottom w:val="0"/>
      <w:divBdr>
        <w:top w:val="none" w:sz="0" w:space="0" w:color="auto"/>
        <w:left w:val="none" w:sz="0" w:space="0" w:color="auto"/>
        <w:bottom w:val="none" w:sz="0" w:space="0" w:color="auto"/>
        <w:right w:val="none" w:sz="0" w:space="0" w:color="auto"/>
      </w:divBdr>
    </w:div>
    <w:div w:id="1019505979">
      <w:bodyDiv w:val="1"/>
      <w:marLeft w:val="0"/>
      <w:marRight w:val="0"/>
      <w:marTop w:val="0"/>
      <w:marBottom w:val="0"/>
      <w:divBdr>
        <w:top w:val="none" w:sz="0" w:space="0" w:color="auto"/>
        <w:left w:val="none" w:sz="0" w:space="0" w:color="auto"/>
        <w:bottom w:val="none" w:sz="0" w:space="0" w:color="auto"/>
        <w:right w:val="none" w:sz="0" w:space="0" w:color="auto"/>
      </w:divBdr>
    </w:div>
    <w:div w:id="1022899768">
      <w:bodyDiv w:val="1"/>
      <w:marLeft w:val="0"/>
      <w:marRight w:val="0"/>
      <w:marTop w:val="0"/>
      <w:marBottom w:val="0"/>
      <w:divBdr>
        <w:top w:val="none" w:sz="0" w:space="0" w:color="auto"/>
        <w:left w:val="none" w:sz="0" w:space="0" w:color="auto"/>
        <w:bottom w:val="none" w:sz="0" w:space="0" w:color="auto"/>
        <w:right w:val="none" w:sz="0" w:space="0" w:color="auto"/>
      </w:divBdr>
    </w:div>
    <w:div w:id="1029338513">
      <w:bodyDiv w:val="1"/>
      <w:marLeft w:val="0"/>
      <w:marRight w:val="0"/>
      <w:marTop w:val="0"/>
      <w:marBottom w:val="0"/>
      <w:divBdr>
        <w:top w:val="none" w:sz="0" w:space="0" w:color="auto"/>
        <w:left w:val="none" w:sz="0" w:space="0" w:color="auto"/>
        <w:bottom w:val="none" w:sz="0" w:space="0" w:color="auto"/>
        <w:right w:val="none" w:sz="0" w:space="0" w:color="auto"/>
      </w:divBdr>
    </w:div>
    <w:div w:id="1031033172">
      <w:bodyDiv w:val="1"/>
      <w:marLeft w:val="0"/>
      <w:marRight w:val="0"/>
      <w:marTop w:val="0"/>
      <w:marBottom w:val="0"/>
      <w:divBdr>
        <w:top w:val="none" w:sz="0" w:space="0" w:color="auto"/>
        <w:left w:val="none" w:sz="0" w:space="0" w:color="auto"/>
        <w:bottom w:val="none" w:sz="0" w:space="0" w:color="auto"/>
        <w:right w:val="none" w:sz="0" w:space="0" w:color="auto"/>
      </w:divBdr>
    </w:div>
    <w:div w:id="1032150342">
      <w:bodyDiv w:val="1"/>
      <w:marLeft w:val="0"/>
      <w:marRight w:val="0"/>
      <w:marTop w:val="0"/>
      <w:marBottom w:val="0"/>
      <w:divBdr>
        <w:top w:val="none" w:sz="0" w:space="0" w:color="auto"/>
        <w:left w:val="none" w:sz="0" w:space="0" w:color="auto"/>
        <w:bottom w:val="none" w:sz="0" w:space="0" w:color="auto"/>
        <w:right w:val="none" w:sz="0" w:space="0" w:color="auto"/>
      </w:divBdr>
    </w:div>
    <w:div w:id="1034616909">
      <w:bodyDiv w:val="1"/>
      <w:marLeft w:val="0"/>
      <w:marRight w:val="0"/>
      <w:marTop w:val="0"/>
      <w:marBottom w:val="0"/>
      <w:divBdr>
        <w:top w:val="none" w:sz="0" w:space="0" w:color="auto"/>
        <w:left w:val="none" w:sz="0" w:space="0" w:color="auto"/>
        <w:bottom w:val="none" w:sz="0" w:space="0" w:color="auto"/>
        <w:right w:val="none" w:sz="0" w:space="0" w:color="auto"/>
      </w:divBdr>
    </w:div>
    <w:div w:id="1048184439">
      <w:bodyDiv w:val="1"/>
      <w:marLeft w:val="0"/>
      <w:marRight w:val="0"/>
      <w:marTop w:val="0"/>
      <w:marBottom w:val="0"/>
      <w:divBdr>
        <w:top w:val="none" w:sz="0" w:space="0" w:color="auto"/>
        <w:left w:val="none" w:sz="0" w:space="0" w:color="auto"/>
        <w:bottom w:val="none" w:sz="0" w:space="0" w:color="auto"/>
        <w:right w:val="none" w:sz="0" w:space="0" w:color="auto"/>
      </w:divBdr>
    </w:div>
    <w:div w:id="1050109684">
      <w:bodyDiv w:val="1"/>
      <w:marLeft w:val="0"/>
      <w:marRight w:val="0"/>
      <w:marTop w:val="0"/>
      <w:marBottom w:val="0"/>
      <w:divBdr>
        <w:top w:val="none" w:sz="0" w:space="0" w:color="auto"/>
        <w:left w:val="none" w:sz="0" w:space="0" w:color="auto"/>
        <w:bottom w:val="none" w:sz="0" w:space="0" w:color="auto"/>
        <w:right w:val="none" w:sz="0" w:space="0" w:color="auto"/>
      </w:divBdr>
    </w:div>
    <w:div w:id="1052967550">
      <w:bodyDiv w:val="1"/>
      <w:marLeft w:val="0"/>
      <w:marRight w:val="0"/>
      <w:marTop w:val="0"/>
      <w:marBottom w:val="0"/>
      <w:divBdr>
        <w:top w:val="none" w:sz="0" w:space="0" w:color="auto"/>
        <w:left w:val="none" w:sz="0" w:space="0" w:color="auto"/>
        <w:bottom w:val="none" w:sz="0" w:space="0" w:color="auto"/>
        <w:right w:val="none" w:sz="0" w:space="0" w:color="auto"/>
      </w:divBdr>
    </w:div>
    <w:div w:id="1053314813">
      <w:bodyDiv w:val="1"/>
      <w:marLeft w:val="0"/>
      <w:marRight w:val="0"/>
      <w:marTop w:val="0"/>
      <w:marBottom w:val="0"/>
      <w:divBdr>
        <w:top w:val="none" w:sz="0" w:space="0" w:color="auto"/>
        <w:left w:val="none" w:sz="0" w:space="0" w:color="auto"/>
        <w:bottom w:val="none" w:sz="0" w:space="0" w:color="auto"/>
        <w:right w:val="none" w:sz="0" w:space="0" w:color="auto"/>
      </w:divBdr>
    </w:div>
    <w:div w:id="1054040535">
      <w:bodyDiv w:val="1"/>
      <w:marLeft w:val="0"/>
      <w:marRight w:val="0"/>
      <w:marTop w:val="0"/>
      <w:marBottom w:val="0"/>
      <w:divBdr>
        <w:top w:val="none" w:sz="0" w:space="0" w:color="auto"/>
        <w:left w:val="none" w:sz="0" w:space="0" w:color="auto"/>
        <w:bottom w:val="none" w:sz="0" w:space="0" w:color="auto"/>
        <w:right w:val="none" w:sz="0" w:space="0" w:color="auto"/>
      </w:divBdr>
    </w:div>
    <w:div w:id="1057781220">
      <w:bodyDiv w:val="1"/>
      <w:marLeft w:val="0"/>
      <w:marRight w:val="0"/>
      <w:marTop w:val="0"/>
      <w:marBottom w:val="0"/>
      <w:divBdr>
        <w:top w:val="none" w:sz="0" w:space="0" w:color="auto"/>
        <w:left w:val="none" w:sz="0" w:space="0" w:color="auto"/>
        <w:bottom w:val="none" w:sz="0" w:space="0" w:color="auto"/>
        <w:right w:val="none" w:sz="0" w:space="0" w:color="auto"/>
      </w:divBdr>
    </w:div>
    <w:div w:id="1072116592">
      <w:bodyDiv w:val="1"/>
      <w:marLeft w:val="0"/>
      <w:marRight w:val="0"/>
      <w:marTop w:val="0"/>
      <w:marBottom w:val="0"/>
      <w:divBdr>
        <w:top w:val="none" w:sz="0" w:space="0" w:color="auto"/>
        <w:left w:val="none" w:sz="0" w:space="0" w:color="auto"/>
        <w:bottom w:val="none" w:sz="0" w:space="0" w:color="auto"/>
        <w:right w:val="none" w:sz="0" w:space="0" w:color="auto"/>
      </w:divBdr>
    </w:div>
    <w:div w:id="1072967350">
      <w:bodyDiv w:val="1"/>
      <w:marLeft w:val="0"/>
      <w:marRight w:val="0"/>
      <w:marTop w:val="0"/>
      <w:marBottom w:val="0"/>
      <w:divBdr>
        <w:top w:val="none" w:sz="0" w:space="0" w:color="auto"/>
        <w:left w:val="none" w:sz="0" w:space="0" w:color="auto"/>
        <w:bottom w:val="none" w:sz="0" w:space="0" w:color="auto"/>
        <w:right w:val="none" w:sz="0" w:space="0" w:color="auto"/>
      </w:divBdr>
    </w:div>
    <w:div w:id="1079064447">
      <w:bodyDiv w:val="1"/>
      <w:marLeft w:val="0"/>
      <w:marRight w:val="0"/>
      <w:marTop w:val="0"/>
      <w:marBottom w:val="0"/>
      <w:divBdr>
        <w:top w:val="none" w:sz="0" w:space="0" w:color="auto"/>
        <w:left w:val="none" w:sz="0" w:space="0" w:color="auto"/>
        <w:bottom w:val="none" w:sz="0" w:space="0" w:color="auto"/>
        <w:right w:val="none" w:sz="0" w:space="0" w:color="auto"/>
      </w:divBdr>
    </w:div>
    <w:div w:id="1091583101">
      <w:bodyDiv w:val="1"/>
      <w:marLeft w:val="0"/>
      <w:marRight w:val="0"/>
      <w:marTop w:val="0"/>
      <w:marBottom w:val="0"/>
      <w:divBdr>
        <w:top w:val="none" w:sz="0" w:space="0" w:color="auto"/>
        <w:left w:val="none" w:sz="0" w:space="0" w:color="auto"/>
        <w:bottom w:val="none" w:sz="0" w:space="0" w:color="auto"/>
        <w:right w:val="none" w:sz="0" w:space="0" w:color="auto"/>
      </w:divBdr>
    </w:div>
    <w:div w:id="1092626535">
      <w:bodyDiv w:val="1"/>
      <w:marLeft w:val="0"/>
      <w:marRight w:val="0"/>
      <w:marTop w:val="0"/>
      <w:marBottom w:val="0"/>
      <w:divBdr>
        <w:top w:val="none" w:sz="0" w:space="0" w:color="auto"/>
        <w:left w:val="none" w:sz="0" w:space="0" w:color="auto"/>
        <w:bottom w:val="none" w:sz="0" w:space="0" w:color="auto"/>
        <w:right w:val="none" w:sz="0" w:space="0" w:color="auto"/>
      </w:divBdr>
    </w:div>
    <w:div w:id="1100174624">
      <w:bodyDiv w:val="1"/>
      <w:marLeft w:val="0"/>
      <w:marRight w:val="0"/>
      <w:marTop w:val="0"/>
      <w:marBottom w:val="0"/>
      <w:divBdr>
        <w:top w:val="none" w:sz="0" w:space="0" w:color="auto"/>
        <w:left w:val="none" w:sz="0" w:space="0" w:color="auto"/>
        <w:bottom w:val="none" w:sz="0" w:space="0" w:color="auto"/>
        <w:right w:val="none" w:sz="0" w:space="0" w:color="auto"/>
      </w:divBdr>
    </w:div>
    <w:div w:id="1107240278">
      <w:bodyDiv w:val="1"/>
      <w:marLeft w:val="0"/>
      <w:marRight w:val="0"/>
      <w:marTop w:val="0"/>
      <w:marBottom w:val="0"/>
      <w:divBdr>
        <w:top w:val="none" w:sz="0" w:space="0" w:color="auto"/>
        <w:left w:val="none" w:sz="0" w:space="0" w:color="auto"/>
        <w:bottom w:val="none" w:sz="0" w:space="0" w:color="auto"/>
        <w:right w:val="none" w:sz="0" w:space="0" w:color="auto"/>
      </w:divBdr>
    </w:div>
    <w:div w:id="1107699037">
      <w:bodyDiv w:val="1"/>
      <w:marLeft w:val="0"/>
      <w:marRight w:val="0"/>
      <w:marTop w:val="0"/>
      <w:marBottom w:val="0"/>
      <w:divBdr>
        <w:top w:val="none" w:sz="0" w:space="0" w:color="auto"/>
        <w:left w:val="none" w:sz="0" w:space="0" w:color="auto"/>
        <w:bottom w:val="none" w:sz="0" w:space="0" w:color="auto"/>
        <w:right w:val="none" w:sz="0" w:space="0" w:color="auto"/>
      </w:divBdr>
    </w:div>
    <w:div w:id="1109811331">
      <w:bodyDiv w:val="1"/>
      <w:marLeft w:val="0"/>
      <w:marRight w:val="0"/>
      <w:marTop w:val="0"/>
      <w:marBottom w:val="0"/>
      <w:divBdr>
        <w:top w:val="none" w:sz="0" w:space="0" w:color="auto"/>
        <w:left w:val="none" w:sz="0" w:space="0" w:color="auto"/>
        <w:bottom w:val="none" w:sz="0" w:space="0" w:color="auto"/>
        <w:right w:val="none" w:sz="0" w:space="0" w:color="auto"/>
      </w:divBdr>
    </w:div>
    <w:div w:id="1111822306">
      <w:bodyDiv w:val="1"/>
      <w:marLeft w:val="0"/>
      <w:marRight w:val="0"/>
      <w:marTop w:val="0"/>
      <w:marBottom w:val="0"/>
      <w:divBdr>
        <w:top w:val="none" w:sz="0" w:space="0" w:color="auto"/>
        <w:left w:val="none" w:sz="0" w:space="0" w:color="auto"/>
        <w:bottom w:val="none" w:sz="0" w:space="0" w:color="auto"/>
        <w:right w:val="none" w:sz="0" w:space="0" w:color="auto"/>
      </w:divBdr>
    </w:div>
    <w:div w:id="1119761955">
      <w:bodyDiv w:val="1"/>
      <w:marLeft w:val="0"/>
      <w:marRight w:val="0"/>
      <w:marTop w:val="0"/>
      <w:marBottom w:val="0"/>
      <w:divBdr>
        <w:top w:val="none" w:sz="0" w:space="0" w:color="auto"/>
        <w:left w:val="none" w:sz="0" w:space="0" w:color="auto"/>
        <w:bottom w:val="none" w:sz="0" w:space="0" w:color="auto"/>
        <w:right w:val="none" w:sz="0" w:space="0" w:color="auto"/>
      </w:divBdr>
    </w:div>
    <w:div w:id="1124926501">
      <w:bodyDiv w:val="1"/>
      <w:marLeft w:val="0"/>
      <w:marRight w:val="0"/>
      <w:marTop w:val="0"/>
      <w:marBottom w:val="0"/>
      <w:divBdr>
        <w:top w:val="none" w:sz="0" w:space="0" w:color="auto"/>
        <w:left w:val="none" w:sz="0" w:space="0" w:color="auto"/>
        <w:bottom w:val="none" w:sz="0" w:space="0" w:color="auto"/>
        <w:right w:val="none" w:sz="0" w:space="0" w:color="auto"/>
      </w:divBdr>
    </w:div>
    <w:div w:id="1131093095">
      <w:bodyDiv w:val="1"/>
      <w:marLeft w:val="0"/>
      <w:marRight w:val="0"/>
      <w:marTop w:val="0"/>
      <w:marBottom w:val="0"/>
      <w:divBdr>
        <w:top w:val="none" w:sz="0" w:space="0" w:color="auto"/>
        <w:left w:val="none" w:sz="0" w:space="0" w:color="auto"/>
        <w:bottom w:val="none" w:sz="0" w:space="0" w:color="auto"/>
        <w:right w:val="none" w:sz="0" w:space="0" w:color="auto"/>
      </w:divBdr>
    </w:div>
    <w:div w:id="1131440476">
      <w:bodyDiv w:val="1"/>
      <w:marLeft w:val="0"/>
      <w:marRight w:val="0"/>
      <w:marTop w:val="0"/>
      <w:marBottom w:val="0"/>
      <w:divBdr>
        <w:top w:val="none" w:sz="0" w:space="0" w:color="auto"/>
        <w:left w:val="none" w:sz="0" w:space="0" w:color="auto"/>
        <w:bottom w:val="none" w:sz="0" w:space="0" w:color="auto"/>
        <w:right w:val="none" w:sz="0" w:space="0" w:color="auto"/>
      </w:divBdr>
    </w:div>
    <w:div w:id="1135374412">
      <w:bodyDiv w:val="1"/>
      <w:marLeft w:val="0"/>
      <w:marRight w:val="0"/>
      <w:marTop w:val="0"/>
      <w:marBottom w:val="0"/>
      <w:divBdr>
        <w:top w:val="none" w:sz="0" w:space="0" w:color="auto"/>
        <w:left w:val="none" w:sz="0" w:space="0" w:color="auto"/>
        <w:bottom w:val="none" w:sz="0" w:space="0" w:color="auto"/>
        <w:right w:val="none" w:sz="0" w:space="0" w:color="auto"/>
      </w:divBdr>
    </w:div>
    <w:div w:id="1137068170">
      <w:bodyDiv w:val="1"/>
      <w:marLeft w:val="0"/>
      <w:marRight w:val="0"/>
      <w:marTop w:val="0"/>
      <w:marBottom w:val="0"/>
      <w:divBdr>
        <w:top w:val="none" w:sz="0" w:space="0" w:color="auto"/>
        <w:left w:val="none" w:sz="0" w:space="0" w:color="auto"/>
        <w:bottom w:val="none" w:sz="0" w:space="0" w:color="auto"/>
        <w:right w:val="none" w:sz="0" w:space="0" w:color="auto"/>
      </w:divBdr>
    </w:div>
    <w:div w:id="1144737351">
      <w:bodyDiv w:val="1"/>
      <w:marLeft w:val="0"/>
      <w:marRight w:val="0"/>
      <w:marTop w:val="0"/>
      <w:marBottom w:val="0"/>
      <w:divBdr>
        <w:top w:val="none" w:sz="0" w:space="0" w:color="auto"/>
        <w:left w:val="none" w:sz="0" w:space="0" w:color="auto"/>
        <w:bottom w:val="none" w:sz="0" w:space="0" w:color="auto"/>
        <w:right w:val="none" w:sz="0" w:space="0" w:color="auto"/>
      </w:divBdr>
    </w:div>
    <w:div w:id="1146238917">
      <w:bodyDiv w:val="1"/>
      <w:marLeft w:val="0"/>
      <w:marRight w:val="0"/>
      <w:marTop w:val="0"/>
      <w:marBottom w:val="0"/>
      <w:divBdr>
        <w:top w:val="none" w:sz="0" w:space="0" w:color="auto"/>
        <w:left w:val="none" w:sz="0" w:space="0" w:color="auto"/>
        <w:bottom w:val="none" w:sz="0" w:space="0" w:color="auto"/>
        <w:right w:val="none" w:sz="0" w:space="0" w:color="auto"/>
      </w:divBdr>
    </w:div>
    <w:div w:id="1154571206">
      <w:bodyDiv w:val="1"/>
      <w:marLeft w:val="0"/>
      <w:marRight w:val="0"/>
      <w:marTop w:val="0"/>
      <w:marBottom w:val="0"/>
      <w:divBdr>
        <w:top w:val="none" w:sz="0" w:space="0" w:color="auto"/>
        <w:left w:val="none" w:sz="0" w:space="0" w:color="auto"/>
        <w:bottom w:val="none" w:sz="0" w:space="0" w:color="auto"/>
        <w:right w:val="none" w:sz="0" w:space="0" w:color="auto"/>
      </w:divBdr>
    </w:div>
    <w:div w:id="1157650207">
      <w:bodyDiv w:val="1"/>
      <w:marLeft w:val="0"/>
      <w:marRight w:val="0"/>
      <w:marTop w:val="0"/>
      <w:marBottom w:val="0"/>
      <w:divBdr>
        <w:top w:val="none" w:sz="0" w:space="0" w:color="auto"/>
        <w:left w:val="none" w:sz="0" w:space="0" w:color="auto"/>
        <w:bottom w:val="none" w:sz="0" w:space="0" w:color="auto"/>
        <w:right w:val="none" w:sz="0" w:space="0" w:color="auto"/>
      </w:divBdr>
    </w:div>
    <w:div w:id="1158693170">
      <w:bodyDiv w:val="1"/>
      <w:marLeft w:val="0"/>
      <w:marRight w:val="0"/>
      <w:marTop w:val="0"/>
      <w:marBottom w:val="0"/>
      <w:divBdr>
        <w:top w:val="none" w:sz="0" w:space="0" w:color="auto"/>
        <w:left w:val="none" w:sz="0" w:space="0" w:color="auto"/>
        <w:bottom w:val="none" w:sz="0" w:space="0" w:color="auto"/>
        <w:right w:val="none" w:sz="0" w:space="0" w:color="auto"/>
      </w:divBdr>
    </w:div>
    <w:div w:id="1161195490">
      <w:bodyDiv w:val="1"/>
      <w:marLeft w:val="0"/>
      <w:marRight w:val="0"/>
      <w:marTop w:val="0"/>
      <w:marBottom w:val="0"/>
      <w:divBdr>
        <w:top w:val="none" w:sz="0" w:space="0" w:color="auto"/>
        <w:left w:val="none" w:sz="0" w:space="0" w:color="auto"/>
        <w:bottom w:val="none" w:sz="0" w:space="0" w:color="auto"/>
        <w:right w:val="none" w:sz="0" w:space="0" w:color="auto"/>
      </w:divBdr>
    </w:div>
    <w:div w:id="1164469370">
      <w:bodyDiv w:val="1"/>
      <w:marLeft w:val="0"/>
      <w:marRight w:val="0"/>
      <w:marTop w:val="0"/>
      <w:marBottom w:val="0"/>
      <w:divBdr>
        <w:top w:val="none" w:sz="0" w:space="0" w:color="auto"/>
        <w:left w:val="none" w:sz="0" w:space="0" w:color="auto"/>
        <w:bottom w:val="none" w:sz="0" w:space="0" w:color="auto"/>
        <w:right w:val="none" w:sz="0" w:space="0" w:color="auto"/>
      </w:divBdr>
    </w:div>
    <w:div w:id="1167748292">
      <w:bodyDiv w:val="1"/>
      <w:marLeft w:val="0"/>
      <w:marRight w:val="0"/>
      <w:marTop w:val="0"/>
      <w:marBottom w:val="0"/>
      <w:divBdr>
        <w:top w:val="none" w:sz="0" w:space="0" w:color="auto"/>
        <w:left w:val="none" w:sz="0" w:space="0" w:color="auto"/>
        <w:bottom w:val="none" w:sz="0" w:space="0" w:color="auto"/>
        <w:right w:val="none" w:sz="0" w:space="0" w:color="auto"/>
      </w:divBdr>
    </w:div>
    <w:div w:id="1175613255">
      <w:bodyDiv w:val="1"/>
      <w:marLeft w:val="0"/>
      <w:marRight w:val="0"/>
      <w:marTop w:val="0"/>
      <w:marBottom w:val="0"/>
      <w:divBdr>
        <w:top w:val="none" w:sz="0" w:space="0" w:color="auto"/>
        <w:left w:val="none" w:sz="0" w:space="0" w:color="auto"/>
        <w:bottom w:val="none" w:sz="0" w:space="0" w:color="auto"/>
        <w:right w:val="none" w:sz="0" w:space="0" w:color="auto"/>
      </w:divBdr>
    </w:div>
    <w:div w:id="1178234308">
      <w:bodyDiv w:val="1"/>
      <w:marLeft w:val="0"/>
      <w:marRight w:val="0"/>
      <w:marTop w:val="0"/>
      <w:marBottom w:val="0"/>
      <w:divBdr>
        <w:top w:val="none" w:sz="0" w:space="0" w:color="auto"/>
        <w:left w:val="none" w:sz="0" w:space="0" w:color="auto"/>
        <w:bottom w:val="none" w:sz="0" w:space="0" w:color="auto"/>
        <w:right w:val="none" w:sz="0" w:space="0" w:color="auto"/>
      </w:divBdr>
    </w:div>
    <w:div w:id="1191379052">
      <w:bodyDiv w:val="1"/>
      <w:marLeft w:val="0"/>
      <w:marRight w:val="0"/>
      <w:marTop w:val="0"/>
      <w:marBottom w:val="0"/>
      <w:divBdr>
        <w:top w:val="none" w:sz="0" w:space="0" w:color="auto"/>
        <w:left w:val="none" w:sz="0" w:space="0" w:color="auto"/>
        <w:bottom w:val="none" w:sz="0" w:space="0" w:color="auto"/>
        <w:right w:val="none" w:sz="0" w:space="0" w:color="auto"/>
      </w:divBdr>
    </w:div>
    <w:div w:id="1196582363">
      <w:bodyDiv w:val="1"/>
      <w:marLeft w:val="0"/>
      <w:marRight w:val="0"/>
      <w:marTop w:val="0"/>
      <w:marBottom w:val="0"/>
      <w:divBdr>
        <w:top w:val="none" w:sz="0" w:space="0" w:color="auto"/>
        <w:left w:val="none" w:sz="0" w:space="0" w:color="auto"/>
        <w:bottom w:val="none" w:sz="0" w:space="0" w:color="auto"/>
        <w:right w:val="none" w:sz="0" w:space="0" w:color="auto"/>
      </w:divBdr>
    </w:div>
    <w:div w:id="1196889352">
      <w:bodyDiv w:val="1"/>
      <w:marLeft w:val="0"/>
      <w:marRight w:val="0"/>
      <w:marTop w:val="0"/>
      <w:marBottom w:val="0"/>
      <w:divBdr>
        <w:top w:val="none" w:sz="0" w:space="0" w:color="auto"/>
        <w:left w:val="none" w:sz="0" w:space="0" w:color="auto"/>
        <w:bottom w:val="none" w:sz="0" w:space="0" w:color="auto"/>
        <w:right w:val="none" w:sz="0" w:space="0" w:color="auto"/>
      </w:divBdr>
    </w:div>
    <w:div w:id="1198078677">
      <w:bodyDiv w:val="1"/>
      <w:marLeft w:val="0"/>
      <w:marRight w:val="0"/>
      <w:marTop w:val="0"/>
      <w:marBottom w:val="0"/>
      <w:divBdr>
        <w:top w:val="none" w:sz="0" w:space="0" w:color="auto"/>
        <w:left w:val="none" w:sz="0" w:space="0" w:color="auto"/>
        <w:bottom w:val="none" w:sz="0" w:space="0" w:color="auto"/>
        <w:right w:val="none" w:sz="0" w:space="0" w:color="auto"/>
      </w:divBdr>
    </w:div>
    <w:div w:id="1200388133">
      <w:bodyDiv w:val="1"/>
      <w:marLeft w:val="0"/>
      <w:marRight w:val="0"/>
      <w:marTop w:val="0"/>
      <w:marBottom w:val="0"/>
      <w:divBdr>
        <w:top w:val="none" w:sz="0" w:space="0" w:color="auto"/>
        <w:left w:val="none" w:sz="0" w:space="0" w:color="auto"/>
        <w:bottom w:val="none" w:sz="0" w:space="0" w:color="auto"/>
        <w:right w:val="none" w:sz="0" w:space="0" w:color="auto"/>
      </w:divBdr>
    </w:div>
    <w:div w:id="1202324240">
      <w:bodyDiv w:val="1"/>
      <w:marLeft w:val="0"/>
      <w:marRight w:val="0"/>
      <w:marTop w:val="0"/>
      <w:marBottom w:val="0"/>
      <w:divBdr>
        <w:top w:val="none" w:sz="0" w:space="0" w:color="auto"/>
        <w:left w:val="none" w:sz="0" w:space="0" w:color="auto"/>
        <w:bottom w:val="none" w:sz="0" w:space="0" w:color="auto"/>
        <w:right w:val="none" w:sz="0" w:space="0" w:color="auto"/>
      </w:divBdr>
    </w:div>
    <w:div w:id="1203129548">
      <w:bodyDiv w:val="1"/>
      <w:marLeft w:val="0"/>
      <w:marRight w:val="0"/>
      <w:marTop w:val="0"/>
      <w:marBottom w:val="0"/>
      <w:divBdr>
        <w:top w:val="none" w:sz="0" w:space="0" w:color="auto"/>
        <w:left w:val="none" w:sz="0" w:space="0" w:color="auto"/>
        <w:bottom w:val="none" w:sz="0" w:space="0" w:color="auto"/>
        <w:right w:val="none" w:sz="0" w:space="0" w:color="auto"/>
      </w:divBdr>
    </w:div>
    <w:div w:id="1204291478">
      <w:bodyDiv w:val="1"/>
      <w:marLeft w:val="0"/>
      <w:marRight w:val="0"/>
      <w:marTop w:val="0"/>
      <w:marBottom w:val="0"/>
      <w:divBdr>
        <w:top w:val="none" w:sz="0" w:space="0" w:color="auto"/>
        <w:left w:val="none" w:sz="0" w:space="0" w:color="auto"/>
        <w:bottom w:val="none" w:sz="0" w:space="0" w:color="auto"/>
        <w:right w:val="none" w:sz="0" w:space="0" w:color="auto"/>
      </w:divBdr>
    </w:div>
    <w:div w:id="1204440143">
      <w:bodyDiv w:val="1"/>
      <w:marLeft w:val="0"/>
      <w:marRight w:val="0"/>
      <w:marTop w:val="0"/>
      <w:marBottom w:val="0"/>
      <w:divBdr>
        <w:top w:val="none" w:sz="0" w:space="0" w:color="auto"/>
        <w:left w:val="none" w:sz="0" w:space="0" w:color="auto"/>
        <w:bottom w:val="none" w:sz="0" w:space="0" w:color="auto"/>
        <w:right w:val="none" w:sz="0" w:space="0" w:color="auto"/>
      </w:divBdr>
    </w:div>
    <w:div w:id="1207138042">
      <w:bodyDiv w:val="1"/>
      <w:marLeft w:val="0"/>
      <w:marRight w:val="0"/>
      <w:marTop w:val="0"/>
      <w:marBottom w:val="0"/>
      <w:divBdr>
        <w:top w:val="none" w:sz="0" w:space="0" w:color="auto"/>
        <w:left w:val="none" w:sz="0" w:space="0" w:color="auto"/>
        <w:bottom w:val="none" w:sz="0" w:space="0" w:color="auto"/>
        <w:right w:val="none" w:sz="0" w:space="0" w:color="auto"/>
      </w:divBdr>
    </w:div>
    <w:div w:id="1208762403">
      <w:bodyDiv w:val="1"/>
      <w:marLeft w:val="0"/>
      <w:marRight w:val="0"/>
      <w:marTop w:val="0"/>
      <w:marBottom w:val="0"/>
      <w:divBdr>
        <w:top w:val="none" w:sz="0" w:space="0" w:color="auto"/>
        <w:left w:val="none" w:sz="0" w:space="0" w:color="auto"/>
        <w:bottom w:val="none" w:sz="0" w:space="0" w:color="auto"/>
        <w:right w:val="none" w:sz="0" w:space="0" w:color="auto"/>
      </w:divBdr>
    </w:div>
    <w:div w:id="1214780283">
      <w:bodyDiv w:val="1"/>
      <w:marLeft w:val="0"/>
      <w:marRight w:val="0"/>
      <w:marTop w:val="0"/>
      <w:marBottom w:val="0"/>
      <w:divBdr>
        <w:top w:val="none" w:sz="0" w:space="0" w:color="auto"/>
        <w:left w:val="none" w:sz="0" w:space="0" w:color="auto"/>
        <w:bottom w:val="none" w:sz="0" w:space="0" w:color="auto"/>
        <w:right w:val="none" w:sz="0" w:space="0" w:color="auto"/>
      </w:divBdr>
    </w:div>
    <w:div w:id="1225869425">
      <w:bodyDiv w:val="1"/>
      <w:marLeft w:val="0"/>
      <w:marRight w:val="0"/>
      <w:marTop w:val="0"/>
      <w:marBottom w:val="0"/>
      <w:divBdr>
        <w:top w:val="none" w:sz="0" w:space="0" w:color="auto"/>
        <w:left w:val="none" w:sz="0" w:space="0" w:color="auto"/>
        <w:bottom w:val="none" w:sz="0" w:space="0" w:color="auto"/>
        <w:right w:val="none" w:sz="0" w:space="0" w:color="auto"/>
      </w:divBdr>
    </w:div>
    <w:div w:id="1226989144">
      <w:bodyDiv w:val="1"/>
      <w:marLeft w:val="0"/>
      <w:marRight w:val="0"/>
      <w:marTop w:val="0"/>
      <w:marBottom w:val="0"/>
      <w:divBdr>
        <w:top w:val="none" w:sz="0" w:space="0" w:color="auto"/>
        <w:left w:val="none" w:sz="0" w:space="0" w:color="auto"/>
        <w:bottom w:val="none" w:sz="0" w:space="0" w:color="auto"/>
        <w:right w:val="none" w:sz="0" w:space="0" w:color="auto"/>
      </w:divBdr>
    </w:div>
    <w:div w:id="1227689627">
      <w:bodyDiv w:val="1"/>
      <w:marLeft w:val="0"/>
      <w:marRight w:val="0"/>
      <w:marTop w:val="0"/>
      <w:marBottom w:val="0"/>
      <w:divBdr>
        <w:top w:val="none" w:sz="0" w:space="0" w:color="auto"/>
        <w:left w:val="none" w:sz="0" w:space="0" w:color="auto"/>
        <w:bottom w:val="none" w:sz="0" w:space="0" w:color="auto"/>
        <w:right w:val="none" w:sz="0" w:space="0" w:color="auto"/>
      </w:divBdr>
    </w:div>
    <w:div w:id="1228565486">
      <w:bodyDiv w:val="1"/>
      <w:marLeft w:val="0"/>
      <w:marRight w:val="0"/>
      <w:marTop w:val="0"/>
      <w:marBottom w:val="0"/>
      <w:divBdr>
        <w:top w:val="none" w:sz="0" w:space="0" w:color="auto"/>
        <w:left w:val="none" w:sz="0" w:space="0" w:color="auto"/>
        <w:bottom w:val="none" w:sz="0" w:space="0" w:color="auto"/>
        <w:right w:val="none" w:sz="0" w:space="0" w:color="auto"/>
      </w:divBdr>
    </w:div>
    <w:div w:id="1230186101">
      <w:bodyDiv w:val="1"/>
      <w:marLeft w:val="0"/>
      <w:marRight w:val="0"/>
      <w:marTop w:val="0"/>
      <w:marBottom w:val="0"/>
      <w:divBdr>
        <w:top w:val="none" w:sz="0" w:space="0" w:color="auto"/>
        <w:left w:val="none" w:sz="0" w:space="0" w:color="auto"/>
        <w:bottom w:val="none" w:sz="0" w:space="0" w:color="auto"/>
        <w:right w:val="none" w:sz="0" w:space="0" w:color="auto"/>
      </w:divBdr>
    </w:div>
    <w:div w:id="1231817043">
      <w:bodyDiv w:val="1"/>
      <w:marLeft w:val="0"/>
      <w:marRight w:val="0"/>
      <w:marTop w:val="0"/>
      <w:marBottom w:val="0"/>
      <w:divBdr>
        <w:top w:val="none" w:sz="0" w:space="0" w:color="auto"/>
        <w:left w:val="none" w:sz="0" w:space="0" w:color="auto"/>
        <w:bottom w:val="none" w:sz="0" w:space="0" w:color="auto"/>
        <w:right w:val="none" w:sz="0" w:space="0" w:color="auto"/>
      </w:divBdr>
    </w:div>
    <w:div w:id="1234782733">
      <w:bodyDiv w:val="1"/>
      <w:marLeft w:val="0"/>
      <w:marRight w:val="0"/>
      <w:marTop w:val="0"/>
      <w:marBottom w:val="0"/>
      <w:divBdr>
        <w:top w:val="none" w:sz="0" w:space="0" w:color="auto"/>
        <w:left w:val="none" w:sz="0" w:space="0" w:color="auto"/>
        <w:bottom w:val="none" w:sz="0" w:space="0" w:color="auto"/>
        <w:right w:val="none" w:sz="0" w:space="0" w:color="auto"/>
      </w:divBdr>
    </w:div>
    <w:div w:id="1236743038">
      <w:bodyDiv w:val="1"/>
      <w:marLeft w:val="0"/>
      <w:marRight w:val="0"/>
      <w:marTop w:val="0"/>
      <w:marBottom w:val="0"/>
      <w:divBdr>
        <w:top w:val="none" w:sz="0" w:space="0" w:color="auto"/>
        <w:left w:val="none" w:sz="0" w:space="0" w:color="auto"/>
        <w:bottom w:val="none" w:sz="0" w:space="0" w:color="auto"/>
        <w:right w:val="none" w:sz="0" w:space="0" w:color="auto"/>
      </w:divBdr>
    </w:div>
    <w:div w:id="1237016803">
      <w:bodyDiv w:val="1"/>
      <w:marLeft w:val="0"/>
      <w:marRight w:val="0"/>
      <w:marTop w:val="0"/>
      <w:marBottom w:val="0"/>
      <w:divBdr>
        <w:top w:val="none" w:sz="0" w:space="0" w:color="auto"/>
        <w:left w:val="none" w:sz="0" w:space="0" w:color="auto"/>
        <w:bottom w:val="none" w:sz="0" w:space="0" w:color="auto"/>
        <w:right w:val="none" w:sz="0" w:space="0" w:color="auto"/>
      </w:divBdr>
    </w:div>
    <w:div w:id="1239092953">
      <w:bodyDiv w:val="1"/>
      <w:marLeft w:val="0"/>
      <w:marRight w:val="0"/>
      <w:marTop w:val="0"/>
      <w:marBottom w:val="0"/>
      <w:divBdr>
        <w:top w:val="none" w:sz="0" w:space="0" w:color="auto"/>
        <w:left w:val="none" w:sz="0" w:space="0" w:color="auto"/>
        <w:bottom w:val="none" w:sz="0" w:space="0" w:color="auto"/>
        <w:right w:val="none" w:sz="0" w:space="0" w:color="auto"/>
      </w:divBdr>
    </w:div>
    <w:div w:id="1239560776">
      <w:bodyDiv w:val="1"/>
      <w:marLeft w:val="0"/>
      <w:marRight w:val="0"/>
      <w:marTop w:val="0"/>
      <w:marBottom w:val="0"/>
      <w:divBdr>
        <w:top w:val="none" w:sz="0" w:space="0" w:color="auto"/>
        <w:left w:val="none" w:sz="0" w:space="0" w:color="auto"/>
        <w:bottom w:val="none" w:sz="0" w:space="0" w:color="auto"/>
        <w:right w:val="none" w:sz="0" w:space="0" w:color="auto"/>
      </w:divBdr>
    </w:div>
    <w:div w:id="1242566843">
      <w:bodyDiv w:val="1"/>
      <w:marLeft w:val="0"/>
      <w:marRight w:val="0"/>
      <w:marTop w:val="0"/>
      <w:marBottom w:val="0"/>
      <w:divBdr>
        <w:top w:val="none" w:sz="0" w:space="0" w:color="auto"/>
        <w:left w:val="none" w:sz="0" w:space="0" w:color="auto"/>
        <w:bottom w:val="none" w:sz="0" w:space="0" w:color="auto"/>
        <w:right w:val="none" w:sz="0" w:space="0" w:color="auto"/>
      </w:divBdr>
    </w:div>
    <w:div w:id="1244530516">
      <w:bodyDiv w:val="1"/>
      <w:marLeft w:val="0"/>
      <w:marRight w:val="0"/>
      <w:marTop w:val="0"/>
      <w:marBottom w:val="0"/>
      <w:divBdr>
        <w:top w:val="none" w:sz="0" w:space="0" w:color="auto"/>
        <w:left w:val="none" w:sz="0" w:space="0" w:color="auto"/>
        <w:bottom w:val="none" w:sz="0" w:space="0" w:color="auto"/>
        <w:right w:val="none" w:sz="0" w:space="0" w:color="auto"/>
      </w:divBdr>
    </w:div>
    <w:div w:id="1245266981">
      <w:bodyDiv w:val="1"/>
      <w:marLeft w:val="0"/>
      <w:marRight w:val="0"/>
      <w:marTop w:val="0"/>
      <w:marBottom w:val="0"/>
      <w:divBdr>
        <w:top w:val="none" w:sz="0" w:space="0" w:color="auto"/>
        <w:left w:val="none" w:sz="0" w:space="0" w:color="auto"/>
        <w:bottom w:val="none" w:sz="0" w:space="0" w:color="auto"/>
        <w:right w:val="none" w:sz="0" w:space="0" w:color="auto"/>
      </w:divBdr>
    </w:div>
    <w:div w:id="1246068616">
      <w:bodyDiv w:val="1"/>
      <w:marLeft w:val="0"/>
      <w:marRight w:val="0"/>
      <w:marTop w:val="0"/>
      <w:marBottom w:val="0"/>
      <w:divBdr>
        <w:top w:val="none" w:sz="0" w:space="0" w:color="auto"/>
        <w:left w:val="none" w:sz="0" w:space="0" w:color="auto"/>
        <w:bottom w:val="none" w:sz="0" w:space="0" w:color="auto"/>
        <w:right w:val="none" w:sz="0" w:space="0" w:color="auto"/>
      </w:divBdr>
    </w:div>
    <w:div w:id="1247692586">
      <w:bodyDiv w:val="1"/>
      <w:marLeft w:val="0"/>
      <w:marRight w:val="0"/>
      <w:marTop w:val="0"/>
      <w:marBottom w:val="0"/>
      <w:divBdr>
        <w:top w:val="none" w:sz="0" w:space="0" w:color="auto"/>
        <w:left w:val="none" w:sz="0" w:space="0" w:color="auto"/>
        <w:bottom w:val="none" w:sz="0" w:space="0" w:color="auto"/>
        <w:right w:val="none" w:sz="0" w:space="0" w:color="auto"/>
      </w:divBdr>
    </w:div>
    <w:div w:id="1249192376">
      <w:bodyDiv w:val="1"/>
      <w:marLeft w:val="0"/>
      <w:marRight w:val="0"/>
      <w:marTop w:val="0"/>
      <w:marBottom w:val="0"/>
      <w:divBdr>
        <w:top w:val="none" w:sz="0" w:space="0" w:color="auto"/>
        <w:left w:val="none" w:sz="0" w:space="0" w:color="auto"/>
        <w:bottom w:val="none" w:sz="0" w:space="0" w:color="auto"/>
        <w:right w:val="none" w:sz="0" w:space="0" w:color="auto"/>
      </w:divBdr>
    </w:div>
    <w:div w:id="1256403562">
      <w:bodyDiv w:val="1"/>
      <w:marLeft w:val="0"/>
      <w:marRight w:val="0"/>
      <w:marTop w:val="0"/>
      <w:marBottom w:val="0"/>
      <w:divBdr>
        <w:top w:val="none" w:sz="0" w:space="0" w:color="auto"/>
        <w:left w:val="none" w:sz="0" w:space="0" w:color="auto"/>
        <w:bottom w:val="none" w:sz="0" w:space="0" w:color="auto"/>
        <w:right w:val="none" w:sz="0" w:space="0" w:color="auto"/>
      </w:divBdr>
    </w:div>
    <w:div w:id="1256595348">
      <w:bodyDiv w:val="1"/>
      <w:marLeft w:val="0"/>
      <w:marRight w:val="0"/>
      <w:marTop w:val="0"/>
      <w:marBottom w:val="0"/>
      <w:divBdr>
        <w:top w:val="none" w:sz="0" w:space="0" w:color="auto"/>
        <w:left w:val="none" w:sz="0" w:space="0" w:color="auto"/>
        <w:bottom w:val="none" w:sz="0" w:space="0" w:color="auto"/>
        <w:right w:val="none" w:sz="0" w:space="0" w:color="auto"/>
      </w:divBdr>
    </w:div>
    <w:div w:id="1265768393">
      <w:bodyDiv w:val="1"/>
      <w:marLeft w:val="0"/>
      <w:marRight w:val="0"/>
      <w:marTop w:val="0"/>
      <w:marBottom w:val="0"/>
      <w:divBdr>
        <w:top w:val="none" w:sz="0" w:space="0" w:color="auto"/>
        <w:left w:val="none" w:sz="0" w:space="0" w:color="auto"/>
        <w:bottom w:val="none" w:sz="0" w:space="0" w:color="auto"/>
        <w:right w:val="none" w:sz="0" w:space="0" w:color="auto"/>
      </w:divBdr>
    </w:div>
    <w:div w:id="1266382813">
      <w:bodyDiv w:val="1"/>
      <w:marLeft w:val="0"/>
      <w:marRight w:val="0"/>
      <w:marTop w:val="0"/>
      <w:marBottom w:val="0"/>
      <w:divBdr>
        <w:top w:val="none" w:sz="0" w:space="0" w:color="auto"/>
        <w:left w:val="none" w:sz="0" w:space="0" w:color="auto"/>
        <w:bottom w:val="none" w:sz="0" w:space="0" w:color="auto"/>
        <w:right w:val="none" w:sz="0" w:space="0" w:color="auto"/>
      </w:divBdr>
    </w:div>
    <w:div w:id="1267813720">
      <w:bodyDiv w:val="1"/>
      <w:marLeft w:val="0"/>
      <w:marRight w:val="0"/>
      <w:marTop w:val="0"/>
      <w:marBottom w:val="0"/>
      <w:divBdr>
        <w:top w:val="none" w:sz="0" w:space="0" w:color="auto"/>
        <w:left w:val="none" w:sz="0" w:space="0" w:color="auto"/>
        <w:bottom w:val="none" w:sz="0" w:space="0" w:color="auto"/>
        <w:right w:val="none" w:sz="0" w:space="0" w:color="auto"/>
      </w:divBdr>
    </w:div>
    <w:div w:id="1267957224">
      <w:bodyDiv w:val="1"/>
      <w:marLeft w:val="0"/>
      <w:marRight w:val="0"/>
      <w:marTop w:val="0"/>
      <w:marBottom w:val="0"/>
      <w:divBdr>
        <w:top w:val="none" w:sz="0" w:space="0" w:color="auto"/>
        <w:left w:val="none" w:sz="0" w:space="0" w:color="auto"/>
        <w:bottom w:val="none" w:sz="0" w:space="0" w:color="auto"/>
        <w:right w:val="none" w:sz="0" w:space="0" w:color="auto"/>
      </w:divBdr>
    </w:div>
    <w:div w:id="1272737090">
      <w:bodyDiv w:val="1"/>
      <w:marLeft w:val="0"/>
      <w:marRight w:val="0"/>
      <w:marTop w:val="0"/>
      <w:marBottom w:val="0"/>
      <w:divBdr>
        <w:top w:val="none" w:sz="0" w:space="0" w:color="auto"/>
        <w:left w:val="none" w:sz="0" w:space="0" w:color="auto"/>
        <w:bottom w:val="none" w:sz="0" w:space="0" w:color="auto"/>
        <w:right w:val="none" w:sz="0" w:space="0" w:color="auto"/>
      </w:divBdr>
    </w:div>
    <w:div w:id="1272741097">
      <w:bodyDiv w:val="1"/>
      <w:marLeft w:val="0"/>
      <w:marRight w:val="0"/>
      <w:marTop w:val="0"/>
      <w:marBottom w:val="0"/>
      <w:divBdr>
        <w:top w:val="none" w:sz="0" w:space="0" w:color="auto"/>
        <w:left w:val="none" w:sz="0" w:space="0" w:color="auto"/>
        <w:bottom w:val="none" w:sz="0" w:space="0" w:color="auto"/>
        <w:right w:val="none" w:sz="0" w:space="0" w:color="auto"/>
      </w:divBdr>
    </w:div>
    <w:div w:id="1274436378">
      <w:bodyDiv w:val="1"/>
      <w:marLeft w:val="0"/>
      <w:marRight w:val="0"/>
      <w:marTop w:val="0"/>
      <w:marBottom w:val="0"/>
      <w:divBdr>
        <w:top w:val="none" w:sz="0" w:space="0" w:color="auto"/>
        <w:left w:val="none" w:sz="0" w:space="0" w:color="auto"/>
        <w:bottom w:val="none" w:sz="0" w:space="0" w:color="auto"/>
        <w:right w:val="none" w:sz="0" w:space="0" w:color="auto"/>
      </w:divBdr>
    </w:div>
    <w:div w:id="1276518630">
      <w:bodyDiv w:val="1"/>
      <w:marLeft w:val="0"/>
      <w:marRight w:val="0"/>
      <w:marTop w:val="0"/>
      <w:marBottom w:val="0"/>
      <w:divBdr>
        <w:top w:val="none" w:sz="0" w:space="0" w:color="auto"/>
        <w:left w:val="none" w:sz="0" w:space="0" w:color="auto"/>
        <w:bottom w:val="none" w:sz="0" w:space="0" w:color="auto"/>
        <w:right w:val="none" w:sz="0" w:space="0" w:color="auto"/>
      </w:divBdr>
    </w:div>
    <w:div w:id="1276795112">
      <w:bodyDiv w:val="1"/>
      <w:marLeft w:val="0"/>
      <w:marRight w:val="0"/>
      <w:marTop w:val="0"/>
      <w:marBottom w:val="0"/>
      <w:divBdr>
        <w:top w:val="none" w:sz="0" w:space="0" w:color="auto"/>
        <w:left w:val="none" w:sz="0" w:space="0" w:color="auto"/>
        <w:bottom w:val="none" w:sz="0" w:space="0" w:color="auto"/>
        <w:right w:val="none" w:sz="0" w:space="0" w:color="auto"/>
      </w:divBdr>
    </w:div>
    <w:div w:id="1277641132">
      <w:bodyDiv w:val="1"/>
      <w:marLeft w:val="0"/>
      <w:marRight w:val="0"/>
      <w:marTop w:val="0"/>
      <w:marBottom w:val="0"/>
      <w:divBdr>
        <w:top w:val="none" w:sz="0" w:space="0" w:color="auto"/>
        <w:left w:val="none" w:sz="0" w:space="0" w:color="auto"/>
        <w:bottom w:val="none" w:sz="0" w:space="0" w:color="auto"/>
        <w:right w:val="none" w:sz="0" w:space="0" w:color="auto"/>
      </w:divBdr>
    </w:div>
    <w:div w:id="1285037985">
      <w:bodyDiv w:val="1"/>
      <w:marLeft w:val="0"/>
      <w:marRight w:val="0"/>
      <w:marTop w:val="0"/>
      <w:marBottom w:val="0"/>
      <w:divBdr>
        <w:top w:val="none" w:sz="0" w:space="0" w:color="auto"/>
        <w:left w:val="none" w:sz="0" w:space="0" w:color="auto"/>
        <w:bottom w:val="none" w:sz="0" w:space="0" w:color="auto"/>
        <w:right w:val="none" w:sz="0" w:space="0" w:color="auto"/>
      </w:divBdr>
    </w:div>
    <w:div w:id="1289166967">
      <w:bodyDiv w:val="1"/>
      <w:marLeft w:val="0"/>
      <w:marRight w:val="0"/>
      <w:marTop w:val="0"/>
      <w:marBottom w:val="0"/>
      <w:divBdr>
        <w:top w:val="none" w:sz="0" w:space="0" w:color="auto"/>
        <w:left w:val="none" w:sz="0" w:space="0" w:color="auto"/>
        <w:bottom w:val="none" w:sz="0" w:space="0" w:color="auto"/>
        <w:right w:val="none" w:sz="0" w:space="0" w:color="auto"/>
      </w:divBdr>
    </w:div>
    <w:div w:id="1289774267">
      <w:bodyDiv w:val="1"/>
      <w:marLeft w:val="0"/>
      <w:marRight w:val="0"/>
      <w:marTop w:val="0"/>
      <w:marBottom w:val="0"/>
      <w:divBdr>
        <w:top w:val="none" w:sz="0" w:space="0" w:color="auto"/>
        <w:left w:val="none" w:sz="0" w:space="0" w:color="auto"/>
        <w:bottom w:val="none" w:sz="0" w:space="0" w:color="auto"/>
        <w:right w:val="none" w:sz="0" w:space="0" w:color="auto"/>
      </w:divBdr>
    </w:div>
    <w:div w:id="1290628555">
      <w:bodyDiv w:val="1"/>
      <w:marLeft w:val="0"/>
      <w:marRight w:val="0"/>
      <w:marTop w:val="0"/>
      <w:marBottom w:val="0"/>
      <w:divBdr>
        <w:top w:val="none" w:sz="0" w:space="0" w:color="auto"/>
        <w:left w:val="none" w:sz="0" w:space="0" w:color="auto"/>
        <w:bottom w:val="none" w:sz="0" w:space="0" w:color="auto"/>
        <w:right w:val="none" w:sz="0" w:space="0" w:color="auto"/>
      </w:divBdr>
    </w:div>
    <w:div w:id="1291012121">
      <w:bodyDiv w:val="1"/>
      <w:marLeft w:val="0"/>
      <w:marRight w:val="0"/>
      <w:marTop w:val="0"/>
      <w:marBottom w:val="0"/>
      <w:divBdr>
        <w:top w:val="none" w:sz="0" w:space="0" w:color="auto"/>
        <w:left w:val="none" w:sz="0" w:space="0" w:color="auto"/>
        <w:bottom w:val="none" w:sz="0" w:space="0" w:color="auto"/>
        <w:right w:val="none" w:sz="0" w:space="0" w:color="auto"/>
      </w:divBdr>
    </w:div>
    <w:div w:id="1291204769">
      <w:bodyDiv w:val="1"/>
      <w:marLeft w:val="0"/>
      <w:marRight w:val="0"/>
      <w:marTop w:val="0"/>
      <w:marBottom w:val="0"/>
      <w:divBdr>
        <w:top w:val="none" w:sz="0" w:space="0" w:color="auto"/>
        <w:left w:val="none" w:sz="0" w:space="0" w:color="auto"/>
        <w:bottom w:val="none" w:sz="0" w:space="0" w:color="auto"/>
        <w:right w:val="none" w:sz="0" w:space="0" w:color="auto"/>
      </w:divBdr>
    </w:div>
    <w:div w:id="1294024076">
      <w:bodyDiv w:val="1"/>
      <w:marLeft w:val="0"/>
      <w:marRight w:val="0"/>
      <w:marTop w:val="0"/>
      <w:marBottom w:val="0"/>
      <w:divBdr>
        <w:top w:val="none" w:sz="0" w:space="0" w:color="auto"/>
        <w:left w:val="none" w:sz="0" w:space="0" w:color="auto"/>
        <w:bottom w:val="none" w:sz="0" w:space="0" w:color="auto"/>
        <w:right w:val="none" w:sz="0" w:space="0" w:color="auto"/>
      </w:divBdr>
    </w:div>
    <w:div w:id="1296374845">
      <w:bodyDiv w:val="1"/>
      <w:marLeft w:val="0"/>
      <w:marRight w:val="0"/>
      <w:marTop w:val="0"/>
      <w:marBottom w:val="0"/>
      <w:divBdr>
        <w:top w:val="none" w:sz="0" w:space="0" w:color="auto"/>
        <w:left w:val="none" w:sz="0" w:space="0" w:color="auto"/>
        <w:bottom w:val="none" w:sz="0" w:space="0" w:color="auto"/>
        <w:right w:val="none" w:sz="0" w:space="0" w:color="auto"/>
      </w:divBdr>
    </w:div>
    <w:div w:id="1297569691">
      <w:bodyDiv w:val="1"/>
      <w:marLeft w:val="0"/>
      <w:marRight w:val="0"/>
      <w:marTop w:val="0"/>
      <w:marBottom w:val="0"/>
      <w:divBdr>
        <w:top w:val="none" w:sz="0" w:space="0" w:color="auto"/>
        <w:left w:val="none" w:sz="0" w:space="0" w:color="auto"/>
        <w:bottom w:val="none" w:sz="0" w:space="0" w:color="auto"/>
        <w:right w:val="none" w:sz="0" w:space="0" w:color="auto"/>
      </w:divBdr>
    </w:div>
    <w:div w:id="1297951906">
      <w:bodyDiv w:val="1"/>
      <w:marLeft w:val="0"/>
      <w:marRight w:val="0"/>
      <w:marTop w:val="0"/>
      <w:marBottom w:val="0"/>
      <w:divBdr>
        <w:top w:val="none" w:sz="0" w:space="0" w:color="auto"/>
        <w:left w:val="none" w:sz="0" w:space="0" w:color="auto"/>
        <w:bottom w:val="none" w:sz="0" w:space="0" w:color="auto"/>
        <w:right w:val="none" w:sz="0" w:space="0" w:color="auto"/>
      </w:divBdr>
    </w:div>
    <w:div w:id="1301034929">
      <w:bodyDiv w:val="1"/>
      <w:marLeft w:val="0"/>
      <w:marRight w:val="0"/>
      <w:marTop w:val="0"/>
      <w:marBottom w:val="0"/>
      <w:divBdr>
        <w:top w:val="none" w:sz="0" w:space="0" w:color="auto"/>
        <w:left w:val="none" w:sz="0" w:space="0" w:color="auto"/>
        <w:bottom w:val="none" w:sz="0" w:space="0" w:color="auto"/>
        <w:right w:val="none" w:sz="0" w:space="0" w:color="auto"/>
      </w:divBdr>
    </w:div>
    <w:div w:id="1302154064">
      <w:bodyDiv w:val="1"/>
      <w:marLeft w:val="0"/>
      <w:marRight w:val="0"/>
      <w:marTop w:val="0"/>
      <w:marBottom w:val="0"/>
      <w:divBdr>
        <w:top w:val="none" w:sz="0" w:space="0" w:color="auto"/>
        <w:left w:val="none" w:sz="0" w:space="0" w:color="auto"/>
        <w:bottom w:val="none" w:sz="0" w:space="0" w:color="auto"/>
        <w:right w:val="none" w:sz="0" w:space="0" w:color="auto"/>
      </w:divBdr>
    </w:div>
    <w:div w:id="1303849340">
      <w:bodyDiv w:val="1"/>
      <w:marLeft w:val="0"/>
      <w:marRight w:val="0"/>
      <w:marTop w:val="0"/>
      <w:marBottom w:val="0"/>
      <w:divBdr>
        <w:top w:val="none" w:sz="0" w:space="0" w:color="auto"/>
        <w:left w:val="none" w:sz="0" w:space="0" w:color="auto"/>
        <w:bottom w:val="none" w:sz="0" w:space="0" w:color="auto"/>
        <w:right w:val="none" w:sz="0" w:space="0" w:color="auto"/>
      </w:divBdr>
    </w:div>
    <w:div w:id="1308583537">
      <w:bodyDiv w:val="1"/>
      <w:marLeft w:val="0"/>
      <w:marRight w:val="0"/>
      <w:marTop w:val="0"/>
      <w:marBottom w:val="0"/>
      <w:divBdr>
        <w:top w:val="none" w:sz="0" w:space="0" w:color="auto"/>
        <w:left w:val="none" w:sz="0" w:space="0" w:color="auto"/>
        <w:bottom w:val="none" w:sz="0" w:space="0" w:color="auto"/>
        <w:right w:val="none" w:sz="0" w:space="0" w:color="auto"/>
      </w:divBdr>
    </w:div>
    <w:div w:id="1317077387">
      <w:bodyDiv w:val="1"/>
      <w:marLeft w:val="0"/>
      <w:marRight w:val="0"/>
      <w:marTop w:val="0"/>
      <w:marBottom w:val="0"/>
      <w:divBdr>
        <w:top w:val="none" w:sz="0" w:space="0" w:color="auto"/>
        <w:left w:val="none" w:sz="0" w:space="0" w:color="auto"/>
        <w:bottom w:val="none" w:sz="0" w:space="0" w:color="auto"/>
        <w:right w:val="none" w:sz="0" w:space="0" w:color="auto"/>
      </w:divBdr>
    </w:div>
    <w:div w:id="1322926932">
      <w:bodyDiv w:val="1"/>
      <w:marLeft w:val="0"/>
      <w:marRight w:val="0"/>
      <w:marTop w:val="0"/>
      <w:marBottom w:val="0"/>
      <w:divBdr>
        <w:top w:val="none" w:sz="0" w:space="0" w:color="auto"/>
        <w:left w:val="none" w:sz="0" w:space="0" w:color="auto"/>
        <w:bottom w:val="none" w:sz="0" w:space="0" w:color="auto"/>
        <w:right w:val="none" w:sz="0" w:space="0" w:color="auto"/>
      </w:divBdr>
    </w:div>
    <w:div w:id="1325157741">
      <w:bodyDiv w:val="1"/>
      <w:marLeft w:val="0"/>
      <w:marRight w:val="0"/>
      <w:marTop w:val="0"/>
      <w:marBottom w:val="0"/>
      <w:divBdr>
        <w:top w:val="none" w:sz="0" w:space="0" w:color="auto"/>
        <w:left w:val="none" w:sz="0" w:space="0" w:color="auto"/>
        <w:bottom w:val="none" w:sz="0" w:space="0" w:color="auto"/>
        <w:right w:val="none" w:sz="0" w:space="0" w:color="auto"/>
      </w:divBdr>
    </w:div>
    <w:div w:id="1327784483">
      <w:bodyDiv w:val="1"/>
      <w:marLeft w:val="0"/>
      <w:marRight w:val="0"/>
      <w:marTop w:val="0"/>
      <w:marBottom w:val="0"/>
      <w:divBdr>
        <w:top w:val="none" w:sz="0" w:space="0" w:color="auto"/>
        <w:left w:val="none" w:sz="0" w:space="0" w:color="auto"/>
        <w:bottom w:val="none" w:sz="0" w:space="0" w:color="auto"/>
        <w:right w:val="none" w:sz="0" w:space="0" w:color="auto"/>
      </w:divBdr>
    </w:div>
    <w:div w:id="1330210373">
      <w:bodyDiv w:val="1"/>
      <w:marLeft w:val="0"/>
      <w:marRight w:val="0"/>
      <w:marTop w:val="0"/>
      <w:marBottom w:val="0"/>
      <w:divBdr>
        <w:top w:val="none" w:sz="0" w:space="0" w:color="auto"/>
        <w:left w:val="none" w:sz="0" w:space="0" w:color="auto"/>
        <w:bottom w:val="none" w:sz="0" w:space="0" w:color="auto"/>
        <w:right w:val="none" w:sz="0" w:space="0" w:color="auto"/>
      </w:divBdr>
    </w:div>
    <w:div w:id="1330450691">
      <w:bodyDiv w:val="1"/>
      <w:marLeft w:val="0"/>
      <w:marRight w:val="0"/>
      <w:marTop w:val="0"/>
      <w:marBottom w:val="0"/>
      <w:divBdr>
        <w:top w:val="none" w:sz="0" w:space="0" w:color="auto"/>
        <w:left w:val="none" w:sz="0" w:space="0" w:color="auto"/>
        <w:bottom w:val="none" w:sz="0" w:space="0" w:color="auto"/>
        <w:right w:val="none" w:sz="0" w:space="0" w:color="auto"/>
      </w:divBdr>
    </w:div>
    <w:div w:id="1331837767">
      <w:bodyDiv w:val="1"/>
      <w:marLeft w:val="0"/>
      <w:marRight w:val="0"/>
      <w:marTop w:val="0"/>
      <w:marBottom w:val="0"/>
      <w:divBdr>
        <w:top w:val="none" w:sz="0" w:space="0" w:color="auto"/>
        <w:left w:val="none" w:sz="0" w:space="0" w:color="auto"/>
        <w:bottom w:val="none" w:sz="0" w:space="0" w:color="auto"/>
        <w:right w:val="none" w:sz="0" w:space="0" w:color="auto"/>
      </w:divBdr>
    </w:div>
    <w:div w:id="1332413515">
      <w:bodyDiv w:val="1"/>
      <w:marLeft w:val="0"/>
      <w:marRight w:val="0"/>
      <w:marTop w:val="0"/>
      <w:marBottom w:val="0"/>
      <w:divBdr>
        <w:top w:val="none" w:sz="0" w:space="0" w:color="auto"/>
        <w:left w:val="none" w:sz="0" w:space="0" w:color="auto"/>
        <w:bottom w:val="none" w:sz="0" w:space="0" w:color="auto"/>
        <w:right w:val="none" w:sz="0" w:space="0" w:color="auto"/>
      </w:divBdr>
    </w:div>
    <w:div w:id="1336500109">
      <w:bodyDiv w:val="1"/>
      <w:marLeft w:val="0"/>
      <w:marRight w:val="0"/>
      <w:marTop w:val="0"/>
      <w:marBottom w:val="0"/>
      <w:divBdr>
        <w:top w:val="none" w:sz="0" w:space="0" w:color="auto"/>
        <w:left w:val="none" w:sz="0" w:space="0" w:color="auto"/>
        <w:bottom w:val="none" w:sz="0" w:space="0" w:color="auto"/>
        <w:right w:val="none" w:sz="0" w:space="0" w:color="auto"/>
      </w:divBdr>
    </w:div>
    <w:div w:id="1337340847">
      <w:bodyDiv w:val="1"/>
      <w:marLeft w:val="0"/>
      <w:marRight w:val="0"/>
      <w:marTop w:val="0"/>
      <w:marBottom w:val="0"/>
      <w:divBdr>
        <w:top w:val="none" w:sz="0" w:space="0" w:color="auto"/>
        <w:left w:val="none" w:sz="0" w:space="0" w:color="auto"/>
        <w:bottom w:val="none" w:sz="0" w:space="0" w:color="auto"/>
        <w:right w:val="none" w:sz="0" w:space="0" w:color="auto"/>
      </w:divBdr>
    </w:div>
    <w:div w:id="1338265386">
      <w:bodyDiv w:val="1"/>
      <w:marLeft w:val="0"/>
      <w:marRight w:val="0"/>
      <w:marTop w:val="0"/>
      <w:marBottom w:val="0"/>
      <w:divBdr>
        <w:top w:val="none" w:sz="0" w:space="0" w:color="auto"/>
        <w:left w:val="none" w:sz="0" w:space="0" w:color="auto"/>
        <w:bottom w:val="none" w:sz="0" w:space="0" w:color="auto"/>
        <w:right w:val="none" w:sz="0" w:space="0" w:color="auto"/>
      </w:divBdr>
    </w:div>
    <w:div w:id="1345085236">
      <w:bodyDiv w:val="1"/>
      <w:marLeft w:val="0"/>
      <w:marRight w:val="0"/>
      <w:marTop w:val="0"/>
      <w:marBottom w:val="0"/>
      <w:divBdr>
        <w:top w:val="none" w:sz="0" w:space="0" w:color="auto"/>
        <w:left w:val="none" w:sz="0" w:space="0" w:color="auto"/>
        <w:bottom w:val="none" w:sz="0" w:space="0" w:color="auto"/>
        <w:right w:val="none" w:sz="0" w:space="0" w:color="auto"/>
      </w:divBdr>
    </w:div>
    <w:div w:id="1356542339">
      <w:bodyDiv w:val="1"/>
      <w:marLeft w:val="0"/>
      <w:marRight w:val="0"/>
      <w:marTop w:val="0"/>
      <w:marBottom w:val="0"/>
      <w:divBdr>
        <w:top w:val="none" w:sz="0" w:space="0" w:color="auto"/>
        <w:left w:val="none" w:sz="0" w:space="0" w:color="auto"/>
        <w:bottom w:val="none" w:sz="0" w:space="0" w:color="auto"/>
        <w:right w:val="none" w:sz="0" w:space="0" w:color="auto"/>
      </w:divBdr>
    </w:div>
    <w:div w:id="1360155928">
      <w:bodyDiv w:val="1"/>
      <w:marLeft w:val="0"/>
      <w:marRight w:val="0"/>
      <w:marTop w:val="0"/>
      <w:marBottom w:val="0"/>
      <w:divBdr>
        <w:top w:val="none" w:sz="0" w:space="0" w:color="auto"/>
        <w:left w:val="none" w:sz="0" w:space="0" w:color="auto"/>
        <w:bottom w:val="none" w:sz="0" w:space="0" w:color="auto"/>
        <w:right w:val="none" w:sz="0" w:space="0" w:color="auto"/>
      </w:divBdr>
    </w:div>
    <w:div w:id="1364210622">
      <w:bodyDiv w:val="1"/>
      <w:marLeft w:val="0"/>
      <w:marRight w:val="0"/>
      <w:marTop w:val="0"/>
      <w:marBottom w:val="0"/>
      <w:divBdr>
        <w:top w:val="none" w:sz="0" w:space="0" w:color="auto"/>
        <w:left w:val="none" w:sz="0" w:space="0" w:color="auto"/>
        <w:bottom w:val="none" w:sz="0" w:space="0" w:color="auto"/>
        <w:right w:val="none" w:sz="0" w:space="0" w:color="auto"/>
      </w:divBdr>
    </w:div>
    <w:div w:id="1367559895">
      <w:bodyDiv w:val="1"/>
      <w:marLeft w:val="0"/>
      <w:marRight w:val="0"/>
      <w:marTop w:val="0"/>
      <w:marBottom w:val="0"/>
      <w:divBdr>
        <w:top w:val="none" w:sz="0" w:space="0" w:color="auto"/>
        <w:left w:val="none" w:sz="0" w:space="0" w:color="auto"/>
        <w:bottom w:val="none" w:sz="0" w:space="0" w:color="auto"/>
        <w:right w:val="none" w:sz="0" w:space="0" w:color="auto"/>
      </w:divBdr>
    </w:div>
    <w:div w:id="1368212954">
      <w:bodyDiv w:val="1"/>
      <w:marLeft w:val="0"/>
      <w:marRight w:val="0"/>
      <w:marTop w:val="0"/>
      <w:marBottom w:val="0"/>
      <w:divBdr>
        <w:top w:val="none" w:sz="0" w:space="0" w:color="auto"/>
        <w:left w:val="none" w:sz="0" w:space="0" w:color="auto"/>
        <w:bottom w:val="none" w:sz="0" w:space="0" w:color="auto"/>
        <w:right w:val="none" w:sz="0" w:space="0" w:color="auto"/>
      </w:divBdr>
    </w:div>
    <w:div w:id="1369454383">
      <w:bodyDiv w:val="1"/>
      <w:marLeft w:val="0"/>
      <w:marRight w:val="0"/>
      <w:marTop w:val="0"/>
      <w:marBottom w:val="0"/>
      <w:divBdr>
        <w:top w:val="none" w:sz="0" w:space="0" w:color="auto"/>
        <w:left w:val="none" w:sz="0" w:space="0" w:color="auto"/>
        <w:bottom w:val="none" w:sz="0" w:space="0" w:color="auto"/>
        <w:right w:val="none" w:sz="0" w:space="0" w:color="auto"/>
      </w:divBdr>
    </w:div>
    <w:div w:id="1370187052">
      <w:bodyDiv w:val="1"/>
      <w:marLeft w:val="0"/>
      <w:marRight w:val="0"/>
      <w:marTop w:val="0"/>
      <w:marBottom w:val="0"/>
      <w:divBdr>
        <w:top w:val="none" w:sz="0" w:space="0" w:color="auto"/>
        <w:left w:val="none" w:sz="0" w:space="0" w:color="auto"/>
        <w:bottom w:val="none" w:sz="0" w:space="0" w:color="auto"/>
        <w:right w:val="none" w:sz="0" w:space="0" w:color="auto"/>
      </w:divBdr>
    </w:div>
    <w:div w:id="1373001552">
      <w:bodyDiv w:val="1"/>
      <w:marLeft w:val="0"/>
      <w:marRight w:val="0"/>
      <w:marTop w:val="0"/>
      <w:marBottom w:val="0"/>
      <w:divBdr>
        <w:top w:val="none" w:sz="0" w:space="0" w:color="auto"/>
        <w:left w:val="none" w:sz="0" w:space="0" w:color="auto"/>
        <w:bottom w:val="none" w:sz="0" w:space="0" w:color="auto"/>
        <w:right w:val="none" w:sz="0" w:space="0" w:color="auto"/>
      </w:divBdr>
    </w:div>
    <w:div w:id="1373580670">
      <w:bodyDiv w:val="1"/>
      <w:marLeft w:val="0"/>
      <w:marRight w:val="0"/>
      <w:marTop w:val="0"/>
      <w:marBottom w:val="0"/>
      <w:divBdr>
        <w:top w:val="none" w:sz="0" w:space="0" w:color="auto"/>
        <w:left w:val="none" w:sz="0" w:space="0" w:color="auto"/>
        <w:bottom w:val="none" w:sz="0" w:space="0" w:color="auto"/>
        <w:right w:val="none" w:sz="0" w:space="0" w:color="auto"/>
      </w:divBdr>
    </w:div>
    <w:div w:id="1377394251">
      <w:bodyDiv w:val="1"/>
      <w:marLeft w:val="0"/>
      <w:marRight w:val="0"/>
      <w:marTop w:val="0"/>
      <w:marBottom w:val="0"/>
      <w:divBdr>
        <w:top w:val="none" w:sz="0" w:space="0" w:color="auto"/>
        <w:left w:val="none" w:sz="0" w:space="0" w:color="auto"/>
        <w:bottom w:val="none" w:sz="0" w:space="0" w:color="auto"/>
        <w:right w:val="none" w:sz="0" w:space="0" w:color="auto"/>
      </w:divBdr>
    </w:div>
    <w:div w:id="1380744639">
      <w:bodyDiv w:val="1"/>
      <w:marLeft w:val="0"/>
      <w:marRight w:val="0"/>
      <w:marTop w:val="0"/>
      <w:marBottom w:val="0"/>
      <w:divBdr>
        <w:top w:val="none" w:sz="0" w:space="0" w:color="auto"/>
        <w:left w:val="none" w:sz="0" w:space="0" w:color="auto"/>
        <w:bottom w:val="none" w:sz="0" w:space="0" w:color="auto"/>
        <w:right w:val="none" w:sz="0" w:space="0" w:color="auto"/>
      </w:divBdr>
    </w:div>
    <w:div w:id="1384019848">
      <w:bodyDiv w:val="1"/>
      <w:marLeft w:val="0"/>
      <w:marRight w:val="0"/>
      <w:marTop w:val="0"/>
      <w:marBottom w:val="0"/>
      <w:divBdr>
        <w:top w:val="none" w:sz="0" w:space="0" w:color="auto"/>
        <w:left w:val="none" w:sz="0" w:space="0" w:color="auto"/>
        <w:bottom w:val="none" w:sz="0" w:space="0" w:color="auto"/>
        <w:right w:val="none" w:sz="0" w:space="0" w:color="auto"/>
      </w:divBdr>
    </w:div>
    <w:div w:id="1393193241">
      <w:bodyDiv w:val="1"/>
      <w:marLeft w:val="0"/>
      <w:marRight w:val="0"/>
      <w:marTop w:val="0"/>
      <w:marBottom w:val="0"/>
      <w:divBdr>
        <w:top w:val="none" w:sz="0" w:space="0" w:color="auto"/>
        <w:left w:val="none" w:sz="0" w:space="0" w:color="auto"/>
        <w:bottom w:val="none" w:sz="0" w:space="0" w:color="auto"/>
        <w:right w:val="none" w:sz="0" w:space="0" w:color="auto"/>
      </w:divBdr>
    </w:div>
    <w:div w:id="1395273728">
      <w:bodyDiv w:val="1"/>
      <w:marLeft w:val="0"/>
      <w:marRight w:val="0"/>
      <w:marTop w:val="0"/>
      <w:marBottom w:val="0"/>
      <w:divBdr>
        <w:top w:val="none" w:sz="0" w:space="0" w:color="auto"/>
        <w:left w:val="none" w:sz="0" w:space="0" w:color="auto"/>
        <w:bottom w:val="none" w:sz="0" w:space="0" w:color="auto"/>
        <w:right w:val="none" w:sz="0" w:space="0" w:color="auto"/>
      </w:divBdr>
    </w:div>
    <w:div w:id="1396588949">
      <w:bodyDiv w:val="1"/>
      <w:marLeft w:val="0"/>
      <w:marRight w:val="0"/>
      <w:marTop w:val="0"/>
      <w:marBottom w:val="0"/>
      <w:divBdr>
        <w:top w:val="none" w:sz="0" w:space="0" w:color="auto"/>
        <w:left w:val="none" w:sz="0" w:space="0" w:color="auto"/>
        <w:bottom w:val="none" w:sz="0" w:space="0" w:color="auto"/>
        <w:right w:val="none" w:sz="0" w:space="0" w:color="auto"/>
      </w:divBdr>
    </w:div>
    <w:div w:id="1399786102">
      <w:bodyDiv w:val="1"/>
      <w:marLeft w:val="0"/>
      <w:marRight w:val="0"/>
      <w:marTop w:val="0"/>
      <w:marBottom w:val="0"/>
      <w:divBdr>
        <w:top w:val="none" w:sz="0" w:space="0" w:color="auto"/>
        <w:left w:val="none" w:sz="0" w:space="0" w:color="auto"/>
        <w:bottom w:val="none" w:sz="0" w:space="0" w:color="auto"/>
        <w:right w:val="none" w:sz="0" w:space="0" w:color="auto"/>
      </w:divBdr>
    </w:div>
    <w:div w:id="1400130128">
      <w:bodyDiv w:val="1"/>
      <w:marLeft w:val="0"/>
      <w:marRight w:val="0"/>
      <w:marTop w:val="0"/>
      <w:marBottom w:val="0"/>
      <w:divBdr>
        <w:top w:val="none" w:sz="0" w:space="0" w:color="auto"/>
        <w:left w:val="none" w:sz="0" w:space="0" w:color="auto"/>
        <w:bottom w:val="none" w:sz="0" w:space="0" w:color="auto"/>
        <w:right w:val="none" w:sz="0" w:space="0" w:color="auto"/>
      </w:divBdr>
    </w:div>
    <w:div w:id="1403332575">
      <w:bodyDiv w:val="1"/>
      <w:marLeft w:val="0"/>
      <w:marRight w:val="0"/>
      <w:marTop w:val="0"/>
      <w:marBottom w:val="0"/>
      <w:divBdr>
        <w:top w:val="none" w:sz="0" w:space="0" w:color="auto"/>
        <w:left w:val="none" w:sz="0" w:space="0" w:color="auto"/>
        <w:bottom w:val="none" w:sz="0" w:space="0" w:color="auto"/>
        <w:right w:val="none" w:sz="0" w:space="0" w:color="auto"/>
      </w:divBdr>
    </w:div>
    <w:div w:id="1405685190">
      <w:bodyDiv w:val="1"/>
      <w:marLeft w:val="0"/>
      <w:marRight w:val="0"/>
      <w:marTop w:val="0"/>
      <w:marBottom w:val="0"/>
      <w:divBdr>
        <w:top w:val="none" w:sz="0" w:space="0" w:color="auto"/>
        <w:left w:val="none" w:sz="0" w:space="0" w:color="auto"/>
        <w:bottom w:val="none" w:sz="0" w:space="0" w:color="auto"/>
        <w:right w:val="none" w:sz="0" w:space="0" w:color="auto"/>
      </w:divBdr>
    </w:div>
    <w:div w:id="1406293108">
      <w:bodyDiv w:val="1"/>
      <w:marLeft w:val="0"/>
      <w:marRight w:val="0"/>
      <w:marTop w:val="0"/>
      <w:marBottom w:val="0"/>
      <w:divBdr>
        <w:top w:val="none" w:sz="0" w:space="0" w:color="auto"/>
        <w:left w:val="none" w:sz="0" w:space="0" w:color="auto"/>
        <w:bottom w:val="none" w:sz="0" w:space="0" w:color="auto"/>
        <w:right w:val="none" w:sz="0" w:space="0" w:color="auto"/>
      </w:divBdr>
    </w:div>
    <w:div w:id="1409690021">
      <w:bodyDiv w:val="1"/>
      <w:marLeft w:val="0"/>
      <w:marRight w:val="0"/>
      <w:marTop w:val="0"/>
      <w:marBottom w:val="0"/>
      <w:divBdr>
        <w:top w:val="none" w:sz="0" w:space="0" w:color="auto"/>
        <w:left w:val="none" w:sz="0" w:space="0" w:color="auto"/>
        <w:bottom w:val="none" w:sz="0" w:space="0" w:color="auto"/>
        <w:right w:val="none" w:sz="0" w:space="0" w:color="auto"/>
      </w:divBdr>
    </w:div>
    <w:div w:id="1414081285">
      <w:bodyDiv w:val="1"/>
      <w:marLeft w:val="0"/>
      <w:marRight w:val="0"/>
      <w:marTop w:val="0"/>
      <w:marBottom w:val="0"/>
      <w:divBdr>
        <w:top w:val="none" w:sz="0" w:space="0" w:color="auto"/>
        <w:left w:val="none" w:sz="0" w:space="0" w:color="auto"/>
        <w:bottom w:val="none" w:sz="0" w:space="0" w:color="auto"/>
        <w:right w:val="none" w:sz="0" w:space="0" w:color="auto"/>
      </w:divBdr>
    </w:div>
    <w:div w:id="1417704711">
      <w:bodyDiv w:val="1"/>
      <w:marLeft w:val="0"/>
      <w:marRight w:val="0"/>
      <w:marTop w:val="0"/>
      <w:marBottom w:val="0"/>
      <w:divBdr>
        <w:top w:val="none" w:sz="0" w:space="0" w:color="auto"/>
        <w:left w:val="none" w:sz="0" w:space="0" w:color="auto"/>
        <w:bottom w:val="none" w:sz="0" w:space="0" w:color="auto"/>
        <w:right w:val="none" w:sz="0" w:space="0" w:color="auto"/>
      </w:divBdr>
    </w:div>
    <w:div w:id="1418818392">
      <w:bodyDiv w:val="1"/>
      <w:marLeft w:val="0"/>
      <w:marRight w:val="0"/>
      <w:marTop w:val="0"/>
      <w:marBottom w:val="0"/>
      <w:divBdr>
        <w:top w:val="none" w:sz="0" w:space="0" w:color="auto"/>
        <w:left w:val="none" w:sz="0" w:space="0" w:color="auto"/>
        <w:bottom w:val="none" w:sz="0" w:space="0" w:color="auto"/>
        <w:right w:val="none" w:sz="0" w:space="0" w:color="auto"/>
      </w:divBdr>
    </w:div>
    <w:div w:id="1419987392">
      <w:bodyDiv w:val="1"/>
      <w:marLeft w:val="0"/>
      <w:marRight w:val="0"/>
      <w:marTop w:val="0"/>
      <w:marBottom w:val="0"/>
      <w:divBdr>
        <w:top w:val="none" w:sz="0" w:space="0" w:color="auto"/>
        <w:left w:val="none" w:sz="0" w:space="0" w:color="auto"/>
        <w:bottom w:val="none" w:sz="0" w:space="0" w:color="auto"/>
        <w:right w:val="none" w:sz="0" w:space="0" w:color="auto"/>
      </w:divBdr>
    </w:div>
    <w:div w:id="1420174529">
      <w:bodyDiv w:val="1"/>
      <w:marLeft w:val="0"/>
      <w:marRight w:val="0"/>
      <w:marTop w:val="0"/>
      <w:marBottom w:val="0"/>
      <w:divBdr>
        <w:top w:val="none" w:sz="0" w:space="0" w:color="auto"/>
        <w:left w:val="none" w:sz="0" w:space="0" w:color="auto"/>
        <w:bottom w:val="none" w:sz="0" w:space="0" w:color="auto"/>
        <w:right w:val="none" w:sz="0" w:space="0" w:color="auto"/>
      </w:divBdr>
    </w:div>
    <w:div w:id="1420252308">
      <w:bodyDiv w:val="1"/>
      <w:marLeft w:val="0"/>
      <w:marRight w:val="0"/>
      <w:marTop w:val="0"/>
      <w:marBottom w:val="0"/>
      <w:divBdr>
        <w:top w:val="none" w:sz="0" w:space="0" w:color="auto"/>
        <w:left w:val="none" w:sz="0" w:space="0" w:color="auto"/>
        <w:bottom w:val="none" w:sz="0" w:space="0" w:color="auto"/>
        <w:right w:val="none" w:sz="0" w:space="0" w:color="auto"/>
      </w:divBdr>
    </w:div>
    <w:div w:id="1425297954">
      <w:bodyDiv w:val="1"/>
      <w:marLeft w:val="0"/>
      <w:marRight w:val="0"/>
      <w:marTop w:val="0"/>
      <w:marBottom w:val="0"/>
      <w:divBdr>
        <w:top w:val="none" w:sz="0" w:space="0" w:color="auto"/>
        <w:left w:val="none" w:sz="0" w:space="0" w:color="auto"/>
        <w:bottom w:val="none" w:sz="0" w:space="0" w:color="auto"/>
        <w:right w:val="none" w:sz="0" w:space="0" w:color="auto"/>
      </w:divBdr>
    </w:div>
    <w:div w:id="1426421963">
      <w:bodyDiv w:val="1"/>
      <w:marLeft w:val="0"/>
      <w:marRight w:val="0"/>
      <w:marTop w:val="0"/>
      <w:marBottom w:val="0"/>
      <w:divBdr>
        <w:top w:val="none" w:sz="0" w:space="0" w:color="auto"/>
        <w:left w:val="none" w:sz="0" w:space="0" w:color="auto"/>
        <w:bottom w:val="none" w:sz="0" w:space="0" w:color="auto"/>
        <w:right w:val="none" w:sz="0" w:space="0" w:color="auto"/>
      </w:divBdr>
    </w:div>
    <w:div w:id="1427577930">
      <w:bodyDiv w:val="1"/>
      <w:marLeft w:val="0"/>
      <w:marRight w:val="0"/>
      <w:marTop w:val="0"/>
      <w:marBottom w:val="0"/>
      <w:divBdr>
        <w:top w:val="none" w:sz="0" w:space="0" w:color="auto"/>
        <w:left w:val="none" w:sz="0" w:space="0" w:color="auto"/>
        <w:bottom w:val="none" w:sz="0" w:space="0" w:color="auto"/>
        <w:right w:val="none" w:sz="0" w:space="0" w:color="auto"/>
      </w:divBdr>
    </w:div>
    <w:div w:id="1437363766">
      <w:bodyDiv w:val="1"/>
      <w:marLeft w:val="0"/>
      <w:marRight w:val="0"/>
      <w:marTop w:val="0"/>
      <w:marBottom w:val="0"/>
      <w:divBdr>
        <w:top w:val="none" w:sz="0" w:space="0" w:color="auto"/>
        <w:left w:val="none" w:sz="0" w:space="0" w:color="auto"/>
        <w:bottom w:val="none" w:sz="0" w:space="0" w:color="auto"/>
        <w:right w:val="none" w:sz="0" w:space="0" w:color="auto"/>
      </w:divBdr>
    </w:div>
    <w:div w:id="1449079179">
      <w:bodyDiv w:val="1"/>
      <w:marLeft w:val="0"/>
      <w:marRight w:val="0"/>
      <w:marTop w:val="0"/>
      <w:marBottom w:val="0"/>
      <w:divBdr>
        <w:top w:val="none" w:sz="0" w:space="0" w:color="auto"/>
        <w:left w:val="none" w:sz="0" w:space="0" w:color="auto"/>
        <w:bottom w:val="none" w:sz="0" w:space="0" w:color="auto"/>
        <w:right w:val="none" w:sz="0" w:space="0" w:color="auto"/>
      </w:divBdr>
    </w:div>
    <w:div w:id="1449667416">
      <w:bodyDiv w:val="1"/>
      <w:marLeft w:val="0"/>
      <w:marRight w:val="0"/>
      <w:marTop w:val="0"/>
      <w:marBottom w:val="0"/>
      <w:divBdr>
        <w:top w:val="none" w:sz="0" w:space="0" w:color="auto"/>
        <w:left w:val="none" w:sz="0" w:space="0" w:color="auto"/>
        <w:bottom w:val="none" w:sz="0" w:space="0" w:color="auto"/>
        <w:right w:val="none" w:sz="0" w:space="0" w:color="auto"/>
      </w:divBdr>
    </w:div>
    <w:div w:id="1450205395">
      <w:bodyDiv w:val="1"/>
      <w:marLeft w:val="0"/>
      <w:marRight w:val="0"/>
      <w:marTop w:val="0"/>
      <w:marBottom w:val="0"/>
      <w:divBdr>
        <w:top w:val="none" w:sz="0" w:space="0" w:color="auto"/>
        <w:left w:val="none" w:sz="0" w:space="0" w:color="auto"/>
        <w:bottom w:val="none" w:sz="0" w:space="0" w:color="auto"/>
        <w:right w:val="none" w:sz="0" w:space="0" w:color="auto"/>
      </w:divBdr>
    </w:div>
    <w:div w:id="1451322425">
      <w:bodyDiv w:val="1"/>
      <w:marLeft w:val="0"/>
      <w:marRight w:val="0"/>
      <w:marTop w:val="0"/>
      <w:marBottom w:val="0"/>
      <w:divBdr>
        <w:top w:val="none" w:sz="0" w:space="0" w:color="auto"/>
        <w:left w:val="none" w:sz="0" w:space="0" w:color="auto"/>
        <w:bottom w:val="none" w:sz="0" w:space="0" w:color="auto"/>
        <w:right w:val="none" w:sz="0" w:space="0" w:color="auto"/>
      </w:divBdr>
    </w:div>
    <w:div w:id="1452356774">
      <w:bodyDiv w:val="1"/>
      <w:marLeft w:val="0"/>
      <w:marRight w:val="0"/>
      <w:marTop w:val="0"/>
      <w:marBottom w:val="0"/>
      <w:divBdr>
        <w:top w:val="none" w:sz="0" w:space="0" w:color="auto"/>
        <w:left w:val="none" w:sz="0" w:space="0" w:color="auto"/>
        <w:bottom w:val="none" w:sz="0" w:space="0" w:color="auto"/>
        <w:right w:val="none" w:sz="0" w:space="0" w:color="auto"/>
      </w:divBdr>
    </w:div>
    <w:div w:id="1454901515">
      <w:bodyDiv w:val="1"/>
      <w:marLeft w:val="0"/>
      <w:marRight w:val="0"/>
      <w:marTop w:val="0"/>
      <w:marBottom w:val="0"/>
      <w:divBdr>
        <w:top w:val="none" w:sz="0" w:space="0" w:color="auto"/>
        <w:left w:val="none" w:sz="0" w:space="0" w:color="auto"/>
        <w:bottom w:val="none" w:sz="0" w:space="0" w:color="auto"/>
        <w:right w:val="none" w:sz="0" w:space="0" w:color="auto"/>
      </w:divBdr>
    </w:div>
    <w:div w:id="1455245543">
      <w:bodyDiv w:val="1"/>
      <w:marLeft w:val="0"/>
      <w:marRight w:val="0"/>
      <w:marTop w:val="0"/>
      <w:marBottom w:val="0"/>
      <w:divBdr>
        <w:top w:val="none" w:sz="0" w:space="0" w:color="auto"/>
        <w:left w:val="none" w:sz="0" w:space="0" w:color="auto"/>
        <w:bottom w:val="none" w:sz="0" w:space="0" w:color="auto"/>
        <w:right w:val="none" w:sz="0" w:space="0" w:color="auto"/>
      </w:divBdr>
    </w:div>
    <w:div w:id="1455830721">
      <w:bodyDiv w:val="1"/>
      <w:marLeft w:val="0"/>
      <w:marRight w:val="0"/>
      <w:marTop w:val="0"/>
      <w:marBottom w:val="0"/>
      <w:divBdr>
        <w:top w:val="none" w:sz="0" w:space="0" w:color="auto"/>
        <w:left w:val="none" w:sz="0" w:space="0" w:color="auto"/>
        <w:bottom w:val="none" w:sz="0" w:space="0" w:color="auto"/>
        <w:right w:val="none" w:sz="0" w:space="0" w:color="auto"/>
      </w:divBdr>
    </w:div>
    <w:div w:id="1463692686">
      <w:bodyDiv w:val="1"/>
      <w:marLeft w:val="0"/>
      <w:marRight w:val="0"/>
      <w:marTop w:val="0"/>
      <w:marBottom w:val="0"/>
      <w:divBdr>
        <w:top w:val="none" w:sz="0" w:space="0" w:color="auto"/>
        <w:left w:val="none" w:sz="0" w:space="0" w:color="auto"/>
        <w:bottom w:val="none" w:sz="0" w:space="0" w:color="auto"/>
        <w:right w:val="none" w:sz="0" w:space="0" w:color="auto"/>
      </w:divBdr>
    </w:div>
    <w:div w:id="1463813858">
      <w:bodyDiv w:val="1"/>
      <w:marLeft w:val="0"/>
      <w:marRight w:val="0"/>
      <w:marTop w:val="0"/>
      <w:marBottom w:val="0"/>
      <w:divBdr>
        <w:top w:val="none" w:sz="0" w:space="0" w:color="auto"/>
        <w:left w:val="none" w:sz="0" w:space="0" w:color="auto"/>
        <w:bottom w:val="none" w:sz="0" w:space="0" w:color="auto"/>
        <w:right w:val="none" w:sz="0" w:space="0" w:color="auto"/>
      </w:divBdr>
    </w:div>
    <w:div w:id="1465659288">
      <w:bodyDiv w:val="1"/>
      <w:marLeft w:val="0"/>
      <w:marRight w:val="0"/>
      <w:marTop w:val="0"/>
      <w:marBottom w:val="0"/>
      <w:divBdr>
        <w:top w:val="none" w:sz="0" w:space="0" w:color="auto"/>
        <w:left w:val="none" w:sz="0" w:space="0" w:color="auto"/>
        <w:bottom w:val="none" w:sz="0" w:space="0" w:color="auto"/>
        <w:right w:val="none" w:sz="0" w:space="0" w:color="auto"/>
      </w:divBdr>
    </w:div>
    <w:div w:id="1468081726">
      <w:bodyDiv w:val="1"/>
      <w:marLeft w:val="0"/>
      <w:marRight w:val="0"/>
      <w:marTop w:val="0"/>
      <w:marBottom w:val="0"/>
      <w:divBdr>
        <w:top w:val="none" w:sz="0" w:space="0" w:color="auto"/>
        <w:left w:val="none" w:sz="0" w:space="0" w:color="auto"/>
        <w:bottom w:val="none" w:sz="0" w:space="0" w:color="auto"/>
        <w:right w:val="none" w:sz="0" w:space="0" w:color="auto"/>
      </w:divBdr>
    </w:div>
    <w:div w:id="1472598218">
      <w:bodyDiv w:val="1"/>
      <w:marLeft w:val="0"/>
      <w:marRight w:val="0"/>
      <w:marTop w:val="0"/>
      <w:marBottom w:val="0"/>
      <w:divBdr>
        <w:top w:val="none" w:sz="0" w:space="0" w:color="auto"/>
        <w:left w:val="none" w:sz="0" w:space="0" w:color="auto"/>
        <w:bottom w:val="none" w:sz="0" w:space="0" w:color="auto"/>
        <w:right w:val="none" w:sz="0" w:space="0" w:color="auto"/>
      </w:divBdr>
    </w:div>
    <w:div w:id="1473403898">
      <w:bodyDiv w:val="1"/>
      <w:marLeft w:val="0"/>
      <w:marRight w:val="0"/>
      <w:marTop w:val="0"/>
      <w:marBottom w:val="0"/>
      <w:divBdr>
        <w:top w:val="none" w:sz="0" w:space="0" w:color="auto"/>
        <w:left w:val="none" w:sz="0" w:space="0" w:color="auto"/>
        <w:bottom w:val="none" w:sz="0" w:space="0" w:color="auto"/>
        <w:right w:val="none" w:sz="0" w:space="0" w:color="auto"/>
      </w:divBdr>
    </w:div>
    <w:div w:id="1474568102">
      <w:bodyDiv w:val="1"/>
      <w:marLeft w:val="0"/>
      <w:marRight w:val="0"/>
      <w:marTop w:val="0"/>
      <w:marBottom w:val="0"/>
      <w:divBdr>
        <w:top w:val="none" w:sz="0" w:space="0" w:color="auto"/>
        <w:left w:val="none" w:sz="0" w:space="0" w:color="auto"/>
        <w:bottom w:val="none" w:sz="0" w:space="0" w:color="auto"/>
        <w:right w:val="none" w:sz="0" w:space="0" w:color="auto"/>
      </w:divBdr>
    </w:div>
    <w:div w:id="1475833857">
      <w:bodyDiv w:val="1"/>
      <w:marLeft w:val="0"/>
      <w:marRight w:val="0"/>
      <w:marTop w:val="0"/>
      <w:marBottom w:val="0"/>
      <w:divBdr>
        <w:top w:val="none" w:sz="0" w:space="0" w:color="auto"/>
        <w:left w:val="none" w:sz="0" w:space="0" w:color="auto"/>
        <w:bottom w:val="none" w:sz="0" w:space="0" w:color="auto"/>
        <w:right w:val="none" w:sz="0" w:space="0" w:color="auto"/>
      </w:divBdr>
    </w:div>
    <w:div w:id="1477650797">
      <w:bodyDiv w:val="1"/>
      <w:marLeft w:val="0"/>
      <w:marRight w:val="0"/>
      <w:marTop w:val="0"/>
      <w:marBottom w:val="0"/>
      <w:divBdr>
        <w:top w:val="none" w:sz="0" w:space="0" w:color="auto"/>
        <w:left w:val="none" w:sz="0" w:space="0" w:color="auto"/>
        <w:bottom w:val="none" w:sz="0" w:space="0" w:color="auto"/>
        <w:right w:val="none" w:sz="0" w:space="0" w:color="auto"/>
      </w:divBdr>
    </w:div>
    <w:div w:id="1478112735">
      <w:bodyDiv w:val="1"/>
      <w:marLeft w:val="0"/>
      <w:marRight w:val="0"/>
      <w:marTop w:val="0"/>
      <w:marBottom w:val="0"/>
      <w:divBdr>
        <w:top w:val="none" w:sz="0" w:space="0" w:color="auto"/>
        <w:left w:val="none" w:sz="0" w:space="0" w:color="auto"/>
        <w:bottom w:val="none" w:sz="0" w:space="0" w:color="auto"/>
        <w:right w:val="none" w:sz="0" w:space="0" w:color="auto"/>
      </w:divBdr>
    </w:div>
    <w:div w:id="1481265000">
      <w:bodyDiv w:val="1"/>
      <w:marLeft w:val="0"/>
      <w:marRight w:val="0"/>
      <w:marTop w:val="0"/>
      <w:marBottom w:val="0"/>
      <w:divBdr>
        <w:top w:val="none" w:sz="0" w:space="0" w:color="auto"/>
        <w:left w:val="none" w:sz="0" w:space="0" w:color="auto"/>
        <w:bottom w:val="none" w:sz="0" w:space="0" w:color="auto"/>
        <w:right w:val="none" w:sz="0" w:space="0" w:color="auto"/>
      </w:divBdr>
    </w:div>
    <w:div w:id="1484077034">
      <w:bodyDiv w:val="1"/>
      <w:marLeft w:val="0"/>
      <w:marRight w:val="0"/>
      <w:marTop w:val="0"/>
      <w:marBottom w:val="0"/>
      <w:divBdr>
        <w:top w:val="none" w:sz="0" w:space="0" w:color="auto"/>
        <w:left w:val="none" w:sz="0" w:space="0" w:color="auto"/>
        <w:bottom w:val="none" w:sz="0" w:space="0" w:color="auto"/>
        <w:right w:val="none" w:sz="0" w:space="0" w:color="auto"/>
      </w:divBdr>
    </w:div>
    <w:div w:id="1493137537">
      <w:bodyDiv w:val="1"/>
      <w:marLeft w:val="0"/>
      <w:marRight w:val="0"/>
      <w:marTop w:val="0"/>
      <w:marBottom w:val="0"/>
      <w:divBdr>
        <w:top w:val="none" w:sz="0" w:space="0" w:color="auto"/>
        <w:left w:val="none" w:sz="0" w:space="0" w:color="auto"/>
        <w:bottom w:val="none" w:sz="0" w:space="0" w:color="auto"/>
        <w:right w:val="none" w:sz="0" w:space="0" w:color="auto"/>
      </w:divBdr>
    </w:div>
    <w:div w:id="1498351196">
      <w:bodyDiv w:val="1"/>
      <w:marLeft w:val="0"/>
      <w:marRight w:val="0"/>
      <w:marTop w:val="0"/>
      <w:marBottom w:val="0"/>
      <w:divBdr>
        <w:top w:val="none" w:sz="0" w:space="0" w:color="auto"/>
        <w:left w:val="none" w:sz="0" w:space="0" w:color="auto"/>
        <w:bottom w:val="none" w:sz="0" w:space="0" w:color="auto"/>
        <w:right w:val="none" w:sz="0" w:space="0" w:color="auto"/>
      </w:divBdr>
    </w:div>
    <w:div w:id="1500922731">
      <w:bodyDiv w:val="1"/>
      <w:marLeft w:val="0"/>
      <w:marRight w:val="0"/>
      <w:marTop w:val="0"/>
      <w:marBottom w:val="0"/>
      <w:divBdr>
        <w:top w:val="none" w:sz="0" w:space="0" w:color="auto"/>
        <w:left w:val="none" w:sz="0" w:space="0" w:color="auto"/>
        <w:bottom w:val="none" w:sz="0" w:space="0" w:color="auto"/>
        <w:right w:val="none" w:sz="0" w:space="0" w:color="auto"/>
      </w:divBdr>
    </w:div>
    <w:div w:id="1501694968">
      <w:bodyDiv w:val="1"/>
      <w:marLeft w:val="0"/>
      <w:marRight w:val="0"/>
      <w:marTop w:val="0"/>
      <w:marBottom w:val="0"/>
      <w:divBdr>
        <w:top w:val="none" w:sz="0" w:space="0" w:color="auto"/>
        <w:left w:val="none" w:sz="0" w:space="0" w:color="auto"/>
        <w:bottom w:val="none" w:sz="0" w:space="0" w:color="auto"/>
        <w:right w:val="none" w:sz="0" w:space="0" w:color="auto"/>
      </w:divBdr>
    </w:div>
    <w:div w:id="1502037937">
      <w:bodyDiv w:val="1"/>
      <w:marLeft w:val="0"/>
      <w:marRight w:val="0"/>
      <w:marTop w:val="0"/>
      <w:marBottom w:val="0"/>
      <w:divBdr>
        <w:top w:val="none" w:sz="0" w:space="0" w:color="auto"/>
        <w:left w:val="none" w:sz="0" w:space="0" w:color="auto"/>
        <w:bottom w:val="none" w:sz="0" w:space="0" w:color="auto"/>
        <w:right w:val="none" w:sz="0" w:space="0" w:color="auto"/>
      </w:divBdr>
    </w:div>
    <w:div w:id="1506824694">
      <w:bodyDiv w:val="1"/>
      <w:marLeft w:val="0"/>
      <w:marRight w:val="0"/>
      <w:marTop w:val="0"/>
      <w:marBottom w:val="0"/>
      <w:divBdr>
        <w:top w:val="none" w:sz="0" w:space="0" w:color="auto"/>
        <w:left w:val="none" w:sz="0" w:space="0" w:color="auto"/>
        <w:bottom w:val="none" w:sz="0" w:space="0" w:color="auto"/>
        <w:right w:val="none" w:sz="0" w:space="0" w:color="auto"/>
      </w:divBdr>
    </w:div>
    <w:div w:id="1511607579">
      <w:bodyDiv w:val="1"/>
      <w:marLeft w:val="0"/>
      <w:marRight w:val="0"/>
      <w:marTop w:val="0"/>
      <w:marBottom w:val="0"/>
      <w:divBdr>
        <w:top w:val="none" w:sz="0" w:space="0" w:color="auto"/>
        <w:left w:val="none" w:sz="0" w:space="0" w:color="auto"/>
        <w:bottom w:val="none" w:sz="0" w:space="0" w:color="auto"/>
        <w:right w:val="none" w:sz="0" w:space="0" w:color="auto"/>
      </w:divBdr>
    </w:div>
    <w:div w:id="1512258222">
      <w:bodyDiv w:val="1"/>
      <w:marLeft w:val="0"/>
      <w:marRight w:val="0"/>
      <w:marTop w:val="0"/>
      <w:marBottom w:val="0"/>
      <w:divBdr>
        <w:top w:val="none" w:sz="0" w:space="0" w:color="auto"/>
        <w:left w:val="none" w:sz="0" w:space="0" w:color="auto"/>
        <w:bottom w:val="none" w:sz="0" w:space="0" w:color="auto"/>
        <w:right w:val="none" w:sz="0" w:space="0" w:color="auto"/>
      </w:divBdr>
    </w:div>
    <w:div w:id="1516111321">
      <w:bodyDiv w:val="1"/>
      <w:marLeft w:val="0"/>
      <w:marRight w:val="0"/>
      <w:marTop w:val="0"/>
      <w:marBottom w:val="0"/>
      <w:divBdr>
        <w:top w:val="none" w:sz="0" w:space="0" w:color="auto"/>
        <w:left w:val="none" w:sz="0" w:space="0" w:color="auto"/>
        <w:bottom w:val="none" w:sz="0" w:space="0" w:color="auto"/>
        <w:right w:val="none" w:sz="0" w:space="0" w:color="auto"/>
      </w:divBdr>
    </w:div>
    <w:div w:id="1522813753">
      <w:bodyDiv w:val="1"/>
      <w:marLeft w:val="0"/>
      <w:marRight w:val="0"/>
      <w:marTop w:val="0"/>
      <w:marBottom w:val="0"/>
      <w:divBdr>
        <w:top w:val="none" w:sz="0" w:space="0" w:color="auto"/>
        <w:left w:val="none" w:sz="0" w:space="0" w:color="auto"/>
        <w:bottom w:val="none" w:sz="0" w:space="0" w:color="auto"/>
        <w:right w:val="none" w:sz="0" w:space="0" w:color="auto"/>
      </w:divBdr>
    </w:div>
    <w:div w:id="1524977508">
      <w:bodyDiv w:val="1"/>
      <w:marLeft w:val="0"/>
      <w:marRight w:val="0"/>
      <w:marTop w:val="0"/>
      <w:marBottom w:val="0"/>
      <w:divBdr>
        <w:top w:val="none" w:sz="0" w:space="0" w:color="auto"/>
        <w:left w:val="none" w:sz="0" w:space="0" w:color="auto"/>
        <w:bottom w:val="none" w:sz="0" w:space="0" w:color="auto"/>
        <w:right w:val="none" w:sz="0" w:space="0" w:color="auto"/>
      </w:divBdr>
    </w:div>
    <w:div w:id="1526287794">
      <w:bodyDiv w:val="1"/>
      <w:marLeft w:val="0"/>
      <w:marRight w:val="0"/>
      <w:marTop w:val="0"/>
      <w:marBottom w:val="0"/>
      <w:divBdr>
        <w:top w:val="none" w:sz="0" w:space="0" w:color="auto"/>
        <w:left w:val="none" w:sz="0" w:space="0" w:color="auto"/>
        <w:bottom w:val="none" w:sz="0" w:space="0" w:color="auto"/>
        <w:right w:val="none" w:sz="0" w:space="0" w:color="auto"/>
      </w:divBdr>
    </w:div>
    <w:div w:id="1526863281">
      <w:bodyDiv w:val="1"/>
      <w:marLeft w:val="0"/>
      <w:marRight w:val="0"/>
      <w:marTop w:val="0"/>
      <w:marBottom w:val="0"/>
      <w:divBdr>
        <w:top w:val="none" w:sz="0" w:space="0" w:color="auto"/>
        <w:left w:val="none" w:sz="0" w:space="0" w:color="auto"/>
        <w:bottom w:val="none" w:sz="0" w:space="0" w:color="auto"/>
        <w:right w:val="none" w:sz="0" w:space="0" w:color="auto"/>
      </w:divBdr>
    </w:div>
    <w:div w:id="1528329912">
      <w:bodyDiv w:val="1"/>
      <w:marLeft w:val="0"/>
      <w:marRight w:val="0"/>
      <w:marTop w:val="0"/>
      <w:marBottom w:val="0"/>
      <w:divBdr>
        <w:top w:val="none" w:sz="0" w:space="0" w:color="auto"/>
        <w:left w:val="none" w:sz="0" w:space="0" w:color="auto"/>
        <w:bottom w:val="none" w:sz="0" w:space="0" w:color="auto"/>
        <w:right w:val="none" w:sz="0" w:space="0" w:color="auto"/>
      </w:divBdr>
    </w:div>
    <w:div w:id="1532035234">
      <w:bodyDiv w:val="1"/>
      <w:marLeft w:val="0"/>
      <w:marRight w:val="0"/>
      <w:marTop w:val="0"/>
      <w:marBottom w:val="0"/>
      <w:divBdr>
        <w:top w:val="none" w:sz="0" w:space="0" w:color="auto"/>
        <w:left w:val="none" w:sz="0" w:space="0" w:color="auto"/>
        <w:bottom w:val="none" w:sz="0" w:space="0" w:color="auto"/>
        <w:right w:val="none" w:sz="0" w:space="0" w:color="auto"/>
      </w:divBdr>
    </w:div>
    <w:div w:id="1532261933">
      <w:bodyDiv w:val="1"/>
      <w:marLeft w:val="0"/>
      <w:marRight w:val="0"/>
      <w:marTop w:val="0"/>
      <w:marBottom w:val="0"/>
      <w:divBdr>
        <w:top w:val="none" w:sz="0" w:space="0" w:color="auto"/>
        <w:left w:val="none" w:sz="0" w:space="0" w:color="auto"/>
        <w:bottom w:val="none" w:sz="0" w:space="0" w:color="auto"/>
        <w:right w:val="none" w:sz="0" w:space="0" w:color="auto"/>
      </w:divBdr>
    </w:div>
    <w:div w:id="1537623002">
      <w:bodyDiv w:val="1"/>
      <w:marLeft w:val="0"/>
      <w:marRight w:val="0"/>
      <w:marTop w:val="0"/>
      <w:marBottom w:val="0"/>
      <w:divBdr>
        <w:top w:val="none" w:sz="0" w:space="0" w:color="auto"/>
        <w:left w:val="none" w:sz="0" w:space="0" w:color="auto"/>
        <w:bottom w:val="none" w:sz="0" w:space="0" w:color="auto"/>
        <w:right w:val="none" w:sz="0" w:space="0" w:color="auto"/>
      </w:divBdr>
    </w:div>
    <w:div w:id="1539732414">
      <w:bodyDiv w:val="1"/>
      <w:marLeft w:val="0"/>
      <w:marRight w:val="0"/>
      <w:marTop w:val="0"/>
      <w:marBottom w:val="0"/>
      <w:divBdr>
        <w:top w:val="none" w:sz="0" w:space="0" w:color="auto"/>
        <w:left w:val="none" w:sz="0" w:space="0" w:color="auto"/>
        <w:bottom w:val="none" w:sz="0" w:space="0" w:color="auto"/>
        <w:right w:val="none" w:sz="0" w:space="0" w:color="auto"/>
      </w:divBdr>
    </w:div>
    <w:div w:id="1541434389">
      <w:bodyDiv w:val="1"/>
      <w:marLeft w:val="0"/>
      <w:marRight w:val="0"/>
      <w:marTop w:val="0"/>
      <w:marBottom w:val="0"/>
      <w:divBdr>
        <w:top w:val="none" w:sz="0" w:space="0" w:color="auto"/>
        <w:left w:val="none" w:sz="0" w:space="0" w:color="auto"/>
        <w:bottom w:val="none" w:sz="0" w:space="0" w:color="auto"/>
        <w:right w:val="none" w:sz="0" w:space="0" w:color="auto"/>
      </w:divBdr>
    </w:div>
    <w:div w:id="1541555796">
      <w:bodyDiv w:val="1"/>
      <w:marLeft w:val="0"/>
      <w:marRight w:val="0"/>
      <w:marTop w:val="0"/>
      <w:marBottom w:val="0"/>
      <w:divBdr>
        <w:top w:val="none" w:sz="0" w:space="0" w:color="auto"/>
        <w:left w:val="none" w:sz="0" w:space="0" w:color="auto"/>
        <w:bottom w:val="none" w:sz="0" w:space="0" w:color="auto"/>
        <w:right w:val="none" w:sz="0" w:space="0" w:color="auto"/>
      </w:divBdr>
    </w:div>
    <w:div w:id="1542353139">
      <w:bodyDiv w:val="1"/>
      <w:marLeft w:val="0"/>
      <w:marRight w:val="0"/>
      <w:marTop w:val="0"/>
      <w:marBottom w:val="0"/>
      <w:divBdr>
        <w:top w:val="none" w:sz="0" w:space="0" w:color="auto"/>
        <w:left w:val="none" w:sz="0" w:space="0" w:color="auto"/>
        <w:bottom w:val="none" w:sz="0" w:space="0" w:color="auto"/>
        <w:right w:val="none" w:sz="0" w:space="0" w:color="auto"/>
      </w:divBdr>
    </w:div>
    <w:div w:id="1542982430">
      <w:bodyDiv w:val="1"/>
      <w:marLeft w:val="0"/>
      <w:marRight w:val="0"/>
      <w:marTop w:val="0"/>
      <w:marBottom w:val="0"/>
      <w:divBdr>
        <w:top w:val="none" w:sz="0" w:space="0" w:color="auto"/>
        <w:left w:val="none" w:sz="0" w:space="0" w:color="auto"/>
        <w:bottom w:val="none" w:sz="0" w:space="0" w:color="auto"/>
        <w:right w:val="none" w:sz="0" w:space="0" w:color="auto"/>
      </w:divBdr>
    </w:div>
    <w:div w:id="1548250707">
      <w:bodyDiv w:val="1"/>
      <w:marLeft w:val="0"/>
      <w:marRight w:val="0"/>
      <w:marTop w:val="0"/>
      <w:marBottom w:val="0"/>
      <w:divBdr>
        <w:top w:val="none" w:sz="0" w:space="0" w:color="auto"/>
        <w:left w:val="none" w:sz="0" w:space="0" w:color="auto"/>
        <w:bottom w:val="none" w:sz="0" w:space="0" w:color="auto"/>
        <w:right w:val="none" w:sz="0" w:space="0" w:color="auto"/>
      </w:divBdr>
    </w:div>
    <w:div w:id="1550803233">
      <w:bodyDiv w:val="1"/>
      <w:marLeft w:val="0"/>
      <w:marRight w:val="0"/>
      <w:marTop w:val="0"/>
      <w:marBottom w:val="0"/>
      <w:divBdr>
        <w:top w:val="none" w:sz="0" w:space="0" w:color="auto"/>
        <w:left w:val="none" w:sz="0" w:space="0" w:color="auto"/>
        <w:bottom w:val="none" w:sz="0" w:space="0" w:color="auto"/>
        <w:right w:val="none" w:sz="0" w:space="0" w:color="auto"/>
      </w:divBdr>
    </w:div>
    <w:div w:id="1553929738">
      <w:bodyDiv w:val="1"/>
      <w:marLeft w:val="0"/>
      <w:marRight w:val="0"/>
      <w:marTop w:val="0"/>
      <w:marBottom w:val="0"/>
      <w:divBdr>
        <w:top w:val="none" w:sz="0" w:space="0" w:color="auto"/>
        <w:left w:val="none" w:sz="0" w:space="0" w:color="auto"/>
        <w:bottom w:val="none" w:sz="0" w:space="0" w:color="auto"/>
        <w:right w:val="none" w:sz="0" w:space="0" w:color="auto"/>
      </w:divBdr>
    </w:div>
    <w:div w:id="1553998190">
      <w:bodyDiv w:val="1"/>
      <w:marLeft w:val="0"/>
      <w:marRight w:val="0"/>
      <w:marTop w:val="0"/>
      <w:marBottom w:val="0"/>
      <w:divBdr>
        <w:top w:val="none" w:sz="0" w:space="0" w:color="auto"/>
        <w:left w:val="none" w:sz="0" w:space="0" w:color="auto"/>
        <w:bottom w:val="none" w:sz="0" w:space="0" w:color="auto"/>
        <w:right w:val="none" w:sz="0" w:space="0" w:color="auto"/>
      </w:divBdr>
    </w:div>
    <w:div w:id="1557083631">
      <w:bodyDiv w:val="1"/>
      <w:marLeft w:val="0"/>
      <w:marRight w:val="0"/>
      <w:marTop w:val="0"/>
      <w:marBottom w:val="0"/>
      <w:divBdr>
        <w:top w:val="none" w:sz="0" w:space="0" w:color="auto"/>
        <w:left w:val="none" w:sz="0" w:space="0" w:color="auto"/>
        <w:bottom w:val="none" w:sz="0" w:space="0" w:color="auto"/>
        <w:right w:val="none" w:sz="0" w:space="0" w:color="auto"/>
      </w:divBdr>
    </w:div>
    <w:div w:id="1557476301">
      <w:bodyDiv w:val="1"/>
      <w:marLeft w:val="0"/>
      <w:marRight w:val="0"/>
      <w:marTop w:val="0"/>
      <w:marBottom w:val="0"/>
      <w:divBdr>
        <w:top w:val="none" w:sz="0" w:space="0" w:color="auto"/>
        <w:left w:val="none" w:sz="0" w:space="0" w:color="auto"/>
        <w:bottom w:val="none" w:sz="0" w:space="0" w:color="auto"/>
        <w:right w:val="none" w:sz="0" w:space="0" w:color="auto"/>
      </w:divBdr>
    </w:div>
    <w:div w:id="1562669412">
      <w:bodyDiv w:val="1"/>
      <w:marLeft w:val="0"/>
      <w:marRight w:val="0"/>
      <w:marTop w:val="0"/>
      <w:marBottom w:val="0"/>
      <w:divBdr>
        <w:top w:val="none" w:sz="0" w:space="0" w:color="auto"/>
        <w:left w:val="none" w:sz="0" w:space="0" w:color="auto"/>
        <w:bottom w:val="none" w:sz="0" w:space="0" w:color="auto"/>
        <w:right w:val="none" w:sz="0" w:space="0" w:color="auto"/>
      </w:divBdr>
    </w:div>
    <w:div w:id="1565486106">
      <w:bodyDiv w:val="1"/>
      <w:marLeft w:val="0"/>
      <w:marRight w:val="0"/>
      <w:marTop w:val="0"/>
      <w:marBottom w:val="0"/>
      <w:divBdr>
        <w:top w:val="none" w:sz="0" w:space="0" w:color="auto"/>
        <w:left w:val="none" w:sz="0" w:space="0" w:color="auto"/>
        <w:bottom w:val="none" w:sz="0" w:space="0" w:color="auto"/>
        <w:right w:val="none" w:sz="0" w:space="0" w:color="auto"/>
      </w:divBdr>
    </w:div>
    <w:div w:id="1565752983">
      <w:bodyDiv w:val="1"/>
      <w:marLeft w:val="0"/>
      <w:marRight w:val="0"/>
      <w:marTop w:val="0"/>
      <w:marBottom w:val="0"/>
      <w:divBdr>
        <w:top w:val="none" w:sz="0" w:space="0" w:color="auto"/>
        <w:left w:val="none" w:sz="0" w:space="0" w:color="auto"/>
        <w:bottom w:val="none" w:sz="0" w:space="0" w:color="auto"/>
        <w:right w:val="none" w:sz="0" w:space="0" w:color="auto"/>
      </w:divBdr>
    </w:div>
    <w:div w:id="1574001291">
      <w:bodyDiv w:val="1"/>
      <w:marLeft w:val="0"/>
      <w:marRight w:val="0"/>
      <w:marTop w:val="0"/>
      <w:marBottom w:val="0"/>
      <w:divBdr>
        <w:top w:val="none" w:sz="0" w:space="0" w:color="auto"/>
        <w:left w:val="none" w:sz="0" w:space="0" w:color="auto"/>
        <w:bottom w:val="none" w:sz="0" w:space="0" w:color="auto"/>
        <w:right w:val="none" w:sz="0" w:space="0" w:color="auto"/>
      </w:divBdr>
    </w:div>
    <w:div w:id="1575047787">
      <w:bodyDiv w:val="1"/>
      <w:marLeft w:val="0"/>
      <w:marRight w:val="0"/>
      <w:marTop w:val="0"/>
      <w:marBottom w:val="0"/>
      <w:divBdr>
        <w:top w:val="none" w:sz="0" w:space="0" w:color="auto"/>
        <w:left w:val="none" w:sz="0" w:space="0" w:color="auto"/>
        <w:bottom w:val="none" w:sz="0" w:space="0" w:color="auto"/>
        <w:right w:val="none" w:sz="0" w:space="0" w:color="auto"/>
      </w:divBdr>
    </w:div>
    <w:div w:id="1576932273">
      <w:bodyDiv w:val="1"/>
      <w:marLeft w:val="0"/>
      <w:marRight w:val="0"/>
      <w:marTop w:val="0"/>
      <w:marBottom w:val="0"/>
      <w:divBdr>
        <w:top w:val="none" w:sz="0" w:space="0" w:color="auto"/>
        <w:left w:val="none" w:sz="0" w:space="0" w:color="auto"/>
        <w:bottom w:val="none" w:sz="0" w:space="0" w:color="auto"/>
        <w:right w:val="none" w:sz="0" w:space="0" w:color="auto"/>
      </w:divBdr>
    </w:div>
    <w:div w:id="1580746357">
      <w:bodyDiv w:val="1"/>
      <w:marLeft w:val="0"/>
      <w:marRight w:val="0"/>
      <w:marTop w:val="0"/>
      <w:marBottom w:val="0"/>
      <w:divBdr>
        <w:top w:val="none" w:sz="0" w:space="0" w:color="auto"/>
        <w:left w:val="none" w:sz="0" w:space="0" w:color="auto"/>
        <w:bottom w:val="none" w:sz="0" w:space="0" w:color="auto"/>
        <w:right w:val="none" w:sz="0" w:space="0" w:color="auto"/>
      </w:divBdr>
    </w:div>
    <w:div w:id="1581671678">
      <w:bodyDiv w:val="1"/>
      <w:marLeft w:val="0"/>
      <w:marRight w:val="0"/>
      <w:marTop w:val="0"/>
      <w:marBottom w:val="0"/>
      <w:divBdr>
        <w:top w:val="none" w:sz="0" w:space="0" w:color="auto"/>
        <w:left w:val="none" w:sz="0" w:space="0" w:color="auto"/>
        <w:bottom w:val="none" w:sz="0" w:space="0" w:color="auto"/>
        <w:right w:val="none" w:sz="0" w:space="0" w:color="auto"/>
      </w:divBdr>
    </w:div>
    <w:div w:id="1582524390">
      <w:bodyDiv w:val="1"/>
      <w:marLeft w:val="0"/>
      <w:marRight w:val="0"/>
      <w:marTop w:val="0"/>
      <w:marBottom w:val="0"/>
      <w:divBdr>
        <w:top w:val="none" w:sz="0" w:space="0" w:color="auto"/>
        <w:left w:val="none" w:sz="0" w:space="0" w:color="auto"/>
        <w:bottom w:val="none" w:sz="0" w:space="0" w:color="auto"/>
        <w:right w:val="none" w:sz="0" w:space="0" w:color="auto"/>
      </w:divBdr>
    </w:div>
    <w:div w:id="1582832708">
      <w:bodyDiv w:val="1"/>
      <w:marLeft w:val="0"/>
      <w:marRight w:val="0"/>
      <w:marTop w:val="0"/>
      <w:marBottom w:val="0"/>
      <w:divBdr>
        <w:top w:val="none" w:sz="0" w:space="0" w:color="auto"/>
        <w:left w:val="none" w:sz="0" w:space="0" w:color="auto"/>
        <w:bottom w:val="none" w:sz="0" w:space="0" w:color="auto"/>
        <w:right w:val="none" w:sz="0" w:space="0" w:color="auto"/>
      </w:divBdr>
    </w:div>
    <w:div w:id="1583677714">
      <w:bodyDiv w:val="1"/>
      <w:marLeft w:val="0"/>
      <w:marRight w:val="0"/>
      <w:marTop w:val="0"/>
      <w:marBottom w:val="0"/>
      <w:divBdr>
        <w:top w:val="none" w:sz="0" w:space="0" w:color="auto"/>
        <w:left w:val="none" w:sz="0" w:space="0" w:color="auto"/>
        <w:bottom w:val="none" w:sz="0" w:space="0" w:color="auto"/>
        <w:right w:val="none" w:sz="0" w:space="0" w:color="auto"/>
      </w:divBdr>
    </w:div>
    <w:div w:id="1587423247">
      <w:bodyDiv w:val="1"/>
      <w:marLeft w:val="0"/>
      <w:marRight w:val="0"/>
      <w:marTop w:val="0"/>
      <w:marBottom w:val="0"/>
      <w:divBdr>
        <w:top w:val="none" w:sz="0" w:space="0" w:color="auto"/>
        <w:left w:val="none" w:sz="0" w:space="0" w:color="auto"/>
        <w:bottom w:val="none" w:sz="0" w:space="0" w:color="auto"/>
        <w:right w:val="none" w:sz="0" w:space="0" w:color="auto"/>
      </w:divBdr>
    </w:div>
    <w:div w:id="1591695748">
      <w:bodyDiv w:val="1"/>
      <w:marLeft w:val="0"/>
      <w:marRight w:val="0"/>
      <w:marTop w:val="0"/>
      <w:marBottom w:val="0"/>
      <w:divBdr>
        <w:top w:val="none" w:sz="0" w:space="0" w:color="auto"/>
        <w:left w:val="none" w:sz="0" w:space="0" w:color="auto"/>
        <w:bottom w:val="none" w:sz="0" w:space="0" w:color="auto"/>
        <w:right w:val="none" w:sz="0" w:space="0" w:color="auto"/>
      </w:divBdr>
    </w:div>
    <w:div w:id="1597177997">
      <w:bodyDiv w:val="1"/>
      <w:marLeft w:val="0"/>
      <w:marRight w:val="0"/>
      <w:marTop w:val="0"/>
      <w:marBottom w:val="0"/>
      <w:divBdr>
        <w:top w:val="none" w:sz="0" w:space="0" w:color="auto"/>
        <w:left w:val="none" w:sz="0" w:space="0" w:color="auto"/>
        <w:bottom w:val="none" w:sz="0" w:space="0" w:color="auto"/>
        <w:right w:val="none" w:sz="0" w:space="0" w:color="auto"/>
      </w:divBdr>
      <w:divsChild>
        <w:div w:id="1404838927">
          <w:marLeft w:val="0"/>
          <w:marRight w:val="0"/>
          <w:marTop w:val="0"/>
          <w:marBottom w:val="0"/>
          <w:divBdr>
            <w:top w:val="none" w:sz="0" w:space="0" w:color="auto"/>
            <w:left w:val="none" w:sz="0" w:space="0" w:color="auto"/>
            <w:bottom w:val="none" w:sz="0" w:space="0" w:color="auto"/>
            <w:right w:val="none" w:sz="0" w:space="0" w:color="auto"/>
          </w:divBdr>
        </w:div>
      </w:divsChild>
    </w:div>
    <w:div w:id="1598753858">
      <w:bodyDiv w:val="1"/>
      <w:marLeft w:val="0"/>
      <w:marRight w:val="0"/>
      <w:marTop w:val="0"/>
      <w:marBottom w:val="0"/>
      <w:divBdr>
        <w:top w:val="none" w:sz="0" w:space="0" w:color="auto"/>
        <w:left w:val="none" w:sz="0" w:space="0" w:color="auto"/>
        <w:bottom w:val="none" w:sz="0" w:space="0" w:color="auto"/>
        <w:right w:val="none" w:sz="0" w:space="0" w:color="auto"/>
      </w:divBdr>
    </w:div>
    <w:div w:id="1598826085">
      <w:bodyDiv w:val="1"/>
      <w:marLeft w:val="0"/>
      <w:marRight w:val="0"/>
      <w:marTop w:val="0"/>
      <w:marBottom w:val="0"/>
      <w:divBdr>
        <w:top w:val="none" w:sz="0" w:space="0" w:color="auto"/>
        <w:left w:val="none" w:sz="0" w:space="0" w:color="auto"/>
        <w:bottom w:val="none" w:sz="0" w:space="0" w:color="auto"/>
        <w:right w:val="none" w:sz="0" w:space="0" w:color="auto"/>
      </w:divBdr>
    </w:div>
    <w:div w:id="1599949862">
      <w:bodyDiv w:val="1"/>
      <w:marLeft w:val="0"/>
      <w:marRight w:val="0"/>
      <w:marTop w:val="0"/>
      <w:marBottom w:val="0"/>
      <w:divBdr>
        <w:top w:val="none" w:sz="0" w:space="0" w:color="auto"/>
        <w:left w:val="none" w:sz="0" w:space="0" w:color="auto"/>
        <w:bottom w:val="none" w:sz="0" w:space="0" w:color="auto"/>
        <w:right w:val="none" w:sz="0" w:space="0" w:color="auto"/>
      </w:divBdr>
    </w:div>
    <w:div w:id="1602031335">
      <w:bodyDiv w:val="1"/>
      <w:marLeft w:val="0"/>
      <w:marRight w:val="0"/>
      <w:marTop w:val="0"/>
      <w:marBottom w:val="0"/>
      <w:divBdr>
        <w:top w:val="none" w:sz="0" w:space="0" w:color="auto"/>
        <w:left w:val="none" w:sz="0" w:space="0" w:color="auto"/>
        <w:bottom w:val="none" w:sz="0" w:space="0" w:color="auto"/>
        <w:right w:val="none" w:sz="0" w:space="0" w:color="auto"/>
      </w:divBdr>
    </w:div>
    <w:div w:id="1604024331">
      <w:bodyDiv w:val="1"/>
      <w:marLeft w:val="0"/>
      <w:marRight w:val="0"/>
      <w:marTop w:val="0"/>
      <w:marBottom w:val="0"/>
      <w:divBdr>
        <w:top w:val="none" w:sz="0" w:space="0" w:color="auto"/>
        <w:left w:val="none" w:sz="0" w:space="0" w:color="auto"/>
        <w:bottom w:val="none" w:sz="0" w:space="0" w:color="auto"/>
        <w:right w:val="none" w:sz="0" w:space="0" w:color="auto"/>
      </w:divBdr>
    </w:div>
    <w:div w:id="1609892456">
      <w:bodyDiv w:val="1"/>
      <w:marLeft w:val="0"/>
      <w:marRight w:val="0"/>
      <w:marTop w:val="0"/>
      <w:marBottom w:val="0"/>
      <w:divBdr>
        <w:top w:val="none" w:sz="0" w:space="0" w:color="auto"/>
        <w:left w:val="none" w:sz="0" w:space="0" w:color="auto"/>
        <w:bottom w:val="none" w:sz="0" w:space="0" w:color="auto"/>
        <w:right w:val="none" w:sz="0" w:space="0" w:color="auto"/>
      </w:divBdr>
    </w:div>
    <w:div w:id="1611618486">
      <w:bodyDiv w:val="1"/>
      <w:marLeft w:val="0"/>
      <w:marRight w:val="0"/>
      <w:marTop w:val="0"/>
      <w:marBottom w:val="0"/>
      <w:divBdr>
        <w:top w:val="none" w:sz="0" w:space="0" w:color="auto"/>
        <w:left w:val="none" w:sz="0" w:space="0" w:color="auto"/>
        <w:bottom w:val="none" w:sz="0" w:space="0" w:color="auto"/>
        <w:right w:val="none" w:sz="0" w:space="0" w:color="auto"/>
      </w:divBdr>
    </w:div>
    <w:div w:id="1616715930">
      <w:bodyDiv w:val="1"/>
      <w:marLeft w:val="0"/>
      <w:marRight w:val="0"/>
      <w:marTop w:val="0"/>
      <w:marBottom w:val="0"/>
      <w:divBdr>
        <w:top w:val="none" w:sz="0" w:space="0" w:color="auto"/>
        <w:left w:val="none" w:sz="0" w:space="0" w:color="auto"/>
        <w:bottom w:val="none" w:sz="0" w:space="0" w:color="auto"/>
        <w:right w:val="none" w:sz="0" w:space="0" w:color="auto"/>
      </w:divBdr>
    </w:div>
    <w:div w:id="1621108630">
      <w:bodyDiv w:val="1"/>
      <w:marLeft w:val="0"/>
      <w:marRight w:val="0"/>
      <w:marTop w:val="0"/>
      <w:marBottom w:val="0"/>
      <w:divBdr>
        <w:top w:val="none" w:sz="0" w:space="0" w:color="auto"/>
        <w:left w:val="none" w:sz="0" w:space="0" w:color="auto"/>
        <w:bottom w:val="none" w:sz="0" w:space="0" w:color="auto"/>
        <w:right w:val="none" w:sz="0" w:space="0" w:color="auto"/>
      </w:divBdr>
    </w:div>
    <w:div w:id="1622375916">
      <w:bodyDiv w:val="1"/>
      <w:marLeft w:val="0"/>
      <w:marRight w:val="0"/>
      <w:marTop w:val="0"/>
      <w:marBottom w:val="0"/>
      <w:divBdr>
        <w:top w:val="none" w:sz="0" w:space="0" w:color="auto"/>
        <w:left w:val="none" w:sz="0" w:space="0" w:color="auto"/>
        <w:bottom w:val="none" w:sz="0" w:space="0" w:color="auto"/>
        <w:right w:val="none" w:sz="0" w:space="0" w:color="auto"/>
      </w:divBdr>
    </w:div>
    <w:div w:id="1623731385">
      <w:bodyDiv w:val="1"/>
      <w:marLeft w:val="0"/>
      <w:marRight w:val="0"/>
      <w:marTop w:val="0"/>
      <w:marBottom w:val="0"/>
      <w:divBdr>
        <w:top w:val="none" w:sz="0" w:space="0" w:color="auto"/>
        <w:left w:val="none" w:sz="0" w:space="0" w:color="auto"/>
        <w:bottom w:val="none" w:sz="0" w:space="0" w:color="auto"/>
        <w:right w:val="none" w:sz="0" w:space="0" w:color="auto"/>
      </w:divBdr>
    </w:div>
    <w:div w:id="1629627356">
      <w:bodyDiv w:val="1"/>
      <w:marLeft w:val="0"/>
      <w:marRight w:val="0"/>
      <w:marTop w:val="0"/>
      <w:marBottom w:val="0"/>
      <w:divBdr>
        <w:top w:val="none" w:sz="0" w:space="0" w:color="auto"/>
        <w:left w:val="none" w:sz="0" w:space="0" w:color="auto"/>
        <w:bottom w:val="none" w:sz="0" w:space="0" w:color="auto"/>
        <w:right w:val="none" w:sz="0" w:space="0" w:color="auto"/>
      </w:divBdr>
    </w:div>
    <w:div w:id="1632058937">
      <w:bodyDiv w:val="1"/>
      <w:marLeft w:val="0"/>
      <w:marRight w:val="0"/>
      <w:marTop w:val="0"/>
      <w:marBottom w:val="0"/>
      <w:divBdr>
        <w:top w:val="none" w:sz="0" w:space="0" w:color="auto"/>
        <w:left w:val="none" w:sz="0" w:space="0" w:color="auto"/>
        <w:bottom w:val="none" w:sz="0" w:space="0" w:color="auto"/>
        <w:right w:val="none" w:sz="0" w:space="0" w:color="auto"/>
      </w:divBdr>
    </w:div>
    <w:div w:id="1634871707">
      <w:bodyDiv w:val="1"/>
      <w:marLeft w:val="0"/>
      <w:marRight w:val="0"/>
      <w:marTop w:val="0"/>
      <w:marBottom w:val="0"/>
      <w:divBdr>
        <w:top w:val="none" w:sz="0" w:space="0" w:color="auto"/>
        <w:left w:val="none" w:sz="0" w:space="0" w:color="auto"/>
        <w:bottom w:val="none" w:sz="0" w:space="0" w:color="auto"/>
        <w:right w:val="none" w:sz="0" w:space="0" w:color="auto"/>
      </w:divBdr>
    </w:div>
    <w:div w:id="1636376008">
      <w:bodyDiv w:val="1"/>
      <w:marLeft w:val="0"/>
      <w:marRight w:val="0"/>
      <w:marTop w:val="0"/>
      <w:marBottom w:val="0"/>
      <w:divBdr>
        <w:top w:val="none" w:sz="0" w:space="0" w:color="auto"/>
        <w:left w:val="none" w:sz="0" w:space="0" w:color="auto"/>
        <w:bottom w:val="none" w:sz="0" w:space="0" w:color="auto"/>
        <w:right w:val="none" w:sz="0" w:space="0" w:color="auto"/>
      </w:divBdr>
    </w:div>
    <w:div w:id="1637028461">
      <w:bodyDiv w:val="1"/>
      <w:marLeft w:val="0"/>
      <w:marRight w:val="0"/>
      <w:marTop w:val="0"/>
      <w:marBottom w:val="0"/>
      <w:divBdr>
        <w:top w:val="none" w:sz="0" w:space="0" w:color="auto"/>
        <w:left w:val="none" w:sz="0" w:space="0" w:color="auto"/>
        <w:bottom w:val="none" w:sz="0" w:space="0" w:color="auto"/>
        <w:right w:val="none" w:sz="0" w:space="0" w:color="auto"/>
      </w:divBdr>
    </w:div>
    <w:div w:id="1639996188">
      <w:bodyDiv w:val="1"/>
      <w:marLeft w:val="0"/>
      <w:marRight w:val="0"/>
      <w:marTop w:val="0"/>
      <w:marBottom w:val="0"/>
      <w:divBdr>
        <w:top w:val="none" w:sz="0" w:space="0" w:color="auto"/>
        <w:left w:val="none" w:sz="0" w:space="0" w:color="auto"/>
        <w:bottom w:val="none" w:sz="0" w:space="0" w:color="auto"/>
        <w:right w:val="none" w:sz="0" w:space="0" w:color="auto"/>
      </w:divBdr>
    </w:div>
    <w:div w:id="1644920491">
      <w:bodyDiv w:val="1"/>
      <w:marLeft w:val="0"/>
      <w:marRight w:val="0"/>
      <w:marTop w:val="0"/>
      <w:marBottom w:val="0"/>
      <w:divBdr>
        <w:top w:val="none" w:sz="0" w:space="0" w:color="auto"/>
        <w:left w:val="none" w:sz="0" w:space="0" w:color="auto"/>
        <w:bottom w:val="none" w:sz="0" w:space="0" w:color="auto"/>
        <w:right w:val="none" w:sz="0" w:space="0" w:color="auto"/>
      </w:divBdr>
    </w:div>
    <w:div w:id="1649551008">
      <w:bodyDiv w:val="1"/>
      <w:marLeft w:val="0"/>
      <w:marRight w:val="0"/>
      <w:marTop w:val="0"/>
      <w:marBottom w:val="0"/>
      <w:divBdr>
        <w:top w:val="none" w:sz="0" w:space="0" w:color="auto"/>
        <w:left w:val="none" w:sz="0" w:space="0" w:color="auto"/>
        <w:bottom w:val="none" w:sz="0" w:space="0" w:color="auto"/>
        <w:right w:val="none" w:sz="0" w:space="0" w:color="auto"/>
      </w:divBdr>
    </w:div>
    <w:div w:id="1654748251">
      <w:bodyDiv w:val="1"/>
      <w:marLeft w:val="0"/>
      <w:marRight w:val="0"/>
      <w:marTop w:val="0"/>
      <w:marBottom w:val="0"/>
      <w:divBdr>
        <w:top w:val="none" w:sz="0" w:space="0" w:color="auto"/>
        <w:left w:val="none" w:sz="0" w:space="0" w:color="auto"/>
        <w:bottom w:val="none" w:sz="0" w:space="0" w:color="auto"/>
        <w:right w:val="none" w:sz="0" w:space="0" w:color="auto"/>
      </w:divBdr>
    </w:div>
    <w:div w:id="1655724149">
      <w:bodyDiv w:val="1"/>
      <w:marLeft w:val="0"/>
      <w:marRight w:val="0"/>
      <w:marTop w:val="0"/>
      <w:marBottom w:val="0"/>
      <w:divBdr>
        <w:top w:val="none" w:sz="0" w:space="0" w:color="auto"/>
        <w:left w:val="none" w:sz="0" w:space="0" w:color="auto"/>
        <w:bottom w:val="none" w:sz="0" w:space="0" w:color="auto"/>
        <w:right w:val="none" w:sz="0" w:space="0" w:color="auto"/>
      </w:divBdr>
    </w:div>
    <w:div w:id="1655836239">
      <w:bodyDiv w:val="1"/>
      <w:marLeft w:val="0"/>
      <w:marRight w:val="0"/>
      <w:marTop w:val="0"/>
      <w:marBottom w:val="0"/>
      <w:divBdr>
        <w:top w:val="none" w:sz="0" w:space="0" w:color="auto"/>
        <w:left w:val="none" w:sz="0" w:space="0" w:color="auto"/>
        <w:bottom w:val="none" w:sz="0" w:space="0" w:color="auto"/>
        <w:right w:val="none" w:sz="0" w:space="0" w:color="auto"/>
      </w:divBdr>
    </w:div>
    <w:div w:id="1663049462">
      <w:bodyDiv w:val="1"/>
      <w:marLeft w:val="0"/>
      <w:marRight w:val="0"/>
      <w:marTop w:val="0"/>
      <w:marBottom w:val="0"/>
      <w:divBdr>
        <w:top w:val="none" w:sz="0" w:space="0" w:color="auto"/>
        <w:left w:val="none" w:sz="0" w:space="0" w:color="auto"/>
        <w:bottom w:val="none" w:sz="0" w:space="0" w:color="auto"/>
        <w:right w:val="none" w:sz="0" w:space="0" w:color="auto"/>
      </w:divBdr>
    </w:div>
    <w:div w:id="1666855259">
      <w:bodyDiv w:val="1"/>
      <w:marLeft w:val="0"/>
      <w:marRight w:val="0"/>
      <w:marTop w:val="0"/>
      <w:marBottom w:val="0"/>
      <w:divBdr>
        <w:top w:val="none" w:sz="0" w:space="0" w:color="auto"/>
        <w:left w:val="none" w:sz="0" w:space="0" w:color="auto"/>
        <w:bottom w:val="none" w:sz="0" w:space="0" w:color="auto"/>
        <w:right w:val="none" w:sz="0" w:space="0" w:color="auto"/>
      </w:divBdr>
    </w:div>
    <w:div w:id="1669090045">
      <w:bodyDiv w:val="1"/>
      <w:marLeft w:val="0"/>
      <w:marRight w:val="0"/>
      <w:marTop w:val="0"/>
      <w:marBottom w:val="0"/>
      <w:divBdr>
        <w:top w:val="none" w:sz="0" w:space="0" w:color="auto"/>
        <w:left w:val="none" w:sz="0" w:space="0" w:color="auto"/>
        <w:bottom w:val="none" w:sz="0" w:space="0" w:color="auto"/>
        <w:right w:val="none" w:sz="0" w:space="0" w:color="auto"/>
      </w:divBdr>
    </w:div>
    <w:div w:id="1669743975">
      <w:bodyDiv w:val="1"/>
      <w:marLeft w:val="0"/>
      <w:marRight w:val="0"/>
      <w:marTop w:val="0"/>
      <w:marBottom w:val="0"/>
      <w:divBdr>
        <w:top w:val="none" w:sz="0" w:space="0" w:color="auto"/>
        <w:left w:val="none" w:sz="0" w:space="0" w:color="auto"/>
        <w:bottom w:val="none" w:sz="0" w:space="0" w:color="auto"/>
        <w:right w:val="none" w:sz="0" w:space="0" w:color="auto"/>
      </w:divBdr>
    </w:div>
    <w:div w:id="1674800594">
      <w:bodyDiv w:val="1"/>
      <w:marLeft w:val="0"/>
      <w:marRight w:val="0"/>
      <w:marTop w:val="0"/>
      <w:marBottom w:val="0"/>
      <w:divBdr>
        <w:top w:val="none" w:sz="0" w:space="0" w:color="auto"/>
        <w:left w:val="none" w:sz="0" w:space="0" w:color="auto"/>
        <w:bottom w:val="none" w:sz="0" w:space="0" w:color="auto"/>
        <w:right w:val="none" w:sz="0" w:space="0" w:color="auto"/>
      </w:divBdr>
    </w:div>
    <w:div w:id="1675179660">
      <w:bodyDiv w:val="1"/>
      <w:marLeft w:val="0"/>
      <w:marRight w:val="0"/>
      <w:marTop w:val="0"/>
      <w:marBottom w:val="0"/>
      <w:divBdr>
        <w:top w:val="none" w:sz="0" w:space="0" w:color="auto"/>
        <w:left w:val="none" w:sz="0" w:space="0" w:color="auto"/>
        <w:bottom w:val="none" w:sz="0" w:space="0" w:color="auto"/>
        <w:right w:val="none" w:sz="0" w:space="0" w:color="auto"/>
      </w:divBdr>
    </w:div>
    <w:div w:id="1678730772">
      <w:bodyDiv w:val="1"/>
      <w:marLeft w:val="0"/>
      <w:marRight w:val="0"/>
      <w:marTop w:val="0"/>
      <w:marBottom w:val="0"/>
      <w:divBdr>
        <w:top w:val="none" w:sz="0" w:space="0" w:color="auto"/>
        <w:left w:val="none" w:sz="0" w:space="0" w:color="auto"/>
        <w:bottom w:val="none" w:sz="0" w:space="0" w:color="auto"/>
        <w:right w:val="none" w:sz="0" w:space="0" w:color="auto"/>
      </w:divBdr>
    </w:div>
    <w:div w:id="1680544874">
      <w:bodyDiv w:val="1"/>
      <w:marLeft w:val="0"/>
      <w:marRight w:val="0"/>
      <w:marTop w:val="0"/>
      <w:marBottom w:val="0"/>
      <w:divBdr>
        <w:top w:val="none" w:sz="0" w:space="0" w:color="auto"/>
        <w:left w:val="none" w:sz="0" w:space="0" w:color="auto"/>
        <w:bottom w:val="none" w:sz="0" w:space="0" w:color="auto"/>
        <w:right w:val="none" w:sz="0" w:space="0" w:color="auto"/>
      </w:divBdr>
    </w:div>
    <w:div w:id="1682314759">
      <w:bodyDiv w:val="1"/>
      <w:marLeft w:val="0"/>
      <w:marRight w:val="0"/>
      <w:marTop w:val="0"/>
      <w:marBottom w:val="0"/>
      <w:divBdr>
        <w:top w:val="none" w:sz="0" w:space="0" w:color="auto"/>
        <w:left w:val="none" w:sz="0" w:space="0" w:color="auto"/>
        <w:bottom w:val="none" w:sz="0" w:space="0" w:color="auto"/>
        <w:right w:val="none" w:sz="0" w:space="0" w:color="auto"/>
      </w:divBdr>
    </w:div>
    <w:div w:id="1682656226">
      <w:bodyDiv w:val="1"/>
      <w:marLeft w:val="0"/>
      <w:marRight w:val="0"/>
      <w:marTop w:val="0"/>
      <w:marBottom w:val="0"/>
      <w:divBdr>
        <w:top w:val="none" w:sz="0" w:space="0" w:color="auto"/>
        <w:left w:val="none" w:sz="0" w:space="0" w:color="auto"/>
        <w:bottom w:val="none" w:sz="0" w:space="0" w:color="auto"/>
        <w:right w:val="none" w:sz="0" w:space="0" w:color="auto"/>
      </w:divBdr>
    </w:div>
    <w:div w:id="1686442299">
      <w:bodyDiv w:val="1"/>
      <w:marLeft w:val="0"/>
      <w:marRight w:val="0"/>
      <w:marTop w:val="0"/>
      <w:marBottom w:val="0"/>
      <w:divBdr>
        <w:top w:val="none" w:sz="0" w:space="0" w:color="auto"/>
        <w:left w:val="none" w:sz="0" w:space="0" w:color="auto"/>
        <w:bottom w:val="none" w:sz="0" w:space="0" w:color="auto"/>
        <w:right w:val="none" w:sz="0" w:space="0" w:color="auto"/>
      </w:divBdr>
    </w:div>
    <w:div w:id="1688092784">
      <w:bodyDiv w:val="1"/>
      <w:marLeft w:val="0"/>
      <w:marRight w:val="0"/>
      <w:marTop w:val="0"/>
      <w:marBottom w:val="0"/>
      <w:divBdr>
        <w:top w:val="none" w:sz="0" w:space="0" w:color="auto"/>
        <w:left w:val="none" w:sz="0" w:space="0" w:color="auto"/>
        <w:bottom w:val="none" w:sz="0" w:space="0" w:color="auto"/>
        <w:right w:val="none" w:sz="0" w:space="0" w:color="auto"/>
      </w:divBdr>
    </w:div>
    <w:div w:id="1696999920">
      <w:bodyDiv w:val="1"/>
      <w:marLeft w:val="0"/>
      <w:marRight w:val="0"/>
      <w:marTop w:val="0"/>
      <w:marBottom w:val="0"/>
      <w:divBdr>
        <w:top w:val="none" w:sz="0" w:space="0" w:color="auto"/>
        <w:left w:val="none" w:sz="0" w:space="0" w:color="auto"/>
        <w:bottom w:val="none" w:sz="0" w:space="0" w:color="auto"/>
        <w:right w:val="none" w:sz="0" w:space="0" w:color="auto"/>
      </w:divBdr>
    </w:div>
    <w:div w:id="1698307081">
      <w:bodyDiv w:val="1"/>
      <w:marLeft w:val="0"/>
      <w:marRight w:val="0"/>
      <w:marTop w:val="0"/>
      <w:marBottom w:val="0"/>
      <w:divBdr>
        <w:top w:val="none" w:sz="0" w:space="0" w:color="auto"/>
        <w:left w:val="none" w:sz="0" w:space="0" w:color="auto"/>
        <w:bottom w:val="none" w:sz="0" w:space="0" w:color="auto"/>
        <w:right w:val="none" w:sz="0" w:space="0" w:color="auto"/>
      </w:divBdr>
    </w:div>
    <w:div w:id="1698695667">
      <w:bodyDiv w:val="1"/>
      <w:marLeft w:val="0"/>
      <w:marRight w:val="0"/>
      <w:marTop w:val="0"/>
      <w:marBottom w:val="0"/>
      <w:divBdr>
        <w:top w:val="none" w:sz="0" w:space="0" w:color="auto"/>
        <w:left w:val="none" w:sz="0" w:space="0" w:color="auto"/>
        <w:bottom w:val="none" w:sz="0" w:space="0" w:color="auto"/>
        <w:right w:val="none" w:sz="0" w:space="0" w:color="auto"/>
      </w:divBdr>
    </w:div>
    <w:div w:id="1702241090">
      <w:bodyDiv w:val="1"/>
      <w:marLeft w:val="0"/>
      <w:marRight w:val="0"/>
      <w:marTop w:val="0"/>
      <w:marBottom w:val="0"/>
      <w:divBdr>
        <w:top w:val="none" w:sz="0" w:space="0" w:color="auto"/>
        <w:left w:val="none" w:sz="0" w:space="0" w:color="auto"/>
        <w:bottom w:val="none" w:sz="0" w:space="0" w:color="auto"/>
        <w:right w:val="none" w:sz="0" w:space="0" w:color="auto"/>
      </w:divBdr>
    </w:div>
    <w:div w:id="1706758065">
      <w:bodyDiv w:val="1"/>
      <w:marLeft w:val="0"/>
      <w:marRight w:val="0"/>
      <w:marTop w:val="0"/>
      <w:marBottom w:val="0"/>
      <w:divBdr>
        <w:top w:val="none" w:sz="0" w:space="0" w:color="auto"/>
        <w:left w:val="none" w:sz="0" w:space="0" w:color="auto"/>
        <w:bottom w:val="none" w:sz="0" w:space="0" w:color="auto"/>
        <w:right w:val="none" w:sz="0" w:space="0" w:color="auto"/>
      </w:divBdr>
    </w:div>
    <w:div w:id="1706827876">
      <w:bodyDiv w:val="1"/>
      <w:marLeft w:val="0"/>
      <w:marRight w:val="0"/>
      <w:marTop w:val="0"/>
      <w:marBottom w:val="0"/>
      <w:divBdr>
        <w:top w:val="none" w:sz="0" w:space="0" w:color="auto"/>
        <w:left w:val="none" w:sz="0" w:space="0" w:color="auto"/>
        <w:bottom w:val="none" w:sz="0" w:space="0" w:color="auto"/>
        <w:right w:val="none" w:sz="0" w:space="0" w:color="auto"/>
      </w:divBdr>
    </w:div>
    <w:div w:id="1707102400">
      <w:bodyDiv w:val="1"/>
      <w:marLeft w:val="0"/>
      <w:marRight w:val="0"/>
      <w:marTop w:val="0"/>
      <w:marBottom w:val="0"/>
      <w:divBdr>
        <w:top w:val="none" w:sz="0" w:space="0" w:color="auto"/>
        <w:left w:val="none" w:sz="0" w:space="0" w:color="auto"/>
        <w:bottom w:val="none" w:sz="0" w:space="0" w:color="auto"/>
        <w:right w:val="none" w:sz="0" w:space="0" w:color="auto"/>
      </w:divBdr>
    </w:div>
    <w:div w:id="1716152779">
      <w:bodyDiv w:val="1"/>
      <w:marLeft w:val="0"/>
      <w:marRight w:val="0"/>
      <w:marTop w:val="0"/>
      <w:marBottom w:val="0"/>
      <w:divBdr>
        <w:top w:val="none" w:sz="0" w:space="0" w:color="auto"/>
        <w:left w:val="none" w:sz="0" w:space="0" w:color="auto"/>
        <w:bottom w:val="none" w:sz="0" w:space="0" w:color="auto"/>
        <w:right w:val="none" w:sz="0" w:space="0" w:color="auto"/>
      </w:divBdr>
    </w:div>
    <w:div w:id="1716538267">
      <w:bodyDiv w:val="1"/>
      <w:marLeft w:val="0"/>
      <w:marRight w:val="0"/>
      <w:marTop w:val="0"/>
      <w:marBottom w:val="0"/>
      <w:divBdr>
        <w:top w:val="none" w:sz="0" w:space="0" w:color="auto"/>
        <w:left w:val="none" w:sz="0" w:space="0" w:color="auto"/>
        <w:bottom w:val="none" w:sz="0" w:space="0" w:color="auto"/>
        <w:right w:val="none" w:sz="0" w:space="0" w:color="auto"/>
      </w:divBdr>
    </w:div>
    <w:div w:id="1716543710">
      <w:bodyDiv w:val="1"/>
      <w:marLeft w:val="0"/>
      <w:marRight w:val="0"/>
      <w:marTop w:val="0"/>
      <w:marBottom w:val="0"/>
      <w:divBdr>
        <w:top w:val="none" w:sz="0" w:space="0" w:color="auto"/>
        <w:left w:val="none" w:sz="0" w:space="0" w:color="auto"/>
        <w:bottom w:val="none" w:sz="0" w:space="0" w:color="auto"/>
        <w:right w:val="none" w:sz="0" w:space="0" w:color="auto"/>
      </w:divBdr>
    </w:div>
    <w:div w:id="1718889928">
      <w:bodyDiv w:val="1"/>
      <w:marLeft w:val="0"/>
      <w:marRight w:val="0"/>
      <w:marTop w:val="0"/>
      <w:marBottom w:val="0"/>
      <w:divBdr>
        <w:top w:val="none" w:sz="0" w:space="0" w:color="auto"/>
        <w:left w:val="none" w:sz="0" w:space="0" w:color="auto"/>
        <w:bottom w:val="none" w:sz="0" w:space="0" w:color="auto"/>
        <w:right w:val="none" w:sz="0" w:space="0" w:color="auto"/>
      </w:divBdr>
    </w:div>
    <w:div w:id="1722096887">
      <w:bodyDiv w:val="1"/>
      <w:marLeft w:val="0"/>
      <w:marRight w:val="0"/>
      <w:marTop w:val="0"/>
      <w:marBottom w:val="0"/>
      <w:divBdr>
        <w:top w:val="none" w:sz="0" w:space="0" w:color="auto"/>
        <w:left w:val="none" w:sz="0" w:space="0" w:color="auto"/>
        <w:bottom w:val="none" w:sz="0" w:space="0" w:color="auto"/>
        <w:right w:val="none" w:sz="0" w:space="0" w:color="auto"/>
      </w:divBdr>
    </w:div>
    <w:div w:id="1724449548">
      <w:bodyDiv w:val="1"/>
      <w:marLeft w:val="0"/>
      <w:marRight w:val="0"/>
      <w:marTop w:val="0"/>
      <w:marBottom w:val="0"/>
      <w:divBdr>
        <w:top w:val="none" w:sz="0" w:space="0" w:color="auto"/>
        <w:left w:val="none" w:sz="0" w:space="0" w:color="auto"/>
        <w:bottom w:val="none" w:sz="0" w:space="0" w:color="auto"/>
        <w:right w:val="none" w:sz="0" w:space="0" w:color="auto"/>
      </w:divBdr>
    </w:div>
    <w:div w:id="1733766910">
      <w:bodyDiv w:val="1"/>
      <w:marLeft w:val="0"/>
      <w:marRight w:val="0"/>
      <w:marTop w:val="0"/>
      <w:marBottom w:val="0"/>
      <w:divBdr>
        <w:top w:val="none" w:sz="0" w:space="0" w:color="auto"/>
        <w:left w:val="none" w:sz="0" w:space="0" w:color="auto"/>
        <w:bottom w:val="none" w:sz="0" w:space="0" w:color="auto"/>
        <w:right w:val="none" w:sz="0" w:space="0" w:color="auto"/>
      </w:divBdr>
    </w:div>
    <w:div w:id="1736393100">
      <w:bodyDiv w:val="1"/>
      <w:marLeft w:val="0"/>
      <w:marRight w:val="0"/>
      <w:marTop w:val="0"/>
      <w:marBottom w:val="0"/>
      <w:divBdr>
        <w:top w:val="none" w:sz="0" w:space="0" w:color="auto"/>
        <w:left w:val="none" w:sz="0" w:space="0" w:color="auto"/>
        <w:bottom w:val="none" w:sz="0" w:space="0" w:color="auto"/>
        <w:right w:val="none" w:sz="0" w:space="0" w:color="auto"/>
      </w:divBdr>
    </w:div>
    <w:div w:id="1736732963">
      <w:bodyDiv w:val="1"/>
      <w:marLeft w:val="0"/>
      <w:marRight w:val="0"/>
      <w:marTop w:val="0"/>
      <w:marBottom w:val="0"/>
      <w:divBdr>
        <w:top w:val="none" w:sz="0" w:space="0" w:color="auto"/>
        <w:left w:val="none" w:sz="0" w:space="0" w:color="auto"/>
        <w:bottom w:val="none" w:sz="0" w:space="0" w:color="auto"/>
        <w:right w:val="none" w:sz="0" w:space="0" w:color="auto"/>
      </w:divBdr>
    </w:div>
    <w:div w:id="1737245662">
      <w:bodyDiv w:val="1"/>
      <w:marLeft w:val="0"/>
      <w:marRight w:val="0"/>
      <w:marTop w:val="0"/>
      <w:marBottom w:val="0"/>
      <w:divBdr>
        <w:top w:val="none" w:sz="0" w:space="0" w:color="auto"/>
        <w:left w:val="none" w:sz="0" w:space="0" w:color="auto"/>
        <w:bottom w:val="none" w:sz="0" w:space="0" w:color="auto"/>
        <w:right w:val="none" w:sz="0" w:space="0" w:color="auto"/>
      </w:divBdr>
    </w:div>
    <w:div w:id="1738702194">
      <w:bodyDiv w:val="1"/>
      <w:marLeft w:val="0"/>
      <w:marRight w:val="0"/>
      <w:marTop w:val="0"/>
      <w:marBottom w:val="0"/>
      <w:divBdr>
        <w:top w:val="none" w:sz="0" w:space="0" w:color="auto"/>
        <w:left w:val="none" w:sz="0" w:space="0" w:color="auto"/>
        <w:bottom w:val="none" w:sz="0" w:space="0" w:color="auto"/>
        <w:right w:val="none" w:sz="0" w:space="0" w:color="auto"/>
      </w:divBdr>
    </w:div>
    <w:div w:id="1749690682">
      <w:bodyDiv w:val="1"/>
      <w:marLeft w:val="0"/>
      <w:marRight w:val="0"/>
      <w:marTop w:val="0"/>
      <w:marBottom w:val="0"/>
      <w:divBdr>
        <w:top w:val="none" w:sz="0" w:space="0" w:color="auto"/>
        <w:left w:val="none" w:sz="0" w:space="0" w:color="auto"/>
        <w:bottom w:val="none" w:sz="0" w:space="0" w:color="auto"/>
        <w:right w:val="none" w:sz="0" w:space="0" w:color="auto"/>
      </w:divBdr>
    </w:div>
    <w:div w:id="1753430815">
      <w:bodyDiv w:val="1"/>
      <w:marLeft w:val="0"/>
      <w:marRight w:val="0"/>
      <w:marTop w:val="0"/>
      <w:marBottom w:val="0"/>
      <w:divBdr>
        <w:top w:val="none" w:sz="0" w:space="0" w:color="auto"/>
        <w:left w:val="none" w:sz="0" w:space="0" w:color="auto"/>
        <w:bottom w:val="none" w:sz="0" w:space="0" w:color="auto"/>
        <w:right w:val="none" w:sz="0" w:space="0" w:color="auto"/>
      </w:divBdr>
    </w:div>
    <w:div w:id="1758483128">
      <w:bodyDiv w:val="1"/>
      <w:marLeft w:val="0"/>
      <w:marRight w:val="0"/>
      <w:marTop w:val="0"/>
      <w:marBottom w:val="0"/>
      <w:divBdr>
        <w:top w:val="none" w:sz="0" w:space="0" w:color="auto"/>
        <w:left w:val="none" w:sz="0" w:space="0" w:color="auto"/>
        <w:bottom w:val="none" w:sz="0" w:space="0" w:color="auto"/>
        <w:right w:val="none" w:sz="0" w:space="0" w:color="auto"/>
      </w:divBdr>
    </w:div>
    <w:div w:id="1759596163">
      <w:bodyDiv w:val="1"/>
      <w:marLeft w:val="0"/>
      <w:marRight w:val="0"/>
      <w:marTop w:val="0"/>
      <w:marBottom w:val="0"/>
      <w:divBdr>
        <w:top w:val="none" w:sz="0" w:space="0" w:color="auto"/>
        <w:left w:val="none" w:sz="0" w:space="0" w:color="auto"/>
        <w:bottom w:val="none" w:sz="0" w:space="0" w:color="auto"/>
        <w:right w:val="none" w:sz="0" w:space="0" w:color="auto"/>
      </w:divBdr>
    </w:div>
    <w:div w:id="1761680754">
      <w:bodyDiv w:val="1"/>
      <w:marLeft w:val="0"/>
      <w:marRight w:val="0"/>
      <w:marTop w:val="0"/>
      <w:marBottom w:val="0"/>
      <w:divBdr>
        <w:top w:val="none" w:sz="0" w:space="0" w:color="auto"/>
        <w:left w:val="none" w:sz="0" w:space="0" w:color="auto"/>
        <w:bottom w:val="none" w:sz="0" w:space="0" w:color="auto"/>
        <w:right w:val="none" w:sz="0" w:space="0" w:color="auto"/>
      </w:divBdr>
    </w:div>
    <w:div w:id="1767729193">
      <w:bodyDiv w:val="1"/>
      <w:marLeft w:val="0"/>
      <w:marRight w:val="0"/>
      <w:marTop w:val="0"/>
      <w:marBottom w:val="0"/>
      <w:divBdr>
        <w:top w:val="none" w:sz="0" w:space="0" w:color="auto"/>
        <w:left w:val="none" w:sz="0" w:space="0" w:color="auto"/>
        <w:bottom w:val="none" w:sz="0" w:space="0" w:color="auto"/>
        <w:right w:val="none" w:sz="0" w:space="0" w:color="auto"/>
      </w:divBdr>
    </w:div>
    <w:div w:id="1770079293">
      <w:bodyDiv w:val="1"/>
      <w:marLeft w:val="0"/>
      <w:marRight w:val="0"/>
      <w:marTop w:val="0"/>
      <w:marBottom w:val="0"/>
      <w:divBdr>
        <w:top w:val="none" w:sz="0" w:space="0" w:color="auto"/>
        <w:left w:val="none" w:sz="0" w:space="0" w:color="auto"/>
        <w:bottom w:val="none" w:sz="0" w:space="0" w:color="auto"/>
        <w:right w:val="none" w:sz="0" w:space="0" w:color="auto"/>
      </w:divBdr>
    </w:div>
    <w:div w:id="1778254572">
      <w:bodyDiv w:val="1"/>
      <w:marLeft w:val="0"/>
      <w:marRight w:val="0"/>
      <w:marTop w:val="0"/>
      <w:marBottom w:val="0"/>
      <w:divBdr>
        <w:top w:val="none" w:sz="0" w:space="0" w:color="auto"/>
        <w:left w:val="none" w:sz="0" w:space="0" w:color="auto"/>
        <w:bottom w:val="none" w:sz="0" w:space="0" w:color="auto"/>
        <w:right w:val="none" w:sz="0" w:space="0" w:color="auto"/>
      </w:divBdr>
    </w:div>
    <w:div w:id="1783063390">
      <w:bodyDiv w:val="1"/>
      <w:marLeft w:val="0"/>
      <w:marRight w:val="0"/>
      <w:marTop w:val="0"/>
      <w:marBottom w:val="0"/>
      <w:divBdr>
        <w:top w:val="none" w:sz="0" w:space="0" w:color="auto"/>
        <w:left w:val="none" w:sz="0" w:space="0" w:color="auto"/>
        <w:bottom w:val="none" w:sz="0" w:space="0" w:color="auto"/>
        <w:right w:val="none" w:sz="0" w:space="0" w:color="auto"/>
      </w:divBdr>
    </w:div>
    <w:div w:id="1784181745">
      <w:bodyDiv w:val="1"/>
      <w:marLeft w:val="0"/>
      <w:marRight w:val="0"/>
      <w:marTop w:val="0"/>
      <w:marBottom w:val="0"/>
      <w:divBdr>
        <w:top w:val="none" w:sz="0" w:space="0" w:color="auto"/>
        <w:left w:val="none" w:sz="0" w:space="0" w:color="auto"/>
        <w:bottom w:val="none" w:sz="0" w:space="0" w:color="auto"/>
        <w:right w:val="none" w:sz="0" w:space="0" w:color="auto"/>
      </w:divBdr>
    </w:div>
    <w:div w:id="1785616549">
      <w:bodyDiv w:val="1"/>
      <w:marLeft w:val="0"/>
      <w:marRight w:val="0"/>
      <w:marTop w:val="0"/>
      <w:marBottom w:val="0"/>
      <w:divBdr>
        <w:top w:val="none" w:sz="0" w:space="0" w:color="auto"/>
        <w:left w:val="none" w:sz="0" w:space="0" w:color="auto"/>
        <w:bottom w:val="none" w:sz="0" w:space="0" w:color="auto"/>
        <w:right w:val="none" w:sz="0" w:space="0" w:color="auto"/>
      </w:divBdr>
    </w:div>
    <w:div w:id="1787774452">
      <w:bodyDiv w:val="1"/>
      <w:marLeft w:val="0"/>
      <w:marRight w:val="0"/>
      <w:marTop w:val="0"/>
      <w:marBottom w:val="0"/>
      <w:divBdr>
        <w:top w:val="none" w:sz="0" w:space="0" w:color="auto"/>
        <w:left w:val="none" w:sz="0" w:space="0" w:color="auto"/>
        <w:bottom w:val="none" w:sz="0" w:space="0" w:color="auto"/>
        <w:right w:val="none" w:sz="0" w:space="0" w:color="auto"/>
      </w:divBdr>
    </w:div>
    <w:div w:id="1790587901">
      <w:bodyDiv w:val="1"/>
      <w:marLeft w:val="0"/>
      <w:marRight w:val="0"/>
      <w:marTop w:val="0"/>
      <w:marBottom w:val="0"/>
      <w:divBdr>
        <w:top w:val="none" w:sz="0" w:space="0" w:color="auto"/>
        <w:left w:val="none" w:sz="0" w:space="0" w:color="auto"/>
        <w:bottom w:val="none" w:sz="0" w:space="0" w:color="auto"/>
        <w:right w:val="none" w:sz="0" w:space="0" w:color="auto"/>
      </w:divBdr>
    </w:div>
    <w:div w:id="1791391252">
      <w:bodyDiv w:val="1"/>
      <w:marLeft w:val="0"/>
      <w:marRight w:val="0"/>
      <w:marTop w:val="0"/>
      <w:marBottom w:val="0"/>
      <w:divBdr>
        <w:top w:val="none" w:sz="0" w:space="0" w:color="auto"/>
        <w:left w:val="none" w:sz="0" w:space="0" w:color="auto"/>
        <w:bottom w:val="none" w:sz="0" w:space="0" w:color="auto"/>
        <w:right w:val="none" w:sz="0" w:space="0" w:color="auto"/>
      </w:divBdr>
    </w:div>
    <w:div w:id="1797068941">
      <w:bodyDiv w:val="1"/>
      <w:marLeft w:val="0"/>
      <w:marRight w:val="0"/>
      <w:marTop w:val="0"/>
      <w:marBottom w:val="0"/>
      <w:divBdr>
        <w:top w:val="none" w:sz="0" w:space="0" w:color="auto"/>
        <w:left w:val="none" w:sz="0" w:space="0" w:color="auto"/>
        <w:bottom w:val="none" w:sz="0" w:space="0" w:color="auto"/>
        <w:right w:val="none" w:sz="0" w:space="0" w:color="auto"/>
      </w:divBdr>
    </w:div>
    <w:div w:id="1798721926">
      <w:bodyDiv w:val="1"/>
      <w:marLeft w:val="0"/>
      <w:marRight w:val="0"/>
      <w:marTop w:val="0"/>
      <w:marBottom w:val="0"/>
      <w:divBdr>
        <w:top w:val="none" w:sz="0" w:space="0" w:color="auto"/>
        <w:left w:val="none" w:sz="0" w:space="0" w:color="auto"/>
        <w:bottom w:val="none" w:sz="0" w:space="0" w:color="auto"/>
        <w:right w:val="none" w:sz="0" w:space="0" w:color="auto"/>
      </w:divBdr>
    </w:div>
    <w:div w:id="1814365911">
      <w:bodyDiv w:val="1"/>
      <w:marLeft w:val="0"/>
      <w:marRight w:val="0"/>
      <w:marTop w:val="0"/>
      <w:marBottom w:val="0"/>
      <w:divBdr>
        <w:top w:val="none" w:sz="0" w:space="0" w:color="auto"/>
        <w:left w:val="none" w:sz="0" w:space="0" w:color="auto"/>
        <w:bottom w:val="none" w:sz="0" w:space="0" w:color="auto"/>
        <w:right w:val="none" w:sz="0" w:space="0" w:color="auto"/>
      </w:divBdr>
    </w:div>
    <w:div w:id="1816412310">
      <w:bodyDiv w:val="1"/>
      <w:marLeft w:val="0"/>
      <w:marRight w:val="0"/>
      <w:marTop w:val="0"/>
      <w:marBottom w:val="0"/>
      <w:divBdr>
        <w:top w:val="none" w:sz="0" w:space="0" w:color="auto"/>
        <w:left w:val="none" w:sz="0" w:space="0" w:color="auto"/>
        <w:bottom w:val="none" w:sz="0" w:space="0" w:color="auto"/>
        <w:right w:val="none" w:sz="0" w:space="0" w:color="auto"/>
      </w:divBdr>
    </w:div>
    <w:div w:id="1818717101">
      <w:bodyDiv w:val="1"/>
      <w:marLeft w:val="0"/>
      <w:marRight w:val="0"/>
      <w:marTop w:val="0"/>
      <w:marBottom w:val="0"/>
      <w:divBdr>
        <w:top w:val="none" w:sz="0" w:space="0" w:color="auto"/>
        <w:left w:val="none" w:sz="0" w:space="0" w:color="auto"/>
        <w:bottom w:val="none" w:sz="0" w:space="0" w:color="auto"/>
        <w:right w:val="none" w:sz="0" w:space="0" w:color="auto"/>
      </w:divBdr>
    </w:div>
    <w:div w:id="1825124322">
      <w:bodyDiv w:val="1"/>
      <w:marLeft w:val="0"/>
      <w:marRight w:val="0"/>
      <w:marTop w:val="0"/>
      <w:marBottom w:val="0"/>
      <w:divBdr>
        <w:top w:val="none" w:sz="0" w:space="0" w:color="auto"/>
        <w:left w:val="none" w:sz="0" w:space="0" w:color="auto"/>
        <w:bottom w:val="none" w:sz="0" w:space="0" w:color="auto"/>
        <w:right w:val="none" w:sz="0" w:space="0" w:color="auto"/>
      </w:divBdr>
    </w:div>
    <w:div w:id="1830363141">
      <w:bodyDiv w:val="1"/>
      <w:marLeft w:val="0"/>
      <w:marRight w:val="0"/>
      <w:marTop w:val="0"/>
      <w:marBottom w:val="0"/>
      <w:divBdr>
        <w:top w:val="none" w:sz="0" w:space="0" w:color="auto"/>
        <w:left w:val="none" w:sz="0" w:space="0" w:color="auto"/>
        <w:bottom w:val="none" w:sz="0" w:space="0" w:color="auto"/>
        <w:right w:val="none" w:sz="0" w:space="0" w:color="auto"/>
      </w:divBdr>
    </w:div>
    <w:div w:id="1832528574">
      <w:bodyDiv w:val="1"/>
      <w:marLeft w:val="0"/>
      <w:marRight w:val="0"/>
      <w:marTop w:val="0"/>
      <w:marBottom w:val="0"/>
      <w:divBdr>
        <w:top w:val="none" w:sz="0" w:space="0" w:color="auto"/>
        <w:left w:val="none" w:sz="0" w:space="0" w:color="auto"/>
        <w:bottom w:val="none" w:sz="0" w:space="0" w:color="auto"/>
        <w:right w:val="none" w:sz="0" w:space="0" w:color="auto"/>
      </w:divBdr>
    </w:div>
    <w:div w:id="1834570026">
      <w:bodyDiv w:val="1"/>
      <w:marLeft w:val="0"/>
      <w:marRight w:val="0"/>
      <w:marTop w:val="0"/>
      <w:marBottom w:val="0"/>
      <w:divBdr>
        <w:top w:val="none" w:sz="0" w:space="0" w:color="auto"/>
        <w:left w:val="none" w:sz="0" w:space="0" w:color="auto"/>
        <w:bottom w:val="none" w:sz="0" w:space="0" w:color="auto"/>
        <w:right w:val="none" w:sz="0" w:space="0" w:color="auto"/>
      </w:divBdr>
    </w:div>
    <w:div w:id="1841656962">
      <w:bodyDiv w:val="1"/>
      <w:marLeft w:val="0"/>
      <w:marRight w:val="0"/>
      <w:marTop w:val="0"/>
      <w:marBottom w:val="0"/>
      <w:divBdr>
        <w:top w:val="none" w:sz="0" w:space="0" w:color="auto"/>
        <w:left w:val="none" w:sz="0" w:space="0" w:color="auto"/>
        <w:bottom w:val="none" w:sz="0" w:space="0" w:color="auto"/>
        <w:right w:val="none" w:sz="0" w:space="0" w:color="auto"/>
      </w:divBdr>
    </w:div>
    <w:div w:id="1846047872">
      <w:bodyDiv w:val="1"/>
      <w:marLeft w:val="0"/>
      <w:marRight w:val="0"/>
      <w:marTop w:val="0"/>
      <w:marBottom w:val="0"/>
      <w:divBdr>
        <w:top w:val="none" w:sz="0" w:space="0" w:color="auto"/>
        <w:left w:val="none" w:sz="0" w:space="0" w:color="auto"/>
        <w:bottom w:val="none" w:sz="0" w:space="0" w:color="auto"/>
        <w:right w:val="none" w:sz="0" w:space="0" w:color="auto"/>
      </w:divBdr>
    </w:div>
    <w:div w:id="1849522320">
      <w:bodyDiv w:val="1"/>
      <w:marLeft w:val="0"/>
      <w:marRight w:val="0"/>
      <w:marTop w:val="0"/>
      <w:marBottom w:val="0"/>
      <w:divBdr>
        <w:top w:val="none" w:sz="0" w:space="0" w:color="auto"/>
        <w:left w:val="none" w:sz="0" w:space="0" w:color="auto"/>
        <w:bottom w:val="none" w:sz="0" w:space="0" w:color="auto"/>
        <w:right w:val="none" w:sz="0" w:space="0" w:color="auto"/>
      </w:divBdr>
    </w:div>
    <w:div w:id="1853568550">
      <w:bodyDiv w:val="1"/>
      <w:marLeft w:val="0"/>
      <w:marRight w:val="0"/>
      <w:marTop w:val="0"/>
      <w:marBottom w:val="0"/>
      <w:divBdr>
        <w:top w:val="none" w:sz="0" w:space="0" w:color="auto"/>
        <w:left w:val="none" w:sz="0" w:space="0" w:color="auto"/>
        <w:bottom w:val="none" w:sz="0" w:space="0" w:color="auto"/>
        <w:right w:val="none" w:sz="0" w:space="0" w:color="auto"/>
      </w:divBdr>
    </w:div>
    <w:div w:id="1858543975">
      <w:bodyDiv w:val="1"/>
      <w:marLeft w:val="0"/>
      <w:marRight w:val="0"/>
      <w:marTop w:val="0"/>
      <w:marBottom w:val="0"/>
      <w:divBdr>
        <w:top w:val="none" w:sz="0" w:space="0" w:color="auto"/>
        <w:left w:val="none" w:sz="0" w:space="0" w:color="auto"/>
        <w:bottom w:val="none" w:sz="0" w:space="0" w:color="auto"/>
        <w:right w:val="none" w:sz="0" w:space="0" w:color="auto"/>
      </w:divBdr>
    </w:div>
    <w:div w:id="1859466490">
      <w:bodyDiv w:val="1"/>
      <w:marLeft w:val="0"/>
      <w:marRight w:val="0"/>
      <w:marTop w:val="0"/>
      <w:marBottom w:val="0"/>
      <w:divBdr>
        <w:top w:val="none" w:sz="0" w:space="0" w:color="auto"/>
        <w:left w:val="none" w:sz="0" w:space="0" w:color="auto"/>
        <w:bottom w:val="none" w:sz="0" w:space="0" w:color="auto"/>
        <w:right w:val="none" w:sz="0" w:space="0" w:color="auto"/>
      </w:divBdr>
    </w:div>
    <w:div w:id="1863590039">
      <w:bodyDiv w:val="1"/>
      <w:marLeft w:val="0"/>
      <w:marRight w:val="0"/>
      <w:marTop w:val="0"/>
      <w:marBottom w:val="0"/>
      <w:divBdr>
        <w:top w:val="none" w:sz="0" w:space="0" w:color="auto"/>
        <w:left w:val="none" w:sz="0" w:space="0" w:color="auto"/>
        <w:bottom w:val="none" w:sz="0" w:space="0" w:color="auto"/>
        <w:right w:val="none" w:sz="0" w:space="0" w:color="auto"/>
      </w:divBdr>
    </w:div>
    <w:div w:id="1866601739">
      <w:bodyDiv w:val="1"/>
      <w:marLeft w:val="0"/>
      <w:marRight w:val="0"/>
      <w:marTop w:val="0"/>
      <w:marBottom w:val="0"/>
      <w:divBdr>
        <w:top w:val="none" w:sz="0" w:space="0" w:color="auto"/>
        <w:left w:val="none" w:sz="0" w:space="0" w:color="auto"/>
        <w:bottom w:val="none" w:sz="0" w:space="0" w:color="auto"/>
        <w:right w:val="none" w:sz="0" w:space="0" w:color="auto"/>
      </w:divBdr>
    </w:div>
    <w:div w:id="1866862955">
      <w:bodyDiv w:val="1"/>
      <w:marLeft w:val="0"/>
      <w:marRight w:val="0"/>
      <w:marTop w:val="0"/>
      <w:marBottom w:val="0"/>
      <w:divBdr>
        <w:top w:val="none" w:sz="0" w:space="0" w:color="auto"/>
        <w:left w:val="none" w:sz="0" w:space="0" w:color="auto"/>
        <w:bottom w:val="none" w:sz="0" w:space="0" w:color="auto"/>
        <w:right w:val="none" w:sz="0" w:space="0" w:color="auto"/>
      </w:divBdr>
    </w:div>
    <w:div w:id="1868055164">
      <w:bodyDiv w:val="1"/>
      <w:marLeft w:val="0"/>
      <w:marRight w:val="0"/>
      <w:marTop w:val="0"/>
      <w:marBottom w:val="0"/>
      <w:divBdr>
        <w:top w:val="none" w:sz="0" w:space="0" w:color="auto"/>
        <w:left w:val="none" w:sz="0" w:space="0" w:color="auto"/>
        <w:bottom w:val="none" w:sz="0" w:space="0" w:color="auto"/>
        <w:right w:val="none" w:sz="0" w:space="0" w:color="auto"/>
      </w:divBdr>
    </w:div>
    <w:div w:id="1868180361">
      <w:bodyDiv w:val="1"/>
      <w:marLeft w:val="0"/>
      <w:marRight w:val="0"/>
      <w:marTop w:val="0"/>
      <w:marBottom w:val="0"/>
      <w:divBdr>
        <w:top w:val="none" w:sz="0" w:space="0" w:color="auto"/>
        <w:left w:val="none" w:sz="0" w:space="0" w:color="auto"/>
        <w:bottom w:val="none" w:sz="0" w:space="0" w:color="auto"/>
        <w:right w:val="none" w:sz="0" w:space="0" w:color="auto"/>
      </w:divBdr>
    </w:div>
    <w:div w:id="1875262926">
      <w:bodyDiv w:val="1"/>
      <w:marLeft w:val="0"/>
      <w:marRight w:val="0"/>
      <w:marTop w:val="0"/>
      <w:marBottom w:val="0"/>
      <w:divBdr>
        <w:top w:val="none" w:sz="0" w:space="0" w:color="auto"/>
        <w:left w:val="none" w:sz="0" w:space="0" w:color="auto"/>
        <w:bottom w:val="none" w:sz="0" w:space="0" w:color="auto"/>
        <w:right w:val="none" w:sz="0" w:space="0" w:color="auto"/>
      </w:divBdr>
    </w:div>
    <w:div w:id="1876773568">
      <w:bodyDiv w:val="1"/>
      <w:marLeft w:val="0"/>
      <w:marRight w:val="0"/>
      <w:marTop w:val="0"/>
      <w:marBottom w:val="0"/>
      <w:divBdr>
        <w:top w:val="none" w:sz="0" w:space="0" w:color="auto"/>
        <w:left w:val="none" w:sz="0" w:space="0" w:color="auto"/>
        <w:bottom w:val="none" w:sz="0" w:space="0" w:color="auto"/>
        <w:right w:val="none" w:sz="0" w:space="0" w:color="auto"/>
      </w:divBdr>
    </w:div>
    <w:div w:id="1878808722">
      <w:bodyDiv w:val="1"/>
      <w:marLeft w:val="0"/>
      <w:marRight w:val="0"/>
      <w:marTop w:val="0"/>
      <w:marBottom w:val="0"/>
      <w:divBdr>
        <w:top w:val="none" w:sz="0" w:space="0" w:color="auto"/>
        <w:left w:val="none" w:sz="0" w:space="0" w:color="auto"/>
        <w:bottom w:val="none" w:sz="0" w:space="0" w:color="auto"/>
        <w:right w:val="none" w:sz="0" w:space="0" w:color="auto"/>
      </w:divBdr>
    </w:div>
    <w:div w:id="1885483932">
      <w:bodyDiv w:val="1"/>
      <w:marLeft w:val="0"/>
      <w:marRight w:val="0"/>
      <w:marTop w:val="0"/>
      <w:marBottom w:val="0"/>
      <w:divBdr>
        <w:top w:val="none" w:sz="0" w:space="0" w:color="auto"/>
        <w:left w:val="none" w:sz="0" w:space="0" w:color="auto"/>
        <w:bottom w:val="none" w:sz="0" w:space="0" w:color="auto"/>
        <w:right w:val="none" w:sz="0" w:space="0" w:color="auto"/>
      </w:divBdr>
    </w:div>
    <w:div w:id="1891727072">
      <w:bodyDiv w:val="1"/>
      <w:marLeft w:val="0"/>
      <w:marRight w:val="0"/>
      <w:marTop w:val="0"/>
      <w:marBottom w:val="0"/>
      <w:divBdr>
        <w:top w:val="none" w:sz="0" w:space="0" w:color="auto"/>
        <w:left w:val="none" w:sz="0" w:space="0" w:color="auto"/>
        <w:bottom w:val="none" w:sz="0" w:space="0" w:color="auto"/>
        <w:right w:val="none" w:sz="0" w:space="0" w:color="auto"/>
      </w:divBdr>
    </w:div>
    <w:div w:id="1897352667">
      <w:bodyDiv w:val="1"/>
      <w:marLeft w:val="0"/>
      <w:marRight w:val="0"/>
      <w:marTop w:val="0"/>
      <w:marBottom w:val="0"/>
      <w:divBdr>
        <w:top w:val="none" w:sz="0" w:space="0" w:color="auto"/>
        <w:left w:val="none" w:sz="0" w:space="0" w:color="auto"/>
        <w:bottom w:val="none" w:sz="0" w:space="0" w:color="auto"/>
        <w:right w:val="none" w:sz="0" w:space="0" w:color="auto"/>
      </w:divBdr>
    </w:div>
    <w:div w:id="1901091405">
      <w:bodyDiv w:val="1"/>
      <w:marLeft w:val="0"/>
      <w:marRight w:val="0"/>
      <w:marTop w:val="0"/>
      <w:marBottom w:val="0"/>
      <w:divBdr>
        <w:top w:val="none" w:sz="0" w:space="0" w:color="auto"/>
        <w:left w:val="none" w:sz="0" w:space="0" w:color="auto"/>
        <w:bottom w:val="none" w:sz="0" w:space="0" w:color="auto"/>
        <w:right w:val="none" w:sz="0" w:space="0" w:color="auto"/>
      </w:divBdr>
    </w:div>
    <w:div w:id="1907035525">
      <w:bodyDiv w:val="1"/>
      <w:marLeft w:val="0"/>
      <w:marRight w:val="0"/>
      <w:marTop w:val="0"/>
      <w:marBottom w:val="0"/>
      <w:divBdr>
        <w:top w:val="none" w:sz="0" w:space="0" w:color="auto"/>
        <w:left w:val="none" w:sz="0" w:space="0" w:color="auto"/>
        <w:bottom w:val="none" w:sz="0" w:space="0" w:color="auto"/>
        <w:right w:val="none" w:sz="0" w:space="0" w:color="auto"/>
      </w:divBdr>
    </w:div>
    <w:div w:id="1907718652">
      <w:bodyDiv w:val="1"/>
      <w:marLeft w:val="0"/>
      <w:marRight w:val="0"/>
      <w:marTop w:val="0"/>
      <w:marBottom w:val="0"/>
      <w:divBdr>
        <w:top w:val="none" w:sz="0" w:space="0" w:color="auto"/>
        <w:left w:val="none" w:sz="0" w:space="0" w:color="auto"/>
        <w:bottom w:val="none" w:sz="0" w:space="0" w:color="auto"/>
        <w:right w:val="none" w:sz="0" w:space="0" w:color="auto"/>
      </w:divBdr>
    </w:div>
    <w:div w:id="1908759927">
      <w:bodyDiv w:val="1"/>
      <w:marLeft w:val="0"/>
      <w:marRight w:val="0"/>
      <w:marTop w:val="0"/>
      <w:marBottom w:val="0"/>
      <w:divBdr>
        <w:top w:val="none" w:sz="0" w:space="0" w:color="auto"/>
        <w:left w:val="none" w:sz="0" w:space="0" w:color="auto"/>
        <w:bottom w:val="none" w:sz="0" w:space="0" w:color="auto"/>
        <w:right w:val="none" w:sz="0" w:space="0" w:color="auto"/>
      </w:divBdr>
    </w:div>
    <w:div w:id="1910114639">
      <w:bodyDiv w:val="1"/>
      <w:marLeft w:val="0"/>
      <w:marRight w:val="0"/>
      <w:marTop w:val="0"/>
      <w:marBottom w:val="0"/>
      <w:divBdr>
        <w:top w:val="none" w:sz="0" w:space="0" w:color="auto"/>
        <w:left w:val="none" w:sz="0" w:space="0" w:color="auto"/>
        <w:bottom w:val="none" w:sz="0" w:space="0" w:color="auto"/>
        <w:right w:val="none" w:sz="0" w:space="0" w:color="auto"/>
      </w:divBdr>
    </w:div>
    <w:div w:id="1913656211">
      <w:bodyDiv w:val="1"/>
      <w:marLeft w:val="0"/>
      <w:marRight w:val="0"/>
      <w:marTop w:val="0"/>
      <w:marBottom w:val="0"/>
      <w:divBdr>
        <w:top w:val="none" w:sz="0" w:space="0" w:color="auto"/>
        <w:left w:val="none" w:sz="0" w:space="0" w:color="auto"/>
        <w:bottom w:val="none" w:sz="0" w:space="0" w:color="auto"/>
        <w:right w:val="none" w:sz="0" w:space="0" w:color="auto"/>
      </w:divBdr>
    </w:div>
    <w:div w:id="1915355179">
      <w:bodyDiv w:val="1"/>
      <w:marLeft w:val="0"/>
      <w:marRight w:val="0"/>
      <w:marTop w:val="0"/>
      <w:marBottom w:val="0"/>
      <w:divBdr>
        <w:top w:val="none" w:sz="0" w:space="0" w:color="auto"/>
        <w:left w:val="none" w:sz="0" w:space="0" w:color="auto"/>
        <w:bottom w:val="none" w:sz="0" w:space="0" w:color="auto"/>
        <w:right w:val="none" w:sz="0" w:space="0" w:color="auto"/>
      </w:divBdr>
    </w:div>
    <w:div w:id="1915431661">
      <w:bodyDiv w:val="1"/>
      <w:marLeft w:val="0"/>
      <w:marRight w:val="0"/>
      <w:marTop w:val="0"/>
      <w:marBottom w:val="0"/>
      <w:divBdr>
        <w:top w:val="none" w:sz="0" w:space="0" w:color="auto"/>
        <w:left w:val="none" w:sz="0" w:space="0" w:color="auto"/>
        <w:bottom w:val="none" w:sz="0" w:space="0" w:color="auto"/>
        <w:right w:val="none" w:sz="0" w:space="0" w:color="auto"/>
      </w:divBdr>
    </w:div>
    <w:div w:id="1922715343">
      <w:bodyDiv w:val="1"/>
      <w:marLeft w:val="0"/>
      <w:marRight w:val="0"/>
      <w:marTop w:val="0"/>
      <w:marBottom w:val="0"/>
      <w:divBdr>
        <w:top w:val="none" w:sz="0" w:space="0" w:color="auto"/>
        <w:left w:val="none" w:sz="0" w:space="0" w:color="auto"/>
        <w:bottom w:val="none" w:sz="0" w:space="0" w:color="auto"/>
        <w:right w:val="none" w:sz="0" w:space="0" w:color="auto"/>
      </w:divBdr>
    </w:div>
    <w:div w:id="1929578263">
      <w:bodyDiv w:val="1"/>
      <w:marLeft w:val="0"/>
      <w:marRight w:val="0"/>
      <w:marTop w:val="0"/>
      <w:marBottom w:val="0"/>
      <w:divBdr>
        <w:top w:val="none" w:sz="0" w:space="0" w:color="auto"/>
        <w:left w:val="none" w:sz="0" w:space="0" w:color="auto"/>
        <w:bottom w:val="none" w:sz="0" w:space="0" w:color="auto"/>
        <w:right w:val="none" w:sz="0" w:space="0" w:color="auto"/>
      </w:divBdr>
    </w:div>
    <w:div w:id="1936329379">
      <w:bodyDiv w:val="1"/>
      <w:marLeft w:val="0"/>
      <w:marRight w:val="0"/>
      <w:marTop w:val="0"/>
      <w:marBottom w:val="0"/>
      <w:divBdr>
        <w:top w:val="none" w:sz="0" w:space="0" w:color="auto"/>
        <w:left w:val="none" w:sz="0" w:space="0" w:color="auto"/>
        <w:bottom w:val="none" w:sz="0" w:space="0" w:color="auto"/>
        <w:right w:val="none" w:sz="0" w:space="0" w:color="auto"/>
      </w:divBdr>
    </w:div>
    <w:div w:id="1939947873">
      <w:bodyDiv w:val="1"/>
      <w:marLeft w:val="0"/>
      <w:marRight w:val="0"/>
      <w:marTop w:val="0"/>
      <w:marBottom w:val="0"/>
      <w:divBdr>
        <w:top w:val="none" w:sz="0" w:space="0" w:color="auto"/>
        <w:left w:val="none" w:sz="0" w:space="0" w:color="auto"/>
        <w:bottom w:val="none" w:sz="0" w:space="0" w:color="auto"/>
        <w:right w:val="none" w:sz="0" w:space="0" w:color="auto"/>
      </w:divBdr>
    </w:div>
    <w:div w:id="1940677666">
      <w:bodyDiv w:val="1"/>
      <w:marLeft w:val="0"/>
      <w:marRight w:val="0"/>
      <w:marTop w:val="0"/>
      <w:marBottom w:val="0"/>
      <w:divBdr>
        <w:top w:val="none" w:sz="0" w:space="0" w:color="auto"/>
        <w:left w:val="none" w:sz="0" w:space="0" w:color="auto"/>
        <w:bottom w:val="none" w:sz="0" w:space="0" w:color="auto"/>
        <w:right w:val="none" w:sz="0" w:space="0" w:color="auto"/>
      </w:divBdr>
    </w:div>
    <w:div w:id="1944339567">
      <w:bodyDiv w:val="1"/>
      <w:marLeft w:val="0"/>
      <w:marRight w:val="0"/>
      <w:marTop w:val="0"/>
      <w:marBottom w:val="0"/>
      <w:divBdr>
        <w:top w:val="none" w:sz="0" w:space="0" w:color="auto"/>
        <w:left w:val="none" w:sz="0" w:space="0" w:color="auto"/>
        <w:bottom w:val="none" w:sz="0" w:space="0" w:color="auto"/>
        <w:right w:val="none" w:sz="0" w:space="0" w:color="auto"/>
      </w:divBdr>
    </w:div>
    <w:div w:id="1946306809">
      <w:bodyDiv w:val="1"/>
      <w:marLeft w:val="0"/>
      <w:marRight w:val="0"/>
      <w:marTop w:val="0"/>
      <w:marBottom w:val="0"/>
      <w:divBdr>
        <w:top w:val="none" w:sz="0" w:space="0" w:color="auto"/>
        <w:left w:val="none" w:sz="0" w:space="0" w:color="auto"/>
        <w:bottom w:val="none" w:sz="0" w:space="0" w:color="auto"/>
        <w:right w:val="none" w:sz="0" w:space="0" w:color="auto"/>
      </w:divBdr>
    </w:div>
    <w:div w:id="1948997860">
      <w:bodyDiv w:val="1"/>
      <w:marLeft w:val="0"/>
      <w:marRight w:val="0"/>
      <w:marTop w:val="0"/>
      <w:marBottom w:val="0"/>
      <w:divBdr>
        <w:top w:val="none" w:sz="0" w:space="0" w:color="auto"/>
        <w:left w:val="none" w:sz="0" w:space="0" w:color="auto"/>
        <w:bottom w:val="none" w:sz="0" w:space="0" w:color="auto"/>
        <w:right w:val="none" w:sz="0" w:space="0" w:color="auto"/>
      </w:divBdr>
    </w:div>
    <w:div w:id="1950892644">
      <w:bodyDiv w:val="1"/>
      <w:marLeft w:val="0"/>
      <w:marRight w:val="0"/>
      <w:marTop w:val="0"/>
      <w:marBottom w:val="0"/>
      <w:divBdr>
        <w:top w:val="none" w:sz="0" w:space="0" w:color="auto"/>
        <w:left w:val="none" w:sz="0" w:space="0" w:color="auto"/>
        <w:bottom w:val="none" w:sz="0" w:space="0" w:color="auto"/>
        <w:right w:val="none" w:sz="0" w:space="0" w:color="auto"/>
      </w:divBdr>
    </w:div>
    <w:div w:id="1957562964">
      <w:bodyDiv w:val="1"/>
      <w:marLeft w:val="0"/>
      <w:marRight w:val="0"/>
      <w:marTop w:val="0"/>
      <w:marBottom w:val="0"/>
      <w:divBdr>
        <w:top w:val="none" w:sz="0" w:space="0" w:color="auto"/>
        <w:left w:val="none" w:sz="0" w:space="0" w:color="auto"/>
        <w:bottom w:val="none" w:sz="0" w:space="0" w:color="auto"/>
        <w:right w:val="none" w:sz="0" w:space="0" w:color="auto"/>
      </w:divBdr>
    </w:div>
    <w:div w:id="1961107381">
      <w:bodyDiv w:val="1"/>
      <w:marLeft w:val="0"/>
      <w:marRight w:val="0"/>
      <w:marTop w:val="0"/>
      <w:marBottom w:val="0"/>
      <w:divBdr>
        <w:top w:val="none" w:sz="0" w:space="0" w:color="auto"/>
        <w:left w:val="none" w:sz="0" w:space="0" w:color="auto"/>
        <w:bottom w:val="none" w:sz="0" w:space="0" w:color="auto"/>
        <w:right w:val="none" w:sz="0" w:space="0" w:color="auto"/>
      </w:divBdr>
    </w:div>
    <w:div w:id="1964001411">
      <w:bodyDiv w:val="1"/>
      <w:marLeft w:val="0"/>
      <w:marRight w:val="0"/>
      <w:marTop w:val="0"/>
      <w:marBottom w:val="0"/>
      <w:divBdr>
        <w:top w:val="none" w:sz="0" w:space="0" w:color="auto"/>
        <w:left w:val="none" w:sz="0" w:space="0" w:color="auto"/>
        <w:bottom w:val="none" w:sz="0" w:space="0" w:color="auto"/>
        <w:right w:val="none" w:sz="0" w:space="0" w:color="auto"/>
      </w:divBdr>
    </w:div>
    <w:div w:id="1965233807">
      <w:bodyDiv w:val="1"/>
      <w:marLeft w:val="0"/>
      <w:marRight w:val="0"/>
      <w:marTop w:val="0"/>
      <w:marBottom w:val="0"/>
      <w:divBdr>
        <w:top w:val="none" w:sz="0" w:space="0" w:color="auto"/>
        <w:left w:val="none" w:sz="0" w:space="0" w:color="auto"/>
        <w:bottom w:val="none" w:sz="0" w:space="0" w:color="auto"/>
        <w:right w:val="none" w:sz="0" w:space="0" w:color="auto"/>
      </w:divBdr>
    </w:div>
    <w:div w:id="1966497076">
      <w:bodyDiv w:val="1"/>
      <w:marLeft w:val="0"/>
      <w:marRight w:val="0"/>
      <w:marTop w:val="0"/>
      <w:marBottom w:val="0"/>
      <w:divBdr>
        <w:top w:val="none" w:sz="0" w:space="0" w:color="auto"/>
        <w:left w:val="none" w:sz="0" w:space="0" w:color="auto"/>
        <w:bottom w:val="none" w:sz="0" w:space="0" w:color="auto"/>
        <w:right w:val="none" w:sz="0" w:space="0" w:color="auto"/>
      </w:divBdr>
    </w:div>
    <w:div w:id="1970430526">
      <w:bodyDiv w:val="1"/>
      <w:marLeft w:val="0"/>
      <w:marRight w:val="0"/>
      <w:marTop w:val="0"/>
      <w:marBottom w:val="0"/>
      <w:divBdr>
        <w:top w:val="none" w:sz="0" w:space="0" w:color="auto"/>
        <w:left w:val="none" w:sz="0" w:space="0" w:color="auto"/>
        <w:bottom w:val="none" w:sz="0" w:space="0" w:color="auto"/>
        <w:right w:val="none" w:sz="0" w:space="0" w:color="auto"/>
      </w:divBdr>
    </w:div>
    <w:div w:id="1970814313">
      <w:bodyDiv w:val="1"/>
      <w:marLeft w:val="0"/>
      <w:marRight w:val="0"/>
      <w:marTop w:val="0"/>
      <w:marBottom w:val="0"/>
      <w:divBdr>
        <w:top w:val="none" w:sz="0" w:space="0" w:color="auto"/>
        <w:left w:val="none" w:sz="0" w:space="0" w:color="auto"/>
        <w:bottom w:val="none" w:sz="0" w:space="0" w:color="auto"/>
        <w:right w:val="none" w:sz="0" w:space="0" w:color="auto"/>
      </w:divBdr>
    </w:div>
    <w:div w:id="1972979636">
      <w:bodyDiv w:val="1"/>
      <w:marLeft w:val="0"/>
      <w:marRight w:val="0"/>
      <w:marTop w:val="0"/>
      <w:marBottom w:val="0"/>
      <w:divBdr>
        <w:top w:val="none" w:sz="0" w:space="0" w:color="auto"/>
        <w:left w:val="none" w:sz="0" w:space="0" w:color="auto"/>
        <w:bottom w:val="none" w:sz="0" w:space="0" w:color="auto"/>
        <w:right w:val="none" w:sz="0" w:space="0" w:color="auto"/>
      </w:divBdr>
    </w:div>
    <w:div w:id="1976372069">
      <w:bodyDiv w:val="1"/>
      <w:marLeft w:val="0"/>
      <w:marRight w:val="0"/>
      <w:marTop w:val="0"/>
      <w:marBottom w:val="0"/>
      <w:divBdr>
        <w:top w:val="none" w:sz="0" w:space="0" w:color="auto"/>
        <w:left w:val="none" w:sz="0" w:space="0" w:color="auto"/>
        <w:bottom w:val="none" w:sz="0" w:space="0" w:color="auto"/>
        <w:right w:val="none" w:sz="0" w:space="0" w:color="auto"/>
      </w:divBdr>
    </w:div>
    <w:div w:id="1976596491">
      <w:bodyDiv w:val="1"/>
      <w:marLeft w:val="0"/>
      <w:marRight w:val="0"/>
      <w:marTop w:val="0"/>
      <w:marBottom w:val="0"/>
      <w:divBdr>
        <w:top w:val="none" w:sz="0" w:space="0" w:color="auto"/>
        <w:left w:val="none" w:sz="0" w:space="0" w:color="auto"/>
        <w:bottom w:val="none" w:sz="0" w:space="0" w:color="auto"/>
        <w:right w:val="none" w:sz="0" w:space="0" w:color="auto"/>
      </w:divBdr>
    </w:div>
    <w:div w:id="1986885532">
      <w:bodyDiv w:val="1"/>
      <w:marLeft w:val="0"/>
      <w:marRight w:val="0"/>
      <w:marTop w:val="0"/>
      <w:marBottom w:val="0"/>
      <w:divBdr>
        <w:top w:val="none" w:sz="0" w:space="0" w:color="auto"/>
        <w:left w:val="none" w:sz="0" w:space="0" w:color="auto"/>
        <w:bottom w:val="none" w:sz="0" w:space="0" w:color="auto"/>
        <w:right w:val="none" w:sz="0" w:space="0" w:color="auto"/>
      </w:divBdr>
    </w:div>
    <w:div w:id="1989898669">
      <w:bodyDiv w:val="1"/>
      <w:marLeft w:val="0"/>
      <w:marRight w:val="0"/>
      <w:marTop w:val="0"/>
      <w:marBottom w:val="0"/>
      <w:divBdr>
        <w:top w:val="none" w:sz="0" w:space="0" w:color="auto"/>
        <w:left w:val="none" w:sz="0" w:space="0" w:color="auto"/>
        <w:bottom w:val="none" w:sz="0" w:space="0" w:color="auto"/>
        <w:right w:val="none" w:sz="0" w:space="0" w:color="auto"/>
      </w:divBdr>
    </w:div>
    <w:div w:id="1992754884">
      <w:bodyDiv w:val="1"/>
      <w:marLeft w:val="0"/>
      <w:marRight w:val="0"/>
      <w:marTop w:val="0"/>
      <w:marBottom w:val="0"/>
      <w:divBdr>
        <w:top w:val="none" w:sz="0" w:space="0" w:color="auto"/>
        <w:left w:val="none" w:sz="0" w:space="0" w:color="auto"/>
        <w:bottom w:val="none" w:sz="0" w:space="0" w:color="auto"/>
        <w:right w:val="none" w:sz="0" w:space="0" w:color="auto"/>
      </w:divBdr>
    </w:div>
    <w:div w:id="1996301112">
      <w:bodyDiv w:val="1"/>
      <w:marLeft w:val="0"/>
      <w:marRight w:val="0"/>
      <w:marTop w:val="0"/>
      <w:marBottom w:val="0"/>
      <w:divBdr>
        <w:top w:val="none" w:sz="0" w:space="0" w:color="auto"/>
        <w:left w:val="none" w:sz="0" w:space="0" w:color="auto"/>
        <w:bottom w:val="none" w:sz="0" w:space="0" w:color="auto"/>
        <w:right w:val="none" w:sz="0" w:space="0" w:color="auto"/>
      </w:divBdr>
    </w:div>
    <w:div w:id="1996957541">
      <w:bodyDiv w:val="1"/>
      <w:marLeft w:val="0"/>
      <w:marRight w:val="0"/>
      <w:marTop w:val="0"/>
      <w:marBottom w:val="0"/>
      <w:divBdr>
        <w:top w:val="none" w:sz="0" w:space="0" w:color="auto"/>
        <w:left w:val="none" w:sz="0" w:space="0" w:color="auto"/>
        <w:bottom w:val="none" w:sz="0" w:space="0" w:color="auto"/>
        <w:right w:val="none" w:sz="0" w:space="0" w:color="auto"/>
      </w:divBdr>
    </w:div>
    <w:div w:id="1997565320">
      <w:bodyDiv w:val="1"/>
      <w:marLeft w:val="0"/>
      <w:marRight w:val="0"/>
      <w:marTop w:val="0"/>
      <w:marBottom w:val="0"/>
      <w:divBdr>
        <w:top w:val="none" w:sz="0" w:space="0" w:color="auto"/>
        <w:left w:val="none" w:sz="0" w:space="0" w:color="auto"/>
        <w:bottom w:val="none" w:sz="0" w:space="0" w:color="auto"/>
        <w:right w:val="none" w:sz="0" w:space="0" w:color="auto"/>
      </w:divBdr>
    </w:div>
    <w:div w:id="2001928265">
      <w:bodyDiv w:val="1"/>
      <w:marLeft w:val="0"/>
      <w:marRight w:val="0"/>
      <w:marTop w:val="0"/>
      <w:marBottom w:val="0"/>
      <w:divBdr>
        <w:top w:val="none" w:sz="0" w:space="0" w:color="auto"/>
        <w:left w:val="none" w:sz="0" w:space="0" w:color="auto"/>
        <w:bottom w:val="none" w:sz="0" w:space="0" w:color="auto"/>
        <w:right w:val="none" w:sz="0" w:space="0" w:color="auto"/>
      </w:divBdr>
    </w:div>
    <w:div w:id="2003192072">
      <w:bodyDiv w:val="1"/>
      <w:marLeft w:val="0"/>
      <w:marRight w:val="0"/>
      <w:marTop w:val="0"/>
      <w:marBottom w:val="0"/>
      <w:divBdr>
        <w:top w:val="none" w:sz="0" w:space="0" w:color="auto"/>
        <w:left w:val="none" w:sz="0" w:space="0" w:color="auto"/>
        <w:bottom w:val="none" w:sz="0" w:space="0" w:color="auto"/>
        <w:right w:val="none" w:sz="0" w:space="0" w:color="auto"/>
      </w:divBdr>
    </w:div>
    <w:div w:id="2005234211">
      <w:bodyDiv w:val="1"/>
      <w:marLeft w:val="0"/>
      <w:marRight w:val="0"/>
      <w:marTop w:val="0"/>
      <w:marBottom w:val="0"/>
      <w:divBdr>
        <w:top w:val="none" w:sz="0" w:space="0" w:color="auto"/>
        <w:left w:val="none" w:sz="0" w:space="0" w:color="auto"/>
        <w:bottom w:val="none" w:sz="0" w:space="0" w:color="auto"/>
        <w:right w:val="none" w:sz="0" w:space="0" w:color="auto"/>
      </w:divBdr>
    </w:div>
    <w:div w:id="2014842623">
      <w:bodyDiv w:val="1"/>
      <w:marLeft w:val="0"/>
      <w:marRight w:val="0"/>
      <w:marTop w:val="0"/>
      <w:marBottom w:val="0"/>
      <w:divBdr>
        <w:top w:val="none" w:sz="0" w:space="0" w:color="auto"/>
        <w:left w:val="none" w:sz="0" w:space="0" w:color="auto"/>
        <w:bottom w:val="none" w:sz="0" w:space="0" w:color="auto"/>
        <w:right w:val="none" w:sz="0" w:space="0" w:color="auto"/>
      </w:divBdr>
    </w:div>
    <w:div w:id="2017724452">
      <w:bodyDiv w:val="1"/>
      <w:marLeft w:val="0"/>
      <w:marRight w:val="0"/>
      <w:marTop w:val="0"/>
      <w:marBottom w:val="0"/>
      <w:divBdr>
        <w:top w:val="none" w:sz="0" w:space="0" w:color="auto"/>
        <w:left w:val="none" w:sz="0" w:space="0" w:color="auto"/>
        <w:bottom w:val="none" w:sz="0" w:space="0" w:color="auto"/>
        <w:right w:val="none" w:sz="0" w:space="0" w:color="auto"/>
      </w:divBdr>
    </w:div>
    <w:div w:id="2020161262">
      <w:bodyDiv w:val="1"/>
      <w:marLeft w:val="0"/>
      <w:marRight w:val="0"/>
      <w:marTop w:val="0"/>
      <w:marBottom w:val="0"/>
      <w:divBdr>
        <w:top w:val="none" w:sz="0" w:space="0" w:color="auto"/>
        <w:left w:val="none" w:sz="0" w:space="0" w:color="auto"/>
        <w:bottom w:val="none" w:sz="0" w:space="0" w:color="auto"/>
        <w:right w:val="none" w:sz="0" w:space="0" w:color="auto"/>
      </w:divBdr>
    </w:div>
    <w:div w:id="2022778332">
      <w:bodyDiv w:val="1"/>
      <w:marLeft w:val="0"/>
      <w:marRight w:val="0"/>
      <w:marTop w:val="0"/>
      <w:marBottom w:val="0"/>
      <w:divBdr>
        <w:top w:val="none" w:sz="0" w:space="0" w:color="auto"/>
        <w:left w:val="none" w:sz="0" w:space="0" w:color="auto"/>
        <w:bottom w:val="none" w:sz="0" w:space="0" w:color="auto"/>
        <w:right w:val="none" w:sz="0" w:space="0" w:color="auto"/>
      </w:divBdr>
    </w:div>
    <w:div w:id="2023120463">
      <w:bodyDiv w:val="1"/>
      <w:marLeft w:val="0"/>
      <w:marRight w:val="0"/>
      <w:marTop w:val="0"/>
      <w:marBottom w:val="0"/>
      <w:divBdr>
        <w:top w:val="none" w:sz="0" w:space="0" w:color="auto"/>
        <w:left w:val="none" w:sz="0" w:space="0" w:color="auto"/>
        <w:bottom w:val="none" w:sz="0" w:space="0" w:color="auto"/>
        <w:right w:val="none" w:sz="0" w:space="0" w:color="auto"/>
      </w:divBdr>
    </w:div>
    <w:div w:id="2034643522">
      <w:bodyDiv w:val="1"/>
      <w:marLeft w:val="0"/>
      <w:marRight w:val="0"/>
      <w:marTop w:val="0"/>
      <w:marBottom w:val="0"/>
      <w:divBdr>
        <w:top w:val="none" w:sz="0" w:space="0" w:color="auto"/>
        <w:left w:val="none" w:sz="0" w:space="0" w:color="auto"/>
        <w:bottom w:val="none" w:sz="0" w:space="0" w:color="auto"/>
        <w:right w:val="none" w:sz="0" w:space="0" w:color="auto"/>
      </w:divBdr>
    </w:div>
    <w:div w:id="2040471339">
      <w:bodyDiv w:val="1"/>
      <w:marLeft w:val="0"/>
      <w:marRight w:val="0"/>
      <w:marTop w:val="0"/>
      <w:marBottom w:val="0"/>
      <w:divBdr>
        <w:top w:val="none" w:sz="0" w:space="0" w:color="auto"/>
        <w:left w:val="none" w:sz="0" w:space="0" w:color="auto"/>
        <w:bottom w:val="none" w:sz="0" w:space="0" w:color="auto"/>
        <w:right w:val="none" w:sz="0" w:space="0" w:color="auto"/>
      </w:divBdr>
    </w:div>
    <w:div w:id="2041197970">
      <w:bodyDiv w:val="1"/>
      <w:marLeft w:val="0"/>
      <w:marRight w:val="0"/>
      <w:marTop w:val="0"/>
      <w:marBottom w:val="0"/>
      <w:divBdr>
        <w:top w:val="none" w:sz="0" w:space="0" w:color="auto"/>
        <w:left w:val="none" w:sz="0" w:space="0" w:color="auto"/>
        <w:bottom w:val="none" w:sz="0" w:space="0" w:color="auto"/>
        <w:right w:val="none" w:sz="0" w:space="0" w:color="auto"/>
      </w:divBdr>
    </w:div>
    <w:div w:id="2047565108">
      <w:bodyDiv w:val="1"/>
      <w:marLeft w:val="0"/>
      <w:marRight w:val="0"/>
      <w:marTop w:val="0"/>
      <w:marBottom w:val="0"/>
      <w:divBdr>
        <w:top w:val="none" w:sz="0" w:space="0" w:color="auto"/>
        <w:left w:val="none" w:sz="0" w:space="0" w:color="auto"/>
        <w:bottom w:val="none" w:sz="0" w:space="0" w:color="auto"/>
        <w:right w:val="none" w:sz="0" w:space="0" w:color="auto"/>
      </w:divBdr>
    </w:div>
    <w:div w:id="2049142265">
      <w:bodyDiv w:val="1"/>
      <w:marLeft w:val="0"/>
      <w:marRight w:val="0"/>
      <w:marTop w:val="0"/>
      <w:marBottom w:val="0"/>
      <w:divBdr>
        <w:top w:val="none" w:sz="0" w:space="0" w:color="auto"/>
        <w:left w:val="none" w:sz="0" w:space="0" w:color="auto"/>
        <w:bottom w:val="none" w:sz="0" w:space="0" w:color="auto"/>
        <w:right w:val="none" w:sz="0" w:space="0" w:color="auto"/>
      </w:divBdr>
    </w:div>
    <w:div w:id="2050757347">
      <w:bodyDiv w:val="1"/>
      <w:marLeft w:val="0"/>
      <w:marRight w:val="0"/>
      <w:marTop w:val="0"/>
      <w:marBottom w:val="0"/>
      <w:divBdr>
        <w:top w:val="none" w:sz="0" w:space="0" w:color="auto"/>
        <w:left w:val="none" w:sz="0" w:space="0" w:color="auto"/>
        <w:bottom w:val="none" w:sz="0" w:space="0" w:color="auto"/>
        <w:right w:val="none" w:sz="0" w:space="0" w:color="auto"/>
      </w:divBdr>
    </w:div>
    <w:div w:id="2051952188">
      <w:bodyDiv w:val="1"/>
      <w:marLeft w:val="0"/>
      <w:marRight w:val="0"/>
      <w:marTop w:val="0"/>
      <w:marBottom w:val="0"/>
      <w:divBdr>
        <w:top w:val="none" w:sz="0" w:space="0" w:color="auto"/>
        <w:left w:val="none" w:sz="0" w:space="0" w:color="auto"/>
        <w:bottom w:val="none" w:sz="0" w:space="0" w:color="auto"/>
        <w:right w:val="none" w:sz="0" w:space="0" w:color="auto"/>
      </w:divBdr>
    </w:div>
    <w:div w:id="2053115541">
      <w:bodyDiv w:val="1"/>
      <w:marLeft w:val="0"/>
      <w:marRight w:val="0"/>
      <w:marTop w:val="0"/>
      <w:marBottom w:val="0"/>
      <w:divBdr>
        <w:top w:val="none" w:sz="0" w:space="0" w:color="auto"/>
        <w:left w:val="none" w:sz="0" w:space="0" w:color="auto"/>
        <w:bottom w:val="none" w:sz="0" w:space="0" w:color="auto"/>
        <w:right w:val="none" w:sz="0" w:space="0" w:color="auto"/>
      </w:divBdr>
    </w:div>
    <w:div w:id="2056806380">
      <w:bodyDiv w:val="1"/>
      <w:marLeft w:val="0"/>
      <w:marRight w:val="0"/>
      <w:marTop w:val="0"/>
      <w:marBottom w:val="0"/>
      <w:divBdr>
        <w:top w:val="none" w:sz="0" w:space="0" w:color="auto"/>
        <w:left w:val="none" w:sz="0" w:space="0" w:color="auto"/>
        <w:bottom w:val="none" w:sz="0" w:space="0" w:color="auto"/>
        <w:right w:val="none" w:sz="0" w:space="0" w:color="auto"/>
      </w:divBdr>
    </w:div>
    <w:div w:id="2062627983">
      <w:bodyDiv w:val="1"/>
      <w:marLeft w:val="0"/>
      <w:marRight w:val="0"/>
      <w:marTop w:val="0"/>
      <w:marBottom w:val="0"/>
      <w:divBdr>
        <w:top w:val="none" w:sz="0" w:space="0" w:color="auto"/>
        <w:left w:val="none" w:sz="0" w:space="0" w:color="auto"/>
        <w:bottom w:val="none" w:sz="0" w:space="0" w:color="auto"/>
        <w:right w:val="none" w:sz="0" w:space="0" w:color="auto"/>
      </w:divBdr>
    </w:div>
    <w:div w:id="2064795286">
      <w:bodyDiv w:val="1"/>
      <w:marLeft w:val="0"/>
      <w:marRight w:val="0"/>
      <w:marTop w:val="0"/>
      <w:marBottom w:val="0"/>
      <w:divBdr>
        <w:top w:val="none" w:sz="0" w:space="0" w:color="auto"/>
        <w:left w:val="none" w:sz="0" w:space="0" w:color="auto"/>
        <w:bottom w:val="none" w:sz="0" w:space="0" w:color="auto"/>
        <w:right w:val="none" w:sz="0" w:space="0" w:color="auto"/>
      </w:divBdr>
    </w:div>
    <w:div w:id="2074236095">
      <w:bodyDiv w:val="1"/>
      <w:marLeft w:val="0"/>
      <w:marRight w:val="0"/>
      <w:marTop w:val="0"/>
      <w:marBottom w:val="0"/>
      <w:divBdr>
        <w:top w:val="none" w:sz="0" w:space="0" w:color="auto"/>
        <w:left w:val="none" w:sz="0" w:space="0" w:color="auto"/>
        <w:bottom w:val="none" w:sz="0" w:space="0" w:color="auto"/>
        <w:right w:val="none" w:sz="0" w:space="0" w:color="auto"/>
      </w:divBdr>
    </w:div>
    <w:div w:id="2074423706">
      <w:bodyDiv w:val="1"/>
      <w:marLeft w:val="0"/>
      <w:marRight w:val="0"/>
      <w:marTop w:val="0"/>
      <w:marBottom w:val="0"/>
      <w:divBdr>
        <w:top w:val="none" w:sz="0" w:space="0" w:color="auto"/>
        <w:left w:val="none" w:sz="0" w:space="0" w:color="auto"/>
        <w:bottom w:val="none" w:sz="0" w:space="0" w:color="auto"/>
        <w:right w:val="none" w:sz="0" w:space="0" w:color="auto"/>
      </w:divBdr>
    </w:div>
    <w:div w:id="2077313292">
      <w:bodyDiv w:val="1"/>
      <w:marLeft w:val="0"/>
      <w:marRight w:val="0"/>
      <w:marTop w:val="0"/>
      <w:marBottom w:val="0"/>
      <w:divBdr>
        <w:top w:val="none" w:sz="0" w:space="0" w:color="auto"/>
        <w:left w:val="none" w:sz="0" w:space="0" w:color="auto"/>
        <w:bottom w:val="none" w:sz="0" w:space="0" w:color="auto"/>
        <w:right w:val="none" w:sz="0" w:space="0" w:color="auto"/>
      </w:divBdr>
    </w:div>
    <w:div w:id="2078549786">
      <w:bodyDiv w:val="1"/>
      <w:marLeft w:val="0"/>
      <w:marRight w:val="0"/>
      <w:marTop w:val="0"/>
      <w:marBottom w:val="0"/>
      <w:divBdr>
        <w:top w:val="none" w:sz="0" w:space="0" w:color="auto"/>
        <w:left w:val="none" w:sz="0" w:space="0" w:color="auto"/>
        <w:bottom w:val="none" w:sz="0" w:space="0" w:color="auto"/>
        <w:right w:val="none" w:sz="0" w:space="0" w:color="auto"/>
      </w:divBdr>
    </w:div>
    <w:div w:id="2079744275">
      <w:bodyDiv w:val="1"/>
      <w:marLeft w:val="0"/>
      <w:marRight w:val="0"/>
      <w:marTop w:val="0"/>
      <w:marBottom w:val="0"/>
      <w:divBdr>
        <w:top w:val="none" w:sz="0" w:space="0" w:color="auto"/>
        <w:left w:val="none" w:sz="0" w:space="0" w:color="auto"/>
        <w:bottom w:val="none" w:sz="0" w:space="0" w:color="auto"/>
        <w:right w:val="none" w:sz="0" w:space="0" w:color="auto"/>
      </w:divBdr>
    </w:div>
    <w:div w:id="2081319883">
      <w:bodyDiv w:val="1"/>
      <w:marLeft w:val="0"/>
      <w:marRight w:val="0"/>
      <w:marTop w:val="0"/>
      <w:marBottom w:val="0"/>
      <w:divBdr>
        <w:top w:val="none" w:sz="0" w:space="0" w:color="auto"/>
        <w:left w:val="none" w:sz="0" w:space="0" w:color="auto"/>
        <w:bottom w:val="none" w:sz="0" w:space="0" w:color="auto"/>
        <w:right w:val="none" w:sz="0" w:space="0" w:color="auto"/>
      </w:divBdr>
    </w:div>
    <w:div w:id="2087532369">
      <w:bodyDiv w:val="1"/>
      <w:marLeft w:val="0"/>
      <w:marRight w:val="0"/>
      <w:marTop w:val="0"/>
      <w:marBottom w:val="0"/>
      <w:divBdr>
        <w:top w:val="none" w:sz="0" w:space="0" w:color="auto"/>
        <w:left w:val="none" w:sz="0" w:space="0" w:color="auto"/>
        <w:bottom w:val="none" w:sz="0" w:space="0" w:color="auto"/>
        <w:right w:val="none" w:sz="0" w:space="0" w:color="auto"/>
      </w:divBdr>
    </w:div>
    <w:div w:id="2090807191">
      <w:bodyDiv w:val="1"/>
      <w:marLeft w:val="0"/>
      <w:marRight w:val="0"/>
      <w:marTop w:val="0"/>
      <w:marBottom w:val="0"/>
      <w:divBdr>
        <w:top w:val="none" w:sz="0" w:space="0" w:color="auto"/>
        <w:left w:val="none" w:sz="0" w:space="0" w:color="auto"/>
        <w:bottom w:val="none" w:sz="0" w:space="0" w:color="auto"/>
        <w:right w:val="none" w:sz="0" w:space="0" w:color="auto"/>
      </w:divBdr>
    </w:div>
    <w:div w:id="2091077778">
      <w:bodyDiv w:val="1"/>
      <w:marLeft w:val="0"/>
      <w:marRight w:val="0"/>
      <w:marTop w:val="0"/>
      <w:marBottom w:val="0"/>
      <w:divBdr>
        <w:top w:val="none" w:sz="0" w:space="0" w:color="auto"/>
        <w:left w:val="none" w:sz="0" w:space="0" w:color="auto"/>
        <w:bottom w:val="none" w:sz="0" w:space="0" w:color="auto"/>
        <w:right w:val="none" w:sz="0" w:space="0" w:color="auto"/>
      </w:divBdr>
    </w:div>
    <w:div w:id="2096896977">
      <w:bodyDiv w:val="1"/>
      <w:marLeft w:val="0"/>
      <w:marRight w:val="0"/>
      <w:marTop w:val="0"/>
      <w:marBottom w:val="0"/>
      <w:divBdr>
        <w:top w:val="none" w:sz="0" w:space="0" w:color="auto"/>
        <w:left w:val="none" w:sz="0" w:space="0" w:color="auto"/>
        <w:bottom w:val="none" w:sz="0" w:space="0" w:color="auto"/>
        <w:right w:val="none" w:sz="0" w:space="0" w:color="auto"/>
      </w:divBdr>
    </w:div>
    <w:div w:id="2099714671">
      <w:bodyDiv w:val="1"/>
      <w:marLeft w:val="0"/>
      <w:marRight w:val="0"/>
      <w:marTop w:val="0"/>
      <w:marBottom w:val="0"/>
      <w:divBdr>
        <w:top w:val="none" w:sz="0" w:space="0" w:color="auto"/>
        <w:left w:val="none" w:sz="0" w:space="0" w:color="auto"/>
        <w:bottom w:val="none" w:sz="0" w:space="0" w:color="auto"/>
        <w:right w:val="none" w:sz="0" w:space="0" w:color="auto"/>
      </w:divBdr>
    </w:div>
    <w:div w:id="2100102765">
      <w:bodyDiv w:val="1"/>
      <w:marLeft w:val="0"/>
      <w:marRight w:val="0"/>
      <w:marTop w:val="0"/>
      <w:marBottom w:val="0"/>
      <w:divBdr>
        <w:top w:val="none" w:sz="0" w:space="0" w:color="auto"/>
        <w:left w:val="none" w:sz="0" w:space="0" w:color="auto"/>
        <w:bottom w:val="none" w:sz="0" w:space="0" w:color="auto"/>
        <w:right w:val="none" w:sz="0" w:space="0" w:color="auto"/>
      </w:divBdr>
    </w:div>
    <w:div w:id="2102484504">
      <w:bodyDiv w:val="1"/>
      <w:marLeft w:val="0"/>
      <w:marRight w:val="0"/>
      <w:marTop w:val="0"/>
      <w:marBottom w:val="0"/>
      <w:divBdr>
        <w:top w:val="none" w:sz="0" w:space="0" w:color="auto"/>
        <w:left w:val="none" w:sz="0" w:space="0" w:color="auto"/>
        <w:bottom w:val="none" w:sz="0" w:space="0" w:color="auto"/>
        <w:right w:val="none" w:sz="0" w:space="0" w:color="auto"/>
      </w:divBdr>
    </w:div>
    <w:div w:id="2104449267">
      <w:bodyDiv w:val="1"/>
      <w:marLeft w:val="0"/>
      <w:marRight w:val="0"/>
      <w:marTop w:val="0"/>
      <w:marBottom w:val="0"/>
      <w:divBdr>
        <w:top w:val="none" w:sz="0" w:space="0" w:color="auto"/>
        <w:left w:val="none" w:sz="0" w:space="0" w:color="auto"/>
        <w:bottom w:val="none" w:sz="0" w:space="0" w:color="auto"/>
        <w:right w:val="none" w:sz="0" w:space="0" w:color="auto"/>
      </w:divBdr>
    </w:div>
    <w:div w:id="2106807256">
      <w:bodyDiv w:val="1"/>
      <w:marLeft w:val="0"/>
      <w:marRight w:val="0"/>
      <w:marTop w:val="0"/>
      <w:marBottom w:val="0"/>
      <w:divBdr>
        <w:top w:val="none" w:sz="0" w:space="0" w:color="auto"/>
        <w:left w:val="none" w:sz="0" w:space="0" w:color="auto"/>
        <w:bottom w:val="none" w:sz="0" w:space="0" w:color="auto"/>
        <w:right w:val="none" w:sz="0" w:space="0" w:color="auto"/>
      </w:divBdr>
    </w:div>
    <w:div w:id="2108690538">
      <w:bodyDiv w:val="1"/>
      <w:marLeft w:val="0"/>
      <w:marRight w:val="0"/>
      <w:marTop w:val="0"/>
      <w:marBottom w:val="0"/>
      <w:divBdr>
        <w:top w:val="none" w:sz="0" w:space="0" w:color="auto"/>
        <w:left w:val="none" w:sz="0" w:space="0" w:color="auto"/>
        <w:bottom w:val="none" w:sz="0" w:space="0" w:color="auto"/>
        <w:right w:val="none" w:sz="0" w:space="0" w:color="auto"/>
      </w:divBdr>
    </w:div>
    <w:div w:id="2114469686">
      <w:bodyDiv w:val="1"/>
      <w:marLeft w:val="0"/>
      <w:marRight w:val="0"/>
      <w:marTop w:val="0"/>
      <w:marBottom w:val="0"/>
      <w:divBdr>
        <w:top w:val="none" w:sz="0" w:space="0" w:color="auto"/>
        <w:left w:val="none" w:sz="0" w:space="0" w:color="auto"/>
        <w:bottom w:val="none" w:sz="0" w:space="0" w:color="auto"/>
        <w:right w:val="none" w:sz="0" w:space="0" w:color="auto"/>
      </w:divBdr>
    </w:div>
    <w:div w:id="2117796233">
      <w:bodyDiv w:val="1"/>
      <w:marLeft w:val="0"/>
      <w:marRight w:val="0"/>
      <w:marTop w:val="0"/>
      <w:marBottom w:val="0"/>
      <w:divBdr>
        <w:top w:val="none" w:sz="0" w:space="0" w:color="auto"/>
        <w:left w:val="none" w:sz="0" w:space="0" w:color="auto"/>
        <w:bottom w:val="none" w:sz="0" w:space="0" w:color="auto"/>
        <w:right w:val="none" w:sz="0" w:space="0" w:color="auto"/>
      </w:divBdr>
    </w:div>
    <w:div w:id="2118670628">
      <w:bodyDiv w:val="1"/>
      <w:marLeft w:val="0"/>
      <w:marRight w:val="0"/>
      <w:marTop w:val="0"/>
      <w:marBottom w:val="0"/>
      <w:divBdr>
        <w:top w:val="none" w:sz="0" w:space="0" w:color="auto"/>
        <w:left w:val="none" w:sz="0" w:space="0" w:color="auto"/>
        <w:bottom w:val="none" w:sz="0" w:space="0" w:color="auto"/>
        <w:right w:val="none" w:sz="0" w:space="0" w:color="auto"/>
      </w:divBdr>
    </w:div>
    <w:div w:id="2121143439">
      <w:bodyDiv w:val="1"/>
      <w:marLeft w:val="0"/>
      <w:marRight w:val="0"/>
      <w:marTop w:val="0"/>
      <w:marBottom w:val="0"/>
      <w:divBdr>
        <w:top w:val="none" w:sz="0" w:space="0" w:color="auto"/>
        <w:left w:val="none" w:sz="0" w:space="0" w:color="auto"/>
        <w:bottom w:val="none" w:sz="0" w:space="0" w:color="auto"/>
        <w:right w:val="none" w:sz="0" w:space="0" w:color="auto"/>
      </w:divBdr>
    </w:div>
    <w:div w:id="2121223268">
      <w:bodyDiv w:val="1"/>
      <w:marLeft w:val="0"/>
      <w:marRight w:val="0"/>
      <w:marTop w:val="0"/>
      <w:marBottom w:val="0"/>
      <w:divBdr>
        <w:top w:val="none" w:sz="0" w:space="0" w:color="auto"/>
        <w:left w:val="none" w:sz="0" w:space="0" w:color="auto"/>
        <w:bottom w:val="none" w:sz="0" w:space="0" w:color="auto"/>
        <w:right w:val="none" w:sz="0" w:space="0" w:color="auto"/>
      </w:divBdr>
    </w:div>
    <w:div w:id="2126927199">
      <w:bodyDiv w:val="1"/>
      <w:marLeft w:val="0"/>
      <w:marRight w:val="0"/>
      <w:marTop w:val="0"/>
      <w:marBottom w:val="0"/>
      <w:divBdr>
        <w:top w:val="none" w:sz="0" w:space="0" w:color="auto"/>
        <w:left w:val="none" w:sz="0" w:space="0" w:color="auto"/>
        <w:bottom w:val="none" w:sz="0" w:space="0" w:color="auto"/>
        <w:right w:val="none" w:sz="0" w:space="0" w:color="auto"/>
      </w:divBdr>
    </w:div>
    <w:div w:id="2128888916">
      <w:bodyDiv w:val="1"/>
      <w:marLeft w:val="0"/>
      <w:marRight w:val="0"/>
      <w:marTop w:val="0"/>
      <w:marBottom w:val="0"/>
      <w:divBdr>
        <w:top w:val="none" w:sz="0" w:space="0" w:color="auto"/>
        <w:left w:val="none" w:sz="0" w:space="0" w:color="auto"/>
        <w:bottom w:val="none" w:sz="0" w:space="0" w:color="auto"/>
        <w:right w:val="none" w:sz="0" w:space="0" w:color="auto"/>
      </w:divBdr>
    </w:div>
    <w:div w:id="2133012057">
      <w:bodyDiv w:val="1"/>
      <w:marLeft w:val="0"/>
      <w:marRight w:val="0"/>
      <w:marTop w:val="0"/>
      <w:marBottom w:val="0"/>
      <w:divBdr>
        <w:top w:val="none" w:sz="0" w:space="0" w:color="auto"/>
        <w:left w:val="none" w:sz="0" w:space="0" w:color="auto"/>
        <w:bottom w:val="none" w:sz="0" w:space="0" w:color="auto"/>
        <w:right w:val="none" w:sz="0" w:space="0" w:color="auto"/>
      </w:divBdr>
    </w:div>
    <w:div w:id="2136215090">
      <w:bodyDiv w:val="1"/>
      <w:marLeft w:val="0"/>
      <w:marRight w:val="0"/>
      <w:marTop w:val="0"/>
      <w:marBottom w:val="0"/>
      <w:divBdr>
        <w:top w:val="none" w:sz="0" w:space="0" w:color="auto"/>
        <w:left w:val="none" w:sz="0" w:space="0" w:color="auto"/>
        <w:bottom w:val="none" w:sz="0" w:space="0" w:color="auto"/>
        <w:right w:val="none" w:sz="0" w:space="0" w:color="auto"/>
      </w:divBdr>
    </w:div>
    <w:div w:id="2136823278">
      <w:bodyDiv w:val="1"/>
      <w:marLeft w:val="0"/>
      <w:marRight w:val="0"/>
      <w:marTop w:val="0"/>
      <w:marBottom w:val="0"/>
      <w:divBdr>
        <w:top w:val="none" w:sz="0" w:space="0" w:color="auto"/>
        <w:left w:val="none" w:sz="0" w:space="0" w:color="auto"/>
        <w:bottom w:val="none" w:sz="0" w:space="0" w:color="auto"/>
        <w:right w:val="none" w:sz="0" w:space="0" w:color="auto"/>
      </w:divBdr>
    </w:div>
    <w:div w:id="2139643138">
      <w:bodyDiv w:val="1"/>
      <w:marLeft w:val="0"/>
      <w:marRight w:val="0"/>
      <w:marTop w:val="0"/>
      <w:marBottom w:val="0"/>
      <w:divBdr>
        <w:top w:val="none" w:sz="0" w:space="0" w:color="auto"/>
        <w:left w:val="none" w:sz="0" w:space="0" w:color="auto"/>
        <w:bottom w:val="none" w:sz="0" w:space="0" w:color="auto"/>
        <w:right w:val="none" w:sz="0" w:space="0" w:color="auto"/>
      </w:divBdr>
    </w:div>
    <w:div w:id="2140874112">
      <w:bodyDiv w:val="1"/>
      <w:marLeft w:val="0"/>
      <w:marRight w:val="0"/>
      <w:marTop w:val="0"/>
      <w:marBottom w:val="0"/>
      <w:divBdr>
        <w:top w:val="none" w:sz="0" w:space="0" w:color="auto"/>
        <w:left w:val="none" w:sz="0" w:space="0" w:color="auto"/>
        <w:bottom w:val="none" w:sz="0" w:space="0" w:color="auto"/>
        <w:right w:val="none" w:sz="0" w:space="0" w:color="auto"/>
      </w:divBdr>
    </w:div>
    <w:div w:id="214257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13.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8.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ustomXml" Target="../customXml/item2.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petition/state_aid/scoreboard/index_en.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07\2022%20Gl%20o%20DP%20ukupno%202023-09-2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26\2022%20Gl%20o%20DP%20ukupno%202023-09-25.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26\2022%20Gl%20o%20DP%20ukupno%202023-09-25.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26\2022%20Gl%20o%20DP%20ukupno%202023-09-25.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07\2022%20Gl%20o%20DP%20ukupno%202023-09-2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26\2022%20Gl%20o%20DP%20ukupno%202023-09-2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26\2022%20Gl%20o%20DP%20ukupno%202023-09-2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26\2022%20Gl%20o%20DP%20ukupno%202023-09-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07\2022%20Gl%20o%20DP%20ukupno%202023-09-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07\2022%20Gl%20o%20DP%20ukupno%202023-09-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07\2022%20Gl%20o%20DP%20ukupno%202023-09-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07\2022%20Gl%20o%20DP%20ukupno%202023-0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07\2022%20Gl%20o%20DP%20ukupno%202023-0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07\2022%20Gl%20o%20DP%20ukupno%202023-09-2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07\2022%20Gl%20o%20DP%20ukupno%202023-09-2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mf21\Home\rsneler\My%20Documents\ROMANA%202023-09-04\01%20GODI&#352;NJA%20IZVJE&#352;&#262;A%202023-09-26\2022%20Gl%20o%20DP%20ukupno%202023-09-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9463143182074678E-2"/>
          <c:y val="8.6330957083741264E-2"/>
          <c:w val="0.93069129864830846"/>
          <c:h val="0.77338129496402874"/>
        </c:manualLayout>
      </c:layout>
      <c:lineChart>
        <c:grouping val="standard"/>
        <c:varyColors val="0"/>
        <c:ser>
          <c:idx val="0"/>
          <c:order val="0"/>
          <c:tx>
            <c:strRef>
              <c:f>'1 tab i sl udio dp'!$A$26</c:f>
              <c:strCache>
                <c:ptCount val="1"/>
                <c:pt idx="0">
                  <c:v>Udio potpora u BDP-u</c:v>
                </c:pt>
              </c:strCache>
            </c:strRef>
          </c:tx>
          <c:spPr>
            <a:ln w="25400">
              <a:solidFill>
                <a:srgbClr val="000080"/>
              </a:solidFill>
              <a:prstDash val="solid"/>
            </a:ln>
          </c:spPr>
          <c:marker>
            <c:symbol val="diamond"/>
            <c:size val="5"/>
            <c:spPr>
              <a:solidFill>
                <a:srgbClr val="00FFFF"/>
              </a:solidFill>
              <a:ln>
                <a:solidFill>
                  <a:srgbClr val="3366FF"/>
                </a:solidFill>
                <a:prstDash val="solid"/>
              </a:ln>
            </c:spPr>
          </c:marker>
          <c:cat>
            <c:strRef>
              <c:f>'1 tab i sl udio dp'!$L$24:$V$25</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'1 tab i sl udio dp'!$L$26:$V$26</c:f>
              <c:numCache>
                <c:formatCode>0.00%</c:formatCode>
                <c:ptCount val="11"/>
                <c:pt idx="0">
                  <c:v>2.6295308913542467E-2</c:v>
                </c:pt>
                <c:pt idx="1">
                  <c:v>2.5417987528091556E-2</c:v>
                </c:pt>
                <c:pt idx="2">
                  <c:v>2.6688677331997184E-2</c:v>
                </c:pt>
                <c:pt idx="3">
                  <c:v>2.8708209072359124E-2</c:v>
                </c:pt>
                <c:pt idx="4">
                  <c:v>3.2082771409305468E-2</c:v>
                </c:pt>
                <c:pt idx="5">
                  <c:v>3.3347746102509707E-2</c:v>
                </c:pt>
                <c:pt idx="6">
                  <c:v>3.6387825695396767E-2</c:v>
                </c:pt>
                <c:pt idx="7">
                  <c:v>3.6591643459444774E-2</c:v>
                </c:pt>
                <c:pt idx="8">
                  <c:v>6.1078726016843755E-2</c:v>
                </c:pt>
                <c:pt idx="9">
                  <c:v>5.0470448025120941E-2</c:v>
                </c:pt>
                <c:pt idx="10">
                  <c:v>3.3780748207201332E-2</c:v>
                </c:pt>
              </c:numCache>
            </c:numRef>
          </c:val>
          <c:smooth val="0"/>
          <c:extLst>
            <c:ext xmlns:c16="http://schemas.microsoft.com/office/drawing/2014/chart" uri="{C3380CC4-5D6E-409C-BE32-E72D297353CC}">
              <c16:uniqueId val="{0000000F-C7C6-43C7-9A6E-509FDB708A46}"/>
            </c:ext>
          </c:extLst>
        </c:ser>
        <c:dLbls>
          <c:showLegendKey val="0"/>
          <c:showVal val="0"/>
          <c:showCatName val="0"/>
          <c:showSerName val="0"/>
          <c:showPercent val="0"/>
          <c:showBubbleSize val="0"/>
        </c:dLbls>
        <c:marker val="1"/>
        <c:smooth val="0"/>
        <c:axId val="108278912"/>
        <c:axId val="108280448"/>
      </c:lineChart>
      <c:catAx>
        <c:axId val="1082789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08280448"/>
        <c:crosses val="autoZero"/>
        <c:auto val="1"/>
        <c:lblAlgn val="ctr"/>
        <c:lblOffset val="100"/>
        <c:tickLblSkip val="1"/>
        <c:tickMarkSkip val="1"/>
        <c:noMultiLvlLbl val="0"/>
      </c:catAx>
      <c:valAx>
        <c:axId val="108280448"/>
        <c:scaling>
          <c:orientation val="minMax"/>
          <c:max val="6.5000000000000016E-2"/>
          <c:min val="0.02"/>
        </c:scaling>
        <c:delete val="0"/>
        <c:axPos val="l"/>
        <c:majorGridlines>
          <c:spPr>
            <a:ln w="3175">
              <a:solidFill>
                <a:srgbClr val="969696"/>
              </a:solidFill>
              <a:prstDash val="sysDash"/>
            </a:ln>
          </c:spPr>
        </c:maj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08278912"/>
        <c:crosses val="autoZero"/>
        <c:crossBetween val="between"/>
        <c:majorUnit val="5.0000000000000001E-3"/>
      </c:valAx>
      <c:spPr>
        <a:gradFill rotWithShape="0">
          <a:gsLst>
            <a:gs pos="0">
              <a:srgbClr val="C0C0C0">
                <a:gamma/>
                <a:tint val="6275"/>
                <a:invGamma/>
              </a:srgbClr>
            </a:gs>
            <a:gs pos="100000">
              <a:srgbClr val="C0C0C0"/>
            </a:gs>
          </a:gsLst>
          <a:lin ang="5400000" scaled="1"/>
        </a:gradFill>
        <a:ln w="25400">
          <a:noFill/>
        </a:ln>
      </c:spPr>
    </c:plotArea>
    <c:legend>
      <c:legendPos val="r"/>
      <c:layout>
        <c:manualLayout>
          <c:xMode val="edge"/>
          <c:yMode val="edge"/>
          <c:x val="0.17254008629296197"/>
          <c:y val="5.8801935472351664E-2"/>
          <c:w val="0.32202050543020605"/>
          <c:h val="0.20951375923370402"/>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800" i="1"/>
          </a:pPr>
          <a:endParaRPr lang="sr-Latn-RS"/>
        </a:p>
      </c:txPr>
    </c:legend>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986436129272106E-2"/>
          <c:y val="4.0072859744990891E-2"/>
          <c:w val="0.91417663235781532"/>
          <c:h val="0.84499691636906038"/>
        </c:manualLayout>
      </c:layout>
      <c:lineChart>
        <c:grouping val="standard"/>
        <c:varyColors val="0"/>
        <c:ser>
          <c:idx val="0"/>
          <c:order val="0"/>
          <c:tx>
            <c:strRef>
              <c:f>'tab horizontalne'!$A$97:$B$97</c:f>
              <c:strCache>
                <c:ptCount val="2"/>
                <c:pt idx="0">
                  <c:v>Potpore horizontalnim ciljevima</c:v>
                </c:pt>
              </c:strCache>
            </c:strRef>
          </c:tx>
          <c:cat>
            <c:strRef>
              <c:f>'tab horizontalne'!$L$96:$V$96</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'tab horizontalne'!$L$97:$V$97</c:f>
              <c:numCache>
                <c:formatCode>#,##0.0</c:formatCode>
                <c:ptCount val="11"/>
                <c:pt idx="0">
                  <c:v>1072.3</c:v>
                </c:pt>
                <c:pt idx="1">
                  <c:v>474.4</c:v>
                </c:pt>
                <c:pt idx="2">
                  <c:v>787.6</c:v>
                </c:pt>
                <c:pt idx="3">
                  <c:v>408.5</c:v>
                </c:pt>
                <c:pt idx="4">
                  <c:v>712.6</c:v>
                </c:pt>
                <c:pt idx="5">
                  <c:v>1863.24</c:v>
                </c:pt>
                <c:pt idx="6">
                  <c:v>924.1</c:v>
                </c:pt>
                <c:pt idx="7">
                  <c:v>860.2</c:v>
                </c:pt>
                <c:pt idx="8">
                  <c:v>2455.1</c:v>
                </c:pt>
                <c:pt idx="9">
                  <c:v>2153.6999999999998</c:v>
                </c:pt>
                <c:pt idx="10">
                  <c:v>724.3</c:v>
                </c:pt>
              </c:numCache>
            </c:numRef>
          </c:val>
          <c:smooth val="0"/>
          <c:extLst>
            <c:ext xmlns:c16="http://schemas.microsoft.com/office/drawing/2014/chart" uri="{C3380CC4-5D6E-409C-BE32-E72D297353CC}">
              <c16:uniqueId val="{00000000-B35B-4B58-8E0D-0585412EA02A}"/>
            </c:ext>
          </c:extLst>
        </c:ser>
        <c:ser>
          <c:idx val="1"/>
          <c:order val="1"/>
          <c:tx>
            <c:strRef>
              <c:f>'tab horizontalne'!$A$98:$B$98</c:f>
              <c:strCache>
                <c:ptCount val="2"/>
                <c:pt idx="0">
                  <c:v>Horizontalne i regionalne potpore, te potpore na lokalnoj razini</c:v>
                </c:pt>
              </c:strCache>
            </c:strRef>
          </c:tx>
          <c:cat>
            <c:strRef>
              <c:f>'tab horizontalne'!$L$96:$V$96</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'tab horizontalne'!$L$98:$V$98</c:f>
              <c:numCache>
                <c:formatCode>#,##0.0</c:formatCode>
                <c:ptCount val="11"/>
                <c:pt idx="0">
                  <c:v>1543.5</c:v>
                </c:pt>
                <c:pt idx="1">
                  <c:v>1274.9000000000001</c:v>
                </c:pt>
                <c:pt idx="2">
                  <c:v>1423.4</c:v>
                </c:pt>
                <c:pt idx="3">
                  <c:v>1041.5</c:v>
                </c:pt>
                <c:pt idx="4">
                  <c:v>1634.9</c:v>
                </c:pt>
                <c:pt idx="5">
                  <c:v>4472.1000000000004</c:v>
                </c:pt>
                <c:pt idx="6">
                  <c:v>2325.1</c:v>
                </c:pt>
                <c:pt idx="7">
                  <c:v>2480.6</c:v>
                </c:pt>
                <c:pt idx="8">
                  <c:v>4421.8</c:v>
                </c:pt>
                <c:pt idx="9">
                  <c:v>3732.7</c:v>
                </c:pt>
                <c:pt idx="10">
                  <c:v>2432</c:v>
                </c:pt>
              </c:numCache>
            </c:numRef>
          </c:val>
          <c:smooth val="0"/>
          <c:extLst>
            <c:ext xmlns:c16="http://schemas.microsoft.com/office/drawing/2014/chart" uri="{C3380CC4-5D6E-409C-BE32-E72D297353CC}">
              <c16:uniqueId val="{00000001-B35B-4B58-8E0D-0585412EA02A}"/>
            </c:ext>
          </c:extLst>
        </c:ser>
        <c:dLbls>
          <c:showLegendKey val="0"/>
          <c:showVal val="0"/>
          <c:showCatName val="0"/>
          <c:showSerName val="0"/>
          <c:showPercent val="0"/>
          <c:showBubbleSize val="0"/>
        </c:dLbls>
        <c:marker val="1"/>
        <c:smooth val="0"/>
        <c:axId val="111472000"/>
        <c:axId val="111219840"/>
      </c:lineChart>
      <c:catAx>
        <c:axId val="111472000"/>
        <c:scaling>
          <c:orientation val="minMax"/>
        </c:scaling>
        <c:delete val="0"/>
        <c:axPos val="b"/>
        <c:numFmt formatCode="General" sourceLinked="1"/>
        <c:majorTickMark val="out"/>
        <c:minorTickMark val="none"/>
        <c:tickLblPos val="nextTo"/>
        <c:txPr>
          <a:bodyPr rot="0" vert="horz"/>
          <a:lstStyle/>
          <a:p>
            <a:pPr>
              <a:defRPr/>
            </a:pPr>
            <a:endParaRPr lang="sr-Latn-RS"/>
          </a:p>
        </c:txPr>
        <c:crossAx val="111219840"/>
        <c:crosses val="autoZero"/>
        <c:auto val="1"/>
        <c:lblAlgn val="ctr"/>
        <c:lblOffset val="100"/>
        <c:noMultiLvlLbl val="0"/>
      </c:catAx>
      <c:valAx>
        <c:axId val="111219840"/>
        <c:scaling>
          <c:orientation val="minMax"/>
        </c:scaling>
        <c:delete val="0"/>
        <c:axPos val="l"/>
        <c:majorGridlines/>
        <c:numFmt formatCode="#,##0.0" sourceLinked="1"/>
        <c:majorTickMark val="out"/>
        <c:minorTickMark val="none"/>
        <c:tickLblPos val="nextTo"/>
        <c:txPr>
          <a:bodyPr rot="0" vert="horz"/>
          <a:lstStyle/>
          <a:p>
            <a:pPr>
              <a:defRPr/>
            </a:pPr>
            <a:endParaRPr lang="sr-Latn-RS"/>
          </a:p>
        </c:txPr>
        <c:crossAx val="111472000"/>
        <c:crosses val="autoZero"/>
        <c:crossBetween val="between"/>
      </c:valAx>
      <c:spPr>
        <a:solidFill>
          <a:sysClr val="window" lastClr="FFFFFF">
            <a:lumMod val="85000"/>
            <a:alpha val="47000"/>
          </a:sysClr>
        </a:solidFill>
        <a:ln>
          <a:solidFill>
            <a:schemeClr val="tx1"/>
          </a:solidFill>
        </a:ln>
        <a:effectLst>
          <a:outerShdw blurRad="50800" dist="50800" dir="5400000" sx="1000" sy="1000" algn="ctr" rotWithShape="0">
            <a:srgbClr val="000000"/>
          </a:outerShdw>
        </a:effectLst>
      </c:spPr>
    </c:plotArea>
    <c:legend>
      <c:legendPos val="r"/>
      <c:layout>
        <c:manualLayout>
          <c:xMode val="edge"/>
          <c:yMode val="edge"/>
          <c:x val="0.10483064231644286"/>
          <c:y val="6.3098866079853974E-2"/>
          <c:w val="0.34176926616256759"/>
          <c:h val="0.28734960722720504"/>
        </c:manualLayout>
      </c:layout>
      <c:overlay val="0"/>
      <c:spPr>
        <a:solidFill>
          <a:schemeClr val="bg1"/>
        </a:solidFill>
        <a:ln>
          <a:solidFill>
            <a:schemeClr val="tx1"/>
          </a:solidFill>
        </a:ln>
      </c:spPr>
      <c:txPr>
        <a:bodyPr/>
        <a:lstStyle/>
        <a:p>
          <a:pPr>
            <a:defRPr sz="800" i="1"/>
          </a:pPr>
          <a:endParaRPr lang="sr-Latn-RS"/>
        </a:p>
      </c:txPr>
    </c:legend>
    <c:plotVisOnly val="1"/>
    <c:dispBlanksAs val="gap"/>
    <c:showDLblsOverMax val="0"/>
  </c:chart>
  <c:txPr>
    <a:bodyPr/>
    <a:lstStyle/>
    <a:p>
      <a:pPr>
        <a:defRPr sz="700" b="0" i="0" u="none" strike="noStrike" baseline="0">
          <a:solidFill>
            <a:srgbClr val="000000"/>
          </a:solidFill>
          <a:latin typeface="Times New Roman" panose="02020603050405020304" pitchFamily="18" charset="0"/>
          <a:ea typeface="Arial Narrow"/>
          <a:cs typeface="Times New Roman" panose="02020603050405020304" pitchFamily="18" charset="0"/>
        </a:defRPr>
      </a:pPr>
      <a:endParaRPr lang="sr-Latn-R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40"/>
      <c:depthPercent val="100"/>
      <c:rAngAx val="1"/>
    </c:view3D>
    <c:floor>
      <c:thickness val="0"/>
    </c:floor>
    <c:sideWall>
      <c:thickness val="0"/>
    </c:sideWall>
    <c:backWall>
      <c:thickness val="0"/>
    </c:backWall>
    <c:plotArea>
      <c:layout>
        <c:manualLayout>
          <c:layoutTarget val="inner"/>
          <c:xMode val="edge"/>
          <c:yMode val="edge"/>
          <c:x val="8.539154183970428E-2"/>
          <c:y val="3.0662020905923345E-2"/>
          <c:w val="0.68087998969453967"/>
          <c:h val="0.8813983374029466"/>
        </c:manualLayout>
      </c:layout>
      <c:bar3DChart>
        <c:barDir val="col"/>
        <c:grouping val="stacked"/>
        <c:varyColors val="0"/>
        <c:ser>
          <c:idx val="0"/>
          <c:order val="0"/>
          <c:tx>
            <c:strRef>
              <c:f>'tab horizontalne'!$A$48</c:f>
              <c:strCache>
                <c:ptCount val="1"/>
                <c:pt idx="0">
                  <c:v>Istraživanje i razvoj i inovacije</c:v>
                </c:pt>
              </c:strCache>
            </c:strRef>
          </c:tx>
          <c:spPr>
            <a:pattFill prst="horz"/>
            <a:ln>
              <a:solidFill>
                <a:sysClr val="windowText" lastClr="000000"/>
              </a:solidFill>
            </a:ln>
          </c:spPr>
          <c:invertIfNegative val="1"/>
          <c:cat>
            <c:strRef>
              <c:f>'tab horizontalne'!$F$47:$H$47</c:f>
              <c:strCache>
                <c:ptCount val="3"/>
                <c:pt idx="0">
                  <c:v>2020.</c:v>
                </c:pt>
                <c:pt idx="1">
                  <c:v>2021.</c:v>
                </c:pt>
                <c:pt idx="2">
                  <c:v>2022.</c:v>
                </c:pt>
              </c:strCache>
            </c:strRef>
          </c:cat>
          <c:val>
            <c:numRef>
              <c:f>'tab horizontalne'!$F$48:$H$48</c:f>
              <c:numCache>
                <c:formatCode>0.0%</c:formatCode>
                <c:ptCount val="3"/>
                <c:pt idx="0">
                  <c:v>0.53158730805262511</c:v>
                </c:pt>
                <c:pt idx="1">
                  <c:v>0.25764962622463666</c:v>
                </c:pt>
                <c:pt idx="2">
                  <c:v>0.35206406185282346</c:v>
                </c:pt>
              </c:numCache>
            </c:numRef>
          </c:val>
          <c:extLst>
            <c:ext xmlns:c16="http://schemas.microsoft.com/office/drawing/2014/chart" uri="{C3380CC4-5D6E-409C-BE32-E72D297353CC}">
              <c16:uniqueId val="{00000000-E9DA-4B5D-A2FF-3B963742CF64}"/>
            </c:ext>
          </c:extLst>
        </c:ser>
        <c:ser>
          <c:idx val="2"/>
          <c:order val="2"/>
          <c:tx>
            <c:strRef>
              <c:f>'tab horizontalne'!$A$49</c:f>
              <c:strCache>
                <c:ptCount val="1"/>
                <c:pt idx="0">
                  <c:v>Mali i srednji poduzetnici</c:v>
                </c:pt>
              </c:strCache>
            </c:strRef>
          </c:tx>
          <c:spPr>
            <a:solidFill>
              <a:schemeClr val="bg1">
                <a:lumMod val="75000"/>
              </a:schemeClr>
            </a:solidFill>
            <a:ln>
              <a:solidFill>
                <a:sysClr val="windowText" lastClr="000000"/>
              </a:solidFill>
            </a:ln>
          </c:spPr>
          <c:invertIfNegative val="0"/>
          <c:val>
            <c:numRef>
              <c:f>'tab horizontalne'!$F$49:$H$49</c:f>
              <c:numCache>
                <c:formatCode>0.0%</c:formatCode>
                <c:ptCount val="3"/>
                <c:pt idx="0">
                  <c:v>0.19433016985051524</c:v>
                </c:pt>
                <c:pt idx="1">
                  <c:v>0.48716162882481318</c:v>
                </c:pt>
                <c:pt idx="2">
                  <c:v>1.5325141515946432E-2</c:v>
                </c:pt>
              </c:numCache>
            </c:numRef>
          </c:val>
          <c:extLst>
            <c:ext xmlns:c16="http://schemas.microsoft.com/office/drawing/2014/chart" uri="{C3380CC4-5D6E-409C-BE32-E72D297353CC}">
              <c16:uniqueId val="{00000001-E9DA-4B5D-A2FF-3B963742CF64}"/>
            </c:ext>
          </c:extLst>
        </c:ser>
        <c:ser>
          <c:idx val="3"/>
          <c:order val="3"/>
          <c:tx>
            <c:strRef>
              <c:f>'tab horizontalne'!$A$50</c:f>
              <c:strCache>
                <c:ptCount val="1"/>
                <c:pt idx="0">
                  <c:v>Usavršavanje</c:v>
                </c:pt>
              </c:strCache>
            </c:strRef>
          </c:tx>
          <c:spPr>
            <a:pattFill prst="pct5"/>
            <a:ln>
              <a:solidFill>
                <a:sysClr val="windowText" lastClr="000000"/>
              </a:solidFill>
            </a:ln>
          </c:spPr>
          <c:invertIfNegative val="0"/>
          <c:val>
            <c:numRef>
              <c:f>'tab horizontalne'!$F$50:$H$50</c:f>
              <c:numCache>
                <c:formatCode>0.0%</c:formatCode>
                <c:ptCount val="3"/>
                <c:pt idx="0">
                  <c:v>1.7107246140686736E-3</c:v>
                </c:pt>
                <c:pt idx="1">
                  <c:v>1.1282908483075638E-2</c:v>
                </c:pt>
                <c:pt idx="2">
                  <c:v>3.8381885958856832E-2</c:v>
                </c:pt>
              </c:numCache>
            </c:numRef>
          </c:val>
          <c:extLst>
            <c:ext xmlns:c16="http://schemas.microsoft.com/office/drawing/2014/chart" uri="{C3380CC4-5D6E-409C-BE32-E72D297353CC}">
              <c16:uniqueId val="{00000002-E9DA-4B5D-A2FF-3B963742CF64}"/>
            </c:ext>
          </c:extLst>
        </c:ser>
        <c:ser>
          <c:idx val="4"/>
          <c:order val="4"/>
          <c:tx>
            <c:strRef>
              <c:f>'tab horizontalne'!$A$51</c:f>
              <c:strCache>
                <c:ptCount val="1"/>
                <c:pt idx="0">
                  <c:v>Zapošljavanje</c:v>
                </c:pt>
              </c:strCache>
            </c:strRef>
          </c:tx>
          <c:spPr>
            <a:pattFill prst="pct40"/>
            <a:ln>
              <a:solidFill>
                <a:sysClr val="windowText" lastClr="000000"/>
              </a:solidFill>
            </a:ln>
          </c:spPr>
          <c:invertIfNegative val="0"/>
          <c:val>
            <c:numRef>
              <c:f>'tab horizontalne'!$F$51:$H$51</c:f>
              <c:numCache>
                <c:formatCode>0.0%</c:formatCode>
                <c:ptCount val="3"/>
                <c:pt idx="0">
                  <c:v>0.10696101991772231</c:v>
                </c:pt>
                <c:pt idx="1">
                  <c:v>0.16692204113850584</c:v>
                </c:pt>
                <c:pt idx="2">
                  <c:v>0.39514013530305125</c:v>
                </c:pt>
              </c:numCache>
            </c:numRef>
          </c:val>
          <c:extLst>
            <c:ext xmlns:c16="http://schemas.microsoft.com/office/drawing/2014/chart" uri="{C3380CC4-5D6E-409C-BE32-E72D297353CC}">
              <c16:uniqueId val="{00000003-E9DA-4B5D-A2FF-3B963742CF64}"/>
            </c:ext>
          </c:extLst>
        </c:ser>
        <c:ser>
          <c:idx val="5"/>
          <c:order val="5"/>
          <c:tx>
            <c:strRef>
              <c:f>'tab horizontalne'!$A$52</c:f>
              <c:strCache>
                <c:ptCount val="1"/>
                <c:pt idx="0">
                  <c:v>Kultura</c:v>
                </c:pt>
              </c:strCache>
            </c:strRef>
          </c:tx>
          <c:spPr>
            <a:pattFill prst="dashDnDiag"/>
            <a:ln>
              <a:solidFill>
                <a:sysClr val="windowText" lastClr="000000"/>
              </a:solidFill>
            </a:ln>
          </c:spPr>
          <c:invertIfNegative val="1"/>
          <c:val>
            <c:numRef>
              <c:f>'tab horizontalne'!$F$52:$H$52</c:f>
              <c:numCache>
                <c:formatCode>0.0%</c:formatCode>
                <c:ptCount val="3"/>
                <c:pt idx="0">
                  <c:v>0.16541077756506864</c:v>
                </c:pt>
                <c:pt idx="1">
                  <c:v>7.6983795328968763E-2</c:v>
                </c:pt>
                <c:pt idx="2">
                  <c:v>0.1990887753693221</c:v>
                </c:pt>
              </c:numCache>
            </c:numRef>
          </c:val>
          <c:extLst>
            <c:ext xmlns:c16="http://schemas.microsoft.com/office/drawing/2014/chart" uri="{C3380CC4-5D6E-409C-BE32-E72D297353CC}">
              <c16:uniqueId val="{00000004-E9DA-4B5D-A2FF-3B963742CF64}"/>
            </c:ext>
          </c:extLst>
        </c:ser>
        <c:dLbls>
          <c:showLegendKey val="0"/>
          <c:showVal val="0"/>
          <c:showCatName val="0"/>
          <c:showSerName val="0"/>
          <c:showPercent val="0"/>
          <c:showBubbleSize val="0"/>
        </c:dLbls>
        <c:gapWidth val="74"/>
        <c:gapDepth val="171"/>
        <c:shape val="box"/>
        <c:axId val="111439872"/>
        <c:axId val="111441408"/>
        <c:axId val="0"/>
        <c:extLst>
          <c:ext xmlns:c15="http://schemas.microsoft.com/office/drawing/2012/chart" uri="{02D57815-91ED-43cb-92C2-25804820EDAC}">
            <c15:filteredBarSeries>
              <c15:ser>
                <c:idx val="1"/>
                <c:order val="1"/>
                <c:tx>
                  <c:strRef>
                    <c:extLst>
                      <c:ext uri="{02D57815-91ED-43cb-92C2-25804820EDAC}">
                        <c15:formulaRef>
                          <c15:sqref>'tab horizontalne'!#REF!</c15:sqref>
                        </c15:formulaRef>
                      </c:ext>
                    </c:extLst>
                    <c:strCache>
                      <c:ptCount val="1"/>
                      <c:pt idx="0">
                        <c:v>#REF!</c:v>
                      </c:pt>
                    </c:strCache>
                  </c:strRef>
                </c:tx>
                <c:spPr>
                  <a:pattFill prst="wdDnDiag"/>
                  <a:ln>
                    <a:solidFill>
                      <a:sysClr val="windowText" lastClr="000000"/>
                    </a:solidFill>
                  </a:ln>
                </c:spPr>
                <c:invertIfNegative val="0"/>
                <c:val>
                  <c:numRef>
                    <c:extLst>
                      <c:ext uri="{02D57815-91ED-43cb-92C2-25804820EDAC}">
                        <c15:formulaRef>
                          <c15:sqref>'tab horizontalne'!#REF!</c15:sqref>
                        </c15:formulaRef>
                      </c:ext>
                    </c:extLst>
                    <c:numCache>
                      <c:formatCode>General</c:formatCode>
                      <c:ptCount val="1"/>
                      <c:pt idx="0">
                        <c:v>1</c:v>
                      </c:pt>
                    </c:numCache>
                  </c:numRef>
                </c:val>
                <c:extLst>
                  <c:ext xmlns:c16="http://schemas.microsoft.com/office/drawing/2014/chart" uri="{C3380CC4-5D6E-409C-BE32-E72D297353CC}">
                    <c16:uniqueId val="{00000005-E9DA-4B5D-A2FF-3B963742CF64}"/>
                  </c:ext>
                </c:extLst>
              </c15:ser>
            </c15:filteredBarSeries>
          </c:ext>
        </c:extLst>
      </c:bar3DChart>
      <c:catAx>
        <c:axId val="111439872"/>
        <c:scaling>
          <c:orientation val="minMax"/>
        </c:scaling>
        <c:delete val="0"/>
        <c:axPos val="b"/>
        <c:numFmt formatCode="General" sourceLinked="1"/>
        <c:majorTickMark val="out"/>
        <c:minorTickMark val="none"/>
        <c:tickLblPos val="nextTo"/>
        <c:txPr>
          <a:bodyPr rot="0" vert="horz"/>
          <a:lstStyle/>
          <a:p>
            <a:pPr>
              <a:defRPr/>
            </a:pPr>
            <a:endParaRPr lang="sr-Latn-RS"/>
          </a:p>
        </c:txPr>
        <c:crossAx val="111441408"/>
        <c:crosses val="autoZero"/>
        <c:auto val="1"/>
        <c:lblAlgn val="ctr"/>
        <c:lblOffset val="100"/>
        <c:noMultiLvlLbl val="0"/>
      </c:catAx>
      <c:valAx>
        <c:axId val="111441408"/>
        <c:scaling>
          <c:orientation val="minMax"/>
        </c:scaling>
        <c:delete val="0"/>
        <c:axPos val="l"/>
        <c:majorGridlines/>
        <c:numFmt formatCode="0.0%" sourceLinked="1"/>
        <c:majorTickMark val="out"/>
        <c:minorTickMark val="none"/>
        <c:tickLblPos val="nextTo"/>
        <c:txPr>
          <a:bodyPr rot="0" vert="horz"/>
          <a:lstStyle/>
          <a:p>
            <a:pPr>
              <a:defRPr/>
            </a:pPr>
            <a:endParaRPr lang="sr-Latn-RS"/>
          </a:p>
        </c:txPr>
        <c:crossAx val="111439872"/>
        <c:crosses val="autoZero"/>
        <c:crossBetween val="between"/>
      </c:valAx>
      <c:spPr>
        <a:noFill/>
        <a:ln w="25400">
          <a:noFill/>
        </a:ln>
      </c:spPr>
    </c:plotArea>
    <c:legend>
      <c:legendPos val="r"/>
      <c:layout>
        <c:manualLayout>
          <c:xMode val="edge"/>
          <c:yMode val="edge"/>
          <c:x val="0.75312816134753757"/>
          <c:y val="1.8196568404156094E-2"/>
          <c:w val="0.23260549540894657"/>
          <c:h val="0.94690759588144313"/>
        </c:manualLayout>
      </c:layout>
      <c:overlay val="0"/>
      <c:txPr>
        <a:bodyPr/>
        <a:lstStyle/>
        <a:p>
          <a:pPr>
            <a:defRPr sz="800" i="1"/>
          </a:pPr>
          <a:endParaRPr lang="sr-Latn-RS"/>
        </a:p>
      </c:txPr>
    </c:legend>
    <c:plotVisOnly val="1"/>
    <c:dispBlanksAs val="gap"/>
    <c:showDLblsOverMax val="0"/>
  </c:chart>
  <c:txPr>
    <a:bodyPr/>
    <a:lstStyle/>
    <a:p>
      <a:pPr>
        <a:defRPr sz="700" b="0" i="0" u="none" strike="noStrike" baseline="0">
          <a:solidFill>
            <a:srgbClr val="000000"/>
          </a:solidFill>
          <a:latin typeface="Times New Roman" panose="02020603050405020304" pitchFamily="18" charset="0"/>
          <a:ea typeface="Arial Narrow"/>
          <a:cs typeface="Times New Roman" panose="02020603050405020304" pitchFamily="18" charset="0"/>
        </a:defRPr>
      </a:pPr>
      <a:endParaRPr lang="sr-Latn-R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171155451844226E-2"/>
          <c:y val="0.13246326245147502"/>
          <c:w val="0.91645996573166721"/>
          <c:h val="0.73201628239583827"/>
        </c:manualLayout>
      </c:layout>
      <c:barChart>
        <c:barDir val="col"/>
        <c:grouping val="clustered"/>
        <c:varyColors val="0"/>
        <c:ser>
          <c:idx val="0"/>
          <c:order val="0"/>
          <c:tx>
            <c:strRef>
              <c:f>'tab horizontalne'!$A$68</c:f>
              <c:strCache>
                <c:ptCount val="1"/>
                <c:pt idx="0">
                  <c:v>2020.</c:v>
                </c:pt>
              </c:strCache>
            </c:strRef>
          </c:tx>
          <c:spPr>
            <a:solidFill>
              <a:srgbClr val="9999FF"/>
            </a:solidFill>
            <a:ln w="12700">
              <a:solidFill>
                <a:srgbClr val="000000"/>
              </a:solidFill>
              <a:prstDash val="solid"/>
            </a:ln>
          </c:spPr>
          <c:invertIfNegative val="0"/>
          <c:dLbls>
            <c:dLbl>
              <c:idx val="0"/>
              <c:layout>
                <c:manualLayout>
                  <c:x val="-1.3107877834578582E-2"/>
                  <c:y val="4.5741321226419138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93-47EF-B770-C4701DF7DF65}"/>
                </c:ext>
              </c:extLst>
            </c:dLbl>
            <c:dLbl>
              <c:idx val="1"/>
              <c:layout>
                <c:manualLayout>
                  <c:x val="-1.3107877834578582E-2"/>
                  <c:y val="-2.3952095808383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93-47EF-B770-C4701DF7DF65}"/>
                </c:ext>
              </c:extLst>
            </c:dLbl>
            <c:spPr>
              <a:noFill/>
              <a:ln w="3175">
                <a:solidFill>
                  <a:schemeClr val="tx2"/>
                </a:solidFill>
              </a:ln>
            </c:spPr>
            <c:txPr>
              <a:bodyPr rot="0" vert="horz"/>
              <a:lstStyle/>
              <a:p>
                <a:pPr algn="ctr">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horizontalne'!$B$67:$F$67</c:f>
              <c:strCache>
                <c:ptCount val="4"/>
                <c:pt idx="0">
                  <c:v>A1</c:v>
                </c:pt>
                <c:pt idx="1">
                  <c:v>A2</c:v>
                </c:pt>
                <c:pt idx="2">
                  <c:v>C1</c:v>
                </c:pt>
                <c:pt idx="3">
                  <c:v>D</c:v>
                </c:pt>
              </c:strCache>
              <c:extLst/>
            </c:strRef>
          </c:cat>
          <c:val>
            <c:numRef>
              <c:f>'tab horizontalne'!$B$68:$F$68</c:f>
              <c:numCache>
                <c:formatCode>0.0</c:formatCode>
                <c:ptCount val="4"/>
                <c:pt idx="0">
                  <c:v>96.51745346421734</c:v>
                </c:pt>
                <c:pt idx="1">
                  <c:v>2.0569426907254287</c:v>
                </c:pt>
                <c:pt idx="2" formatCode="0.00">
                  <c:v>0</c:v>
                </c:pt>
                <c:pt idx="3">
                  <c:v>1.4256038450572277</c:v>
                </c:pt>
              </c:numCache>
              <c:extLst/>
            </c:numRef>
          </c:val>
          <c:extLst>
            <c:ext xmlns:c16="http://schemas.microsoft.com/office/drawing/2014/chart" uri="{C3380CC4-5D6E-409C-BE32-E72D297353CC}">
              <c16:uniqueId val="{00000000-C393-47EF-B770-C4701DF7DF65}"/>
            </c:ext>
          </c:extLst>
        </c:ser>
        <c:ser>
          <c:idx val="1"/>
          <c:order val="1"/>
          <c:tx>
            <c:strRef>
              <c:f>'tab horizontalne'!$A$69</c:f>
              <c:strCache>
                <c:ptCount val="1"/>
                <c:pt idx="0">
                  <c:v>2021.</c:v>
                </c:pt>
              </c:strCache>
            </c:strRef>
          </c:tx>
          <c:spPr>
            <a:solidFill>
              <a:srgbClr val="FFFFCC"/>
            </a:solidFill>
            <a:ln w="12700">
              <a:solidFill>
                <a:srgbClr val="000000"/>
              </a:solidFill>
              <a:prstDash val="solid"/>
            </a:ln>
          </c:spPr>
          <c:invertIfNegative val="0"/>
          <c:dLbls>
            <c:spPr>
              <a:noFill/>
              <a:ln w="3175">
                <a:solidFill>
                  <a:schemeClr val="tx2"/>
                </a:solidFill>
              </a:ln>
            </c:spPr>
            <c:txPr>
              <a:bodyPr rot="0" vert="horz"/>
              <a:lstStyle/>
              <a:p>
                <a:pPr algn="ctr">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horizontalne'!$B$67:$F$67</c:f>
              <c:strCache>
                <c:ptCount val="4"/>
                <c:pt idx="0">
                  <c:v>A1</c:v>
                </c:pt>
                <c:pt idx="1">
                  <c:v>A2</c:v>
                </c:pt>
                <c:pt idx="2">
                  <c:v>C1</c:v>
                </c:pt>
                <c:pt idx="3">
                  <c:v>D</c:v>
                </c:pt>
              </c:strCache>
              <c:extLst/>
            </c:strRef>
          </c:cat>
          <c:val>
            <c:numRef>
              <c:f>'tab horizontalne'!$B$69:$F$69</c:f>
              <c:numCache>
                <c:formatCode>0.0</c:formatCode>
                <c:ptCount val="4"/>
                <c:pt idx="0">
                  <c:v>97.808422714398489</c:v>
                </c:pt>
                <c:pt idx="1">
                  <c:v>0.69183266007336219</c:v>
                </c:pt>
                <c:pt idx="2">
                  <c:v>4.6431722152574647E-3</c:v>
                </c:pt>
                <c:pt idx="3">
                  <c:v>1.4951014533129037</c:v>
                </c:pt>
              </c:numCache>
              <c:extLst/>
            </c:numRef>
          </c:val>
          <c:extLst>
            <c:ext xmlns:c16="http://schemas.microsoft.com/office/drawing/2014/chart" uri="{C3380CC4-5D6E-409C-BE32-E72D297353CC}">
              <c16:uniqueId val="{00000001-C393-47EF-B770-C4701DF7DF65}"/>
            </c:ext>
          </c:extLst>
        </c:ser>
        <c:ser>
          <c:idx val="3"/>
          <c:order val="2"/>
          <c:tx>
            <c:strRef>
              <c:f>'tab horizontalne'!$A$70</c:f>
              <c:strCache>
                <c:ptCount val="1"/>
                <c:pt idx="0">
                  <c:v>2022.</c:v>
                </c:pt>
              </c:strCache>
            </c:strRef>
          </c:tx>
          <c:spPr>
            <a:ln>
              <a:solidFill>
                <a:srgbClr val="000000"/>
              </a:solidFill>
            </a:ln>
          </c:spPr>
          <c:invertIfNegative val="0"/>
          <c:dLbls>
            <c:dLbl>
              <c:idx val="0"/>
              <c:layout>
                <c:manualLayout>
                  <c:x val="1.5729453401494248E-2"/>
                  <c:y val="-2.2870660613209569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93-47EF-B770-C4701DF7DF65}"/>
                </c:ext>
              </c:extLst>
            </c:dLbl>
            <c:dLbl>
              <c:idx val="2"/>
              <c:tx>
                <c:rich>
                  <a:bodyPr/>
                  <a:lstStyle/>
                  <a:p>
                    <a:r>
                      <a:rPr lang="en-US"/>
                      <a:t>0,03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393-47EF-B770-C4701DF7DF65}"/>
                </c:ext>
              </c:extLst>
            </c:dLbl>
            <c:spPr>
              <a:noFill/>
              <a:ln>
                <a:solidFill>
                  <a:schemeClr val="tx2"/>
                </a:solidFill>
              </a:ln>
              <a:effectLst/>
            </c:spPr>
            <c:txPr>
              <a:bodyPr rot="0" vert="horz"/>
              <a:lstStyle/>
              <a:p>
                <a:pPr algn="ctr">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horizontalne'!$B$67:$F$67</c:f>
              <c:strCache>
                <c:ptCount val="4"/>
                <c:pt idx="0">
                  <c:v>A1</c:v>
                </c:pt>
                <c:pt idx="1">
                  <c:v>A2</c:v>
                </c:pt>
                <c:pt idx="2">
                  <c:v>C1</c:v>
                </c:pt>
                <c:pt idx="3">
                  <c:v>D</c:v>
                </c:pt>
              </c:strCache>
              <c:extLst/>
            </c:strRef>
          </c:cat>
          <c:val>
            <c:numRef>
              <c:f>'tab horizontalne'!$B$70:$F$70</c:f>
              <c:numCache>
                <c:formatCode>0.0</c:formatCode>
                <c:ptCount val="4"/>
                <c:pt idx="0">
                  <c:v>99.005936766533196</c:v>
                </c:pt>
                <c:pt idx="1">
                  <c:v>0</c:v>
                </c:pt>
                <c:pt idx="2" formatCode="0.000">
                  <c:v>2.761286759629988E-2</c:v>
                </c:pt>
                <c:pt idx="3">
                  <c:v>0.96645036587049571</c:v>
                </c:pt>
              </c:numCache>
              <c:extLst/>
            </c:numRef>
          </c:val>
          <c:extLst>
            <c:ext xmlns:c16="http://schemas.microsoft.com/office/drawing/2014/chart" uri="{C3380CC4-5D6E-409C-BE32-E72D297353CC}">
              <c16:uniqueId val="{00000002-C393-47EF-B770-C4701DF7DF65}"/>
            </c:ext>
          </c:extLst>
        </c:ser>
        <c:dLbls>
          <c:showLegendKey val="0"/>
          <c:showVal val="0"/>
          <c:showCatName val="0"/>
          <c:showSerName val="0"/>
          <c:showPercent val="0"/>
          <c:showBubbleSize val="0"/>
        </c:dLbls>
        <c:gapWidth val="150"/>
        <c:axId val="110660992"/>
        <c:axId val="110670976"/>
      </c:barChart>
      <c:catAx>
        <c:axId val="11066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10670976"/>
        <c:crossesAt val="0"/>
        <c:auto val="0"/>
        <c:lblAlgn val="ctr"/>
        <c:lblOffset val="100"/>
        <c:noMultiLvlLbl val="0"/>
      </c:catAx>
      <c:valAx>
        <c:axId val="110670976"/>
        <c:scaling>
          <c:orientation val="minMax"/>
          <c:max val="100"/>
          <c:min val="0"/>
        </c:scaling>
        <c:delete val="0"/>
        <c:axPos val="l"/>
        <c:majorGridlines>
          <c:spPr>
            <a:ln w="3175">
              <a:solidFill>
                <a:srgbClr val="969696"/>
              </a:solidFill>
              <a:prstDash val="sysDash"/>
            </a:ln>
          </c:spPr>
        </c:majorGridlines>
        <c:minorGridlines>
          <c:spPr>
            <a:ln w="3175">
              <a:solidFill>
                <a:srgbClr val="000000"/>
              </a:solidFill>
              <a:prstDash val="solid"/>
            </a:ln>
          </c:spPr>
        </c:minorGridlines>
        <c:numFmt formatCode="0.0" sourceLinked="0"/>
        <c:majorTickMark val="out"/>
        <c:minorTickMark val="none"/>
        <c:tickLblPos val="nextTo"/>
        <c:spPr>
          <a:ln w="3175">
            <a:solidFill>
              <a:srgbClr val="969696"/>
            </a:solidFill>
            <a:prstDash val="sysDash"/>
          </a:ln>
        </c:spPr>
        <c:txPr>
          <a:bodyPr rot="0" vert="horz"/>
          <a:lstStyle/>
          <a:p>
            <a:pPr>
              <a:defRPr/>
            </a:pPr>
            <a:endParaRPr lang="sr-Latn-RS"/>
          </a:p>
        </c:txPr>
        <c:crossAx val="110660992"/>
        <c:crosses val="autoZero"/>
        <c:crossBetween val="between"/>
        <c:minorUnit val="20"/>
      </c:valAx>
      <c:spPr>
        <a:gradFill rotWithShape="0">
          <a:gsLst>
            <a:gs pos="0">
              <a:srgbClr val="C0C0C0">
                <a:gamma/>
                <a:tint val="0"/>
                <a:invGamma/>
              </a:srgbClr>
            </a:gs>
            <a:gs pos="100000">
              <a:srgbClr val="C0C0C0"/>
            </a:gs>
          </a:gsLst>
          <a:lin ang="5400000" scaled="1"/>
        </a:gradFill>
        <a:ln w="25400">
          <a:noFill/>
        </a:ln>
      </c:spPr>
    </c:plotArea>
    <c:legend>
      <c:legendPos val="r"/>
      <c:layout>
        <c:manualLayout>
          <c:xMode val="edge"/>
          <c:yMode val="edge"/>
          <c:x val="0.44688367945355623"/>
          <c:y val="0.15428561388918985"/>
          <c:w val="0.41201734368339626"/>
          <c:h val="0.14911908466531501"/>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900" i="1"/>
          </a:pPr>
          <a:endParaRPr lang="sr-Latn-RS"/>
        </a:p>
      </c:txPr>
    </c:legend>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8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4"/>
      <c:hPercent val="55"/>
      <c:rotY val="23"/>
      <c:depthPercent val="100"/>
      <c:rAngAx val="1"/>
    </c:view3D>
    <c:floor>
      <c:thickness val="0"/>
      <c:spPr>
        <a:solidFill>
          <a:schemeClr val="bg1"/>
        </a:solidFill>
        <a:ln w="3175">
          <a:solidFill>
            <a:srgbClr val="000000"/>
          </a:solidFill>
          <a:prstDash val="solid"/>
        </a:ln>
      </c:spPr>
    </c:floor>
    <c:sideWall>
      <c:thickness val="0"/>
      <c:spPr>
        <a:solidFill>
          <a:schemeClr val="bg1"/>
        </a:solidFill>
        <a:ln w="12700">
          <a:solidFill>
            <a:srgbClr val="808080"/>
          </a:solidFill>
          <a:prstDash val="solid"/>
        </a:ln>
      </c:spPr>
    </c:sideWall>
    <c:backWall>
      <c:thickness val="0"/>
      <c:spPr>
        <a:solidFill>
          <a:schemeClr val="bg1"/>
        </a:solidFill>
        <a:ln w="12700">
          <a:solidFill>
            <a:srgbClr val="808080"/>
          </a:solidFill>
          <a:prstDash val="solid"/>
        </a:ln>
      </c:spPr>
    </c:backWall>
    <c:plotArea>
      <c:layout>
        <c:manualLayout>
          <c:layoutTarget val="inner"/>
          <c:xMode val="edge"/>
          <c:yMode val="edge"/>
          <c:x val="7.6512308427673828E-2"/>
          <c:y val="2.2649402253230956E-2"/>
          <c:w val="0.75718171667277256"/>
          <c:h val="0.91588585731884242"/>
        </c:manualLayout>
      </c:layout>
      <c:bar3DChart>
        <c:barDir val="col"/>
        <c:grouping val="clustered"/>
        <c:varyColors val="0"/>
        <c:ser>
          <c:idx val="0"/>
          <c:order val="0"/>
          <c:tx>
            <c:strRef>
              <c:f>'tab regionalne'!$A$17</c:f>
              <c:strCache>
                <c:ptCount val="1"/>
                <c:pt idx="0">
                  <c:v>A1 subvencije</c:v>
                </c:pt>
              </c:strCache>
            </c:strRef>
          </c:tx>
          <c:invertIfNegative val="0"/>
          <c:dLbls>
            <c:dLbl>
              <c:idx val="0"/>
              <c:layout>
                <c:manualLayout>
                  <c:x val="-1.650479191291188E-3"/>
                  <c:y val="-6.6145144321413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D4-42A1-9DA0-4D4116FF8632}"/>
                </c:ext>
              </c:extLst>
            </c:dLbl>
            <c:dLbl>
              <c:idx val="1"/>
              <c:layout>
                <c:manualLayout>
                  <c:x val="-8.2523959564559397E-3"/>
                  <c:y val="-6.94524015374839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D4-42A1-9DA0-4D4116FF8632}"/>
                </c:ext>
              </c:extLst>
            </c:dLbl>
            <c:dLbl>
              <c:idx val="2"/>
              <c:layout>
                <c:manualLayout>
                  <c:x val="-4.9514375738735645E-3"/>
                  <c:y val="-4.63016010249893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D4-42A1-9DA0-4D4116FF863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regionalne'!$B$16:$D$16</c:f>
              <c:strCache>
                <c:ptCount val="3"/>
                <c:pt idx="0">
                  <c:v>2020.</c:v>
                </c:pt>
                <c:pt idx="1">
                  <c:v>2021.</c:v>
                </c:pt>
                <c:pt idx="2">
                  <c:v>2022.</c:v>
                </c:pt>
              </c:strCache>
            </c:strRef>
          </c:cat>
          <c:val>
            <c:numRef>
              <c:f>'tab regionalne'!$B$17:$D$17</c:f>
              <c:numCache>
                <c:formatCode>#,##0.0</c:formatCode>
                <c:ptCount val="3"/>
                <c:pt idx="0">
                  <c:v>375.4</c:v>
                </c:pt>
                <c:pt idx="1">
                  <c:v>110.3</c:v>
                </c:pt>
                <c:pt idx="2">
                  <c:v>19.900000000000002</c:v>
                </c:pt>
              </c:numCache>
            </c:numRef>
          </c:val>
          <c:extLst>
            <c:ext xmlns:c16="http://schemas.microsoft.com/office/drawing/2014/chart" uri="{C3380CC4-5D6E-409C-BE32-E72D297353CC}">
              <c16:uniqueId val="{00000003-A5D4-42A1-9DA0-4D4116FF8632}"/>
            </c:ext>
          </c:extLst>
        </c:ser>
        <c:ser>
          <c:idx val="1"/>
          <c:order val="1"/>
          <c:tx>
            <c:strRef>
              <c:f>'tab regionalne'!$A$18</c:f>
              <c:strCache>
                <c:ptCount val="1"/>
                <c:pt idx="0">
                  <c:v>A2 porezne olakšice</c:v>
                </c:pt>
              </c:strCache>
            </c:strRef>
          </c:tx>
          <c:invertIfNegative val="0"/>
          <c:dLbls>
            <c:dLbl>
              <c:idx val="0"/>
              <c:layout>
                <c:manualLayout>
                  <c:x val="2.1456229486785414E-2"/>
                  <c:y val="-6.94524015374839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5D4-42A1-9DA0-4D4116FF8632}"/>
                </c:ext>
              </c:extLst>
            </c:dLbl>
            <c:dLbl>
              <c:idx val="1"/>
              <c:layout>
                <c:manualLayout>
                  <c:x val="1.1553354339038256E-2"/>
                  <c:y val="-4.29943438089186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5D4-42A1-9DA0-4D4116FF8632}"/>
                </c:ext>
              </c:extLst>
            </c:dLbl>
            <c:dLbl>
              <c:idx val="2"/>
              <c:layout>
                <c:manualLayout>
                  <c:x val="1.6504791912911758E-2"/>
                  <c:y val="-3.30725721607066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5D4-42A1-9DA0-4D4116FF863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regionalne'!$B$16:$D$16</c:f>
              <c:strCache>
                <c:ptCount val="3"/>
                <c:pt idx="0">
                  <c:v>2020.</c:v>
                </c:pt>
                <c:pt idx="1">
                  <c:v>2021.</c:v>
                </c:pt>
                <c:pt idx="2">
                  <c:v>2022.</c:v>
                </c:pt>
              </c:strCache>
            </c:strRef>
          </c:cat>
          <c:val>
            <c:numRef>
              <c:f>'tab regionalne'!$B$18:$D$18</c:f>
              <c:numCache>
                <c:formatCode>#,##0.0</c:formatCode>
                <c:ptCount val="3"/>
                <c:pt idx="0">
                  <c:v>819.1</c:v>
                </c:pt>
                <c:pt idx="1">
                  <c:v>533.6</c:v>
                </c:pt>
                <c:pt idx="2">
                  <c:v>764.4</c:v>
                </c:pt>
              </c:numCache>
            </c:numRef>
          </c:val>
          <c:extLst>
            <c:ext xmlns:c16="http://schemas.microsoft.com/office/drawing/2014/chart" uri="{C3380CC4-5D6E-409C-BE32-E72D297353CC}">
              <c16:uniqueId val="{00000007-A5D4-42A1-9DA0-4D4116FF8632}"/>
            </c:ext>
          </c:extLst>
        </c:ser>
        <c:ser>
          <c:idx val="3"/>
          <c:order val="3"/>
          <c:tx>
            <c:strRef>
              <c:f>'tab regionalne'!$A$20</c:f>
              <c:strCache>
                <c:ptCount val="1"/>
                <c:pt idx="0">
                  <c:v>C1 povoljni zajmovi</c:v>
                </c:pt>
              </c:strCache>
            </c:strRef>
          </c:tx>
          <c:invertIfNegative val="0"/>
          <c:dLbls>
            <c:dLbl>
              <c:idx val="0"/>
              <c:layout>
                <c:manualLayout>
                  <c:x val="2.4757187869367821E-2"/>
                  <c:y val="-4.9608858241060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5D4-42A1-9DA0-4D4116FF8632}"/>
                </c:ext>
              </c:extLst>
            </c:dLbl>
            <c:dLbl>
              <c:idx val="1"/>
              <c:layout>
                <c:manualLayout>
                  <c:x val="1.9805750295494258E-2"/>
                  <c:y val="-4.9608858241059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5D4-42A1-9DA0-4D4116FF8632}"/>
                </c:ext>
              </c:extLst>
            </c:dLbl>
            <c:dLbl>
              <c:idx val="2"/>
              <c:layout>
                <c:manualLayout>
                  <c:x val="2.3106708678076512E-2"/>
                  <c:y val="-5.6223372673201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5D4-42A1-9DA0-4D4116FF863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regionalne'!$B$16:$D$16</c:f>
              <c:strCache>
                <c:ptCount val="3"/>
                <c:pt idx="0">
                  <c:v>2020.</c:v>
                </c:pt>
                <c:pt idx="1">
                  <c:v>2021.</c:v>
                </c:pt>
                <c:pt idx="2">
                  <c:v>2022.</c:v>
                </c:pt>
              </c:strCache>
            </c:strRef>
          </c:cat>
          <c:val>
            <c:numRef>
              <c:f>'tab regionalne'!$B$20:$D$20</c:f>
              <c:numCache>
                <c:formatCode>#,##0.0</c:formatCode>
                <c:ptCount val="3"/>
                <c:pt idx="0">
                  <c:v>5.2</c:v>
                </c:pt>
                <c:pt idx="1">
                  <c:v>1.2</c:v>
                </c:pt>
                <c:pt idx="2">
                  <c:v>21.7</c:v>
                </c:pt>
              </c:numCache>
            </c:numRef>
          </c:val>
          <c:extLst>
            <c:ext xmlns:c16="http://schemas.microsoft.com/office/drawing/2014/chart" uri="{C3380CC4-5D6E-409C-BE32-E72D297353CC}">
              <c16:uniqueId val="{0000000B-A5D4-42A1-9DA0-4D4116FF8632}"/>
            </c:ext>
          </c:extLst>
        </c:ser>
        <c:dLbls>
          <c:showLegendKey val="0"/>
          <c:showVal val="0"/>
          <c:showCatName val="0"/>
          <c:showSerName val="0"/>
          <c:showPercent val="0"/>
          <c:showBubbleSize val="0"/>
        </c:dLbls>
        <c:gapWidth val="150"/>
        <c:shape val="box"/>
        <c:axId val="111632768"/>
        <c:axId val="111634304"/>
        <c:axId val="0"/>
        <c:extLst>
          <c:ext xmlns:c15="http://schemas.microsoft.com/office/drawing/2012/chart" uri="{02D57815-91ED-43cb-92C2-25804820EDAC}">
            <c15:filteredBarSeries>
              <c15:ser>
                <c:idx val="2"/>
                <c:order val="2"/>
                <c:tx>
                  <c:strRef>
                    <c:extLst>
                      <c:ext uri="{02D57815-91ED-43cb-92C2-25804820EDAC}">
                        <c15:formulaRef>
                          <c15:sqref>'tab regionalne'!$A$19</c15:sqref>
                        </c15:formulaRef>
                      </c:ext>
                    </c:extLst>
                    <c:strCache>
                      <c:ptCount val="1"/>
                      <c:pt idx="0">
                        <c:v>B1 Kapitalna ulaganja</c:v>
                      </c:pt>
                    </c:strCache>
                  </c:strRef>
                </c:tx>
                <c:invertIfNegative val="0"/>
                <c:dLbls>
                  <c:dLbl>
                    <c:idx val="0"/>
                    <c:layout>
                      <c:manualLayout>
                        <c:x val="1.6504791912911879E-2"/>
                        <c:y val="-6.2837887105342646E-2"/>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0C-A5D4-42A1-9DA0-4D4116FF8632}"/>
                      </c:ext>
                    </c:extLst>
                  </c:dLbl>
                  <c:dLbl>
                    <c:idx val="1"/>
                    <c:layout>
                      <c:manualLayout>
                        <c:x val="1.4854312721620692E-2"/>
                        <c:y val="-5.6223372673201322E-2"/>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0D-A5D4-42A1-9DA0-4D4116FF8632}"/>
                      </c:ext>
                    </c:extLst>
                  </c:dLbl>
                  <c:dLbl>
                    <c:idx val="2"/>
                    <c:layout>
                      <c:manualLayout>
                        <c:x val="1.8155271104202949E-2"/>
                        <c:y val="-5.9530629889271984E-2"/>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0E-A5D4-42A1-9DA0-4D4116FF8632}"/>
                      </c:ext>
                    </c:extLst>
                  </c:dLbl>
                  <c:spPr>
                    <a:noFill/>
                    <a:ln>
                      <a:noFill/>
                    </a:ln>
                    <a:effectLst/>
                  </c:spPr>
                  <c:showLegendKey val="0"/>
                  <c:showVal val="1"/>
                  <c:showCatName val="0"/>
                  <c:showSerName val="0"/>
                  <c:showPercent val="0"/>
                  <c:showBubbleSize val="0"/>
                  <c:showLeaderLines val="0"/>
                  <c:extLst>
                    <c:ext uri="{CE6537A1-D6FC-4f65-9D91-7224C49458BB}">
                      <c15:showLeaderLines val="0"/>
                    </c:ext>
                  </c:extLst>
                </c:dLbls>
                <c:cat>
                  <c:strRef>
                    <c:extLst>
                      <c:ext uri="{02D57815-91ED-43cb-92C2-25804820EDAC}">
                        <c15:formulaRef>
                          <c15:sqref>'tab regionalne'!$B$16:$D$16</c15:sqref>
                        </c15:formulaRef>
                      </c:ext>
                    </c:extLst>
                    <c:strCache>
                      <c:ptCount val="3"/>
                      <c:pt idx="0">
                        <c:v>2020.</c:v>
                      </c:pt>
                      <c:pt idx="1">
                        <c:v>2021.</c:v>
                      </c:pt>
                      <c:pt idx="2">
                        <c:v>2022.</c:v>
                      </c:pt>
                    </c:strCache>
                  </c:strRef>
                </c:cat>
                <c:val>
                  <c:numRef>
                    <c:extLst>
                      <c:ext uri="{02D57815-91ED-43cb-92C2-25804820EDAC}">
                        <c15:formulaRef>
                          <c15:sqref>'tab regionalne'!$B$19:$D$19</c15:sqref>
                        </c15:formulaRef>
                      </c:ext>
                    </c:extLst>
                    <c:numCache>
                      <c:formatCode>#,##0.0</c:formatCode>
                      <c:ptCount val="3"/>
                      <c:pt idx="0">
                        <c:v>0</c:v>
                      </c:pt>
                      <c:pt idx="1">
                        <c:v>0</c:v>
                      </c:pt>
                      <c:pt idx="2">
                        <c:v>0</c:v>
                      </c:pt>
                    </c:numCache>
                  </c:numRef>
                </c:val>
                <c:extLst>
                  <c:ext xmlns:c16="http://schemas.microsoft.com/office/drawing/2014/chart" uri="{C3380CC4-5D6E-409C-BE32-E72D297353CC}">
                    <c16:uniqueId val="{0000000F-A5D4-42A1-9DA0-4D4116FF8632}"/>
                  </c:ext>
                </c:extLst>
              </c15:ser>
            </c15:filteredBarSeries>
          </c:ext>
        </c:extLst>
      </c:bar3DChart>
      <c:catAx>
        <c:axId val="1116327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r-Latn-RS"/>
          </a:p>
        </c:txPr>
        <c:crossAx val="111634304"/>
        <c:crosses val="autoZero"/>
        <c:auto val="1"/>
        <c:lblAlgn val="ctr"/>
        <c:lblOffset val="100"/>
        <c:tickLblSkip val="1"/>
        <c:tickMarkSkip val="1"/>
        <c:noMultiLvlLbl val="0"/>
      </c:catAx>
      <c:valAx>
        <c:axId val="111634304"/>
        <c:scaling>
          <c:orientation val="minMax"/>
        </c:scaling>
        <c:delete val="0"/>
        <c:axPos val="l"/>
        <c:majorGridlines>
          <c:spPr>
            <a:ln w="3175">
              <a:solidFill>
                <a:srgbClr val="000000"/>
              </a:solidFill>
              <a:prstDash val="solid"/>
            </a:ln>
          </c:spPr>
        </c:maj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11632768"/>
        <c:crosses val="autoZero"/>
        <c:crossBetween val="between"/>
      </c:valAx>
      <c:spPr>
        <a:noFill/>
        <a:ln w="25400">
          <a:noFill/>
        </a:ln>
      </c:spPr>
    </c:plotArea>
    <c:legend>
      <c:legendPos val="b"/>
      <c:layout>
        <c:manualLayout>
          <c:xMode val="edge"/>
          <c:yMode val="edge"/>
          <c:x val="0.83261457257203375"/>
          <c:y val="0.21778054858876836"/>
          <c:w val="0.13651442412035872"/>
          <c:h val="0.47953312541648302"/>
        </c:manualLayout>
      </c:layout>
      <c:overlay val="0"/>
      <c:spPr>
        <a:solidFill>
          <a:srgbClr val="FFFFFF"/>
        </a:solidFill>
        <a:ln w="3175">
          <a:solidFill>
            <a:srgbClr val="000000"/>
          </a:solidFill>
          <a:prstDash val="solid"/>
        </a:ln>
      </c:spPr>
    </c:legend>
    <c:plotVisOnly val="1"/>
    <c:dispBlanksAs val="gap"/>
    <c:showDLblsOverMax val="0"/>
  </c:chart>
  <c:spPr>
    <a:solidFill>
      <a:srgbClr val="FFFFFF"/>
    </a:solidFill>
    <a:ln w="9525">
      <a:noFill/>
    </a:ln>
  </c:spPr>
  <c:txPr>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30"/>
      <c:rAngAx val="1"/>
    </c:view3D>
    <c:floor>
      <c:thickness val="0"/>
    </c:floor>
    <c:sideWall>
      <c:thickness val="0"/>
      <c:spPr>
        <a:noFill/>
      </c:spPr>
    </c:sideWall>
    <c:backWall>
      <c:thickness val="0"/>
      <c:spPr>
        <a:noFill/>
      </c:spPr>
    </c:backWall>
    <c:plotArea>
      <c:layout>
        <c:manualLayout>
          <c:layoutTarget val="inner"/>
          <c:xMode val="edge"/>
          <c:yMode val="edge"/>
          <c:x val="8.8032841116467087E-2"/>
          <c:y val="4.2883428679178721E-2"/>
          <c:w val="0.67660211105057078"/>
          <c:h val="0.86035468046216124"/>
        </c:manualLayout>
      </c:layout>
      <c:bar3DChart>
        <c:barDir val="col"/>
        <c:grouping val="percentStacked"/>
        <c:varyColors val="0"/>
        <c:ser>
          <c:idx val="0"/>
          <c:order val="0"/>
          <c:tx>
            <c:strRef>
              <c:f>'tab sektorske'!$A$33</c:f>
              <c:strCache>
                <c:ptCount val="1"/>
                <c:pt idx="0">
                  <c:v>Poštanske usluge</c:v>
                </c:pt>
              </c:strCache>
            </c:strRef>
          </c:tx>
          <c:spPr>
            <a:solidFill>
              <a:schemeClr val="tx1"/>
            </a:solidFill>
          </c:spPr>
          <c:invertIfNegative val="0"/>
          <c:cat>
            <c:strRef>
              <c:f>'tab sektorske'!$B$32:$D$32</c:f>
              <c:strCache>
                <c:ptCount val="3"/>
                <c:pt idx="0">
                  <c:v>udio (%) 2020.</c:v>
                </c:pt>
                <c:pt idx="1">
                  <c:v>udio (%) 2021.</c:v>
                </c:pt>
                <c:pt idx="2">
                  <c:v>udio (%) 2022.</c:v>
                </c:pt>
              </c:strCache>
            </c:strRef>
          </c:cat>
          <c:val>
            <c:numRef>
              <c:f>'tab sektorske'!$B$33:$D$33</c:f>
              <c:numCache>
                <c:formatCode>0.00%</c:formatCode>
                <c:ptCount val="3"/>
                <c:pt idx="0">
                  <c:v>1.2744976858528007E-2</c:v>
                </c:pt>
                <c:pt idx="1">
                  <c:v>2.1581099500227168E-2</c:v>
                </c:pt>
                <c:pt idx="2">
                  <c:v>2.2609247794634559E-2</c:v>
                </c:pt>
              </c:numCache>
            </c:numRef>
          </c:val>
          <c:extLst>
            <c:ext xmlns:c16="http://schemas.microsoft.com/office/drawing/2014/chart" uri="{C3380CC4-5D6E-409C-BE32-E72D297353CC}">
              <c16:uniqueId val="{00000000-07BB-44C4-9F2F-56127B9C30BA}"/>
            </c:ext>
          </c:extLst>
        </c:ser>
        <c:ser>
          <c:idx val="1"/>
          <c:order val="1"/>
          <c:tx>
            <c:strRef>
              <c:f>'tab sektorske'!$A$35</c:f>
              <c:strCache>
                <c:ptCount val="1"/>
                <c:pt idx="0">
                  <c:v>Promet</c:v>
                </c:pt>
              </c:strCache>
            </c:strRef>
          </c:tx>
          <c:spPr>
            <a:solidFill>
              <a:srgbClr val="FFFF99"/>
            </a:solidFill>
            <a:ln>
              <a:solidFill>
                <a:srgbClr val="002060"/>
              </a:solidFill>
            </a:ln>
          </c:spPr>
          <c:invertIfNegative val="0"/>
          <c:cat>
            <c:strRef>
              <c:f>'tab sektorske'!$B$32:$D$32</c:f>
              <c:strCache>
                <c:ptCount val="3"/>
                <c:pt idx="0">
                  <c:v>udio (%) 2020.</c:v>
                </c:pt>
                <c:pt idx="1">
                  <c:v>udio (%) 2021.</c:v>
                </c:pt>
                <c:pt idx="2">
                  <c:v>udio (%) 2022.</c:v>
                </c:pt>
              </c:strCache>
            </c:strRef>
          </c:cat>
          <c:val>
            <c:numRef>
              <c:f>'tab sektorske'!$B$35:$D$35</c:f>
              <c:numCache>
                <c:formatCode>0.00%</c:formatCode>
                <c:ptCount val="3"/>
                <c:pt idx="0">
                  <c:v>0.20581489569170339</c:v>
                </c:pt>
                <c:pt idx="1">
                  <c:v>0.27476147205815538</c:v>
                </c:pt>
                <c:pt idx="2">
                  <c:v>0.35022790666031706</c:v>
                </c:pt>
              </c:numCache>
            </c:numRef>
          </c:val>
          <c:extLst>
            <c:ext xmlns:c16="http://schemas.microsoft.com/office/drawing/2014/chart" uri="{C3380CC4-5D6E-409C-BE32-E72D297353CC}">
              <c16:uniqueId val="{00000001-07BB-44C4-9F2F-56127B9C30BA}"/>
            </c:ext>
          </c:extLst>
        </c:ser>
        <c:ser>
          <c:idx val="2"/>
          <c:order val="2"/>
          <c:tx>
            <c:strRef>
              <c:f>'tab sektorske'!$A$36</c:f>
              <c:strCache>
                <c:ptCount val="1"/>
                <c:pt idx="0">
                  <c:v>Brodogradnja</c:v>
                </c:pt>
              </c:strCache>
            </c:strRef>
          </c:tx>
          <c:spPr>
            <a:solidFill>
              <a:srgbClr val="CCCCFF"/>
            </a:solidFill>
            <a:ln>
              <a:solidFill>
                <a:srgbClr val="002060"/>
              </a:solidFill>
            </a:ln>
          </c:spPr>
          <c:invertIfNegative val="0"/>
          <c:cat>
            <c:strRef>
              <c:f>'tab sektorske'!$B$32:$D$32</c:f>
              <c:strCache>
                <c:ptCount val="3"/>
                <c:pt idx="0">
                  <c:v>udio (%) 2020.</c:v>
                </c:pt>
                <c:pt idx="1">
                  <c:v>udio (%) 2021.</c:v>
                </c:pt>
                <c:pt idx="2">
                  <c:v>udio (%) 2022.</c:v>
                </c:pt>
              </c:strCache>
            </c:strRef>
          </c:cat>
          <c:val>
            <c:numRef>
              <c:f>'tab sektorske'!$B$36:$D$36</c:f>
              <c:numCache>
                <c:formatCode>0.00%</c:formatCode>
                <c:ptCount val="3"/>
                <c:pt idx="0">
                  <c:v>3.2782607501407712E-2</c:v>
                </c:pt>
                <c:pt idx="1">
                  <c:v>0.15577010449795547</c:v>
                </c:pt>
                <c:pt idx="2">
                  <c:v>0.10456493639023064</c:v>
                </c:pt>
              </c:numCache>
            </c:numRef>
          </c:val>
          <c:extLst>
            <c:ext xmlns:c16="http://schemas.microsoft.com/office/drawing/2014/chart" uri="{C3380CC4-5D6E-409C-BE32-E72D297353CC}">
              <c16:uniqueId val="{00000002-07BB-44C4-9F2F-56127B9C30BA}"/>
            </c:ext>
          </c:extLst>
        </c:ser>
        <c:ser>
          <c:idx val="3"/>
          <c:order val="3"/>
          <c:tx>
            <c:strRef>
              <c:f>'tab sektorske'!$A$37</c:f>
              <c:strCache>
                <c:ptCount val="1"/>
                <c:pt idx="0">
                  <c:v>Turizam</c:v>
                </c:pt>
              </c:strCache>
            </c:strRef>
          </c:tx>
          <c:invertIfNegative val="0"/>
          <c:cat>
            <c:strRef>
              <c:f>'tab sektorske'!$B$32:$D$32</c:f>
              <c:strCache>
                <c:ptCount val="3"/>
                <c:pt idx="0">
                  <c:v>udio (%) 2020.</c:v>
                </c:pt>
                <c:pt idx="1">
                  <c:v>udio (%) 2021.</c:v>
                </c:pt>
                <c:pt idx="2">
                  <c:v>udio (%) 2022.</c:v>
                </c:pt>
              </c:strCache>
            </c:strRef>
          </c:cat>
          <c:val>
            <c:numRef>
              <c:f>'tab sektorske'!$B$37:$D$37</c:f>
              <c:numCache>
                <c:formatCode>0.00%</c:formatCode>
                <c:ptCount val="3"/>
                <c:pt idx="0">
                  <c:v>9.338991663576557E-4</c:v>
                </c:pt>
                <c:pt idx="1">
                  <c:v>1.5447523852794183E-3</c:v>
                </c:pt>
                <c:pt idx="2">
                  <c:v>1.247250379844434E-3</c:v>
                </c:pt>
              </c:numCache>
            </c:numRef>
          </c:val>
          <c:extLst>
            <c:ext xmlns:c16="http://schemas.microsoft.com/office/drawing/2014/chart" uri="{C3380CC4-5D6E-409C-BE32-E72D297353CC}">
              <c16:uniqueId val="{00000003-07BB-44C4-9F2F-56127B9C30BA}"/>
            </c:ext>
          </c:extLst>
        </c:ser>
        <c:ser>
          <c:idx val="4"/>
          <c:order val="4"/>
          <c:tx>
            <c:strRef>
              <c:f>'tab sektorske'!$A$39</c:f>
              <c:strCache>
                <c:ptCount val="1"/>
                <c:pt idx="0">
                  <c:v>Radiotelevizijsko emitiranje i audiovizualna industrija</c:v>
                </c:pt>
              </c:strCache>
            </c:strRef>
          </c:tx>
          <c:spPr>
            <a:pattFill prst="pct5">
              <a:fgClr>
                <a:schemeClr val="tx1">
                  <a:lumMod val="50000"/>
                  <a:lumOff val="50000"/>
                </a:schemeClr>
              </a:fgClr>
              <a:bgClr>
                <a:schemeClr val="bg1">
                  <a:lumMod val="95000"/>
                </a:schemeClr>
              </a:bgClr>
            </a:pattFill>
            <a:ln w="9525">
              <a:solidFill>
                <a:srgbClr val="002060"/>
              </a:solidFill>
            </a:ln>
          </c:spPr>
          <c:invertIfNegative val="0"/>
          <c:cat>
            <c:strRef>
              <c:f>'tab sektorske'!$B$32:$D$32</c:f>
              <c:strCache>
                <c:ptCount val="3"/>
                <c:pt idx="0">
                  <c:v>udio (%) 2020.</c:v>
                </c:pt>
                <c:pt idx="1">
                  <c:v>udio (%) 2021.</c:v>
                </c:pt>
                <c:pt idx="2">
                  <c:v>udio (%) 2022.</c:v>
                </c:pt>
              </c:strCache>
            </c:strRef>
          </c:cat>
          <c:val>
            <c:numRef>
              <c:f>'tab sektorske'!$B$39:$D$39</c:f>
              <c:numCache>
                <c:formatCode>0.00%</c:formatCode>
                <c:ptCount val="3"/>
                <c:pt idx="0">
                  <c:v>0.16619285017785285</c:v>
                </c:pt>
                <c:pt idx="1">
                  <c:v>0.26340299863698319</c:v>
                </c:pt>
                <c:pt idx="2">
                  <c:v>0.26167312969136219</c:v>
                </c:pt>
              </c:numCache>
            </c:numRef>
          </c:val>
          <c:extLst>
            <c:ext xmlns:c16="http://schemas.microsoft.com/office/drawing/2014/chart" uri="{C3380CC4-5D6E-409C-BE32-E72D297353CC}">
              <c16:uniqueId val="{00000004-07BB-44C4-9F2F-56127B9C30BA}"/>
            </c:ext>
          </c:extLst>
        </c:ser>
        <c:ser>
          <c:idx val="6"/>
          <c:order val="5"/>
          <c:tx>
            <c:strRef>
              <c:f>'tab sektorske'!$A$38</c:f>
              <c:strCache>
                <c:ptCount val="1"/>
                <c:pt idx="0">
                  <c:v>Sanacija i restrukturiranje</c:v>
                </c:pt>
              </c:strCache>
            </c:strRef>
          </c:tx>
          <c:spPr>
            <a:solidFill>
              <a:schemeClr val="tx2">
                <a:lumMod val="40000"/>
                <a:lumOff val="60000"/>
              </a:schemeClr>
            </a:solidFill>
            <a:ln w="9525">
              <a:solidFill>
                <a:srgbClr val="002060"/>
              </a:solidFill>
            </a:ln>
          </c:spPr>
          <c:invertIfNegative val="0"/>
          <c:cat>
            <c:strRef>
              <c:f>'tab sektorske'!$B$32:$D$32</c:f>
              <c:strCache>
                <c:ptCount val="3"/>
                <c:pt idx="0">
                  <c:v>udio (%) 2020.</c:v>
                </c:pt>
                <c:pt idx="1">
                  <c:v>udio (%) 2021.</c:v>
                </c:pt>
                <c:pt idx="2">
                  <c:v>udio (%) 2022.</c:v>
                </c:pt>
              </c:strCache>
            </c:strRef>
          </c:cat>
          <c:val>
            <c:numRef>
              <c:f>'tab sektorske'!$B$38:$D$38</c:f>
              <c:numCache>
                <c:formatCode>0.00%</c:formatCode>
                <c:ptCount val="3"/>
                <c:pt idx="0">
                  <c:v>5.3836540178264863E-2</c:v>
                </c:pt>
                <c:pt idx="1">
                  <c:v>2.9077691958200821E-3</c:v>
                </c:pt>
                <c:pt idx="2">
                  <c:v>0</c:v>
                </c:pt>
              </c:numCache>
            </c:numRef>
          </c:val>
          <c:extLst>
            <c:ext xmlns:c16="http://schemas.microsoft.com/office/drawing/2014/chart" uri="{C3380CC4-5D6E-409C-BE32-E72D297353CC}">
              <c16:uniqueId val="{00000005-07BB-44C4-9F2F-56127B9C30BA}"/>
            </c:ext>
          </c:extLst>
        </c:ser>
        <c:ser>
          <c:idx val="5"/>
          <c:order val="6"/>
          <c:tx>
            <c:strRef>
              <c:f>'tab sektorske'!$A$34</c:f>
              <c:strCache>
                <c:ptCount val="1"/>
                <c:pt idx="0">
                  <c:v>Zaštita okoliša i očuvanje energije</c:v>
                </c:pt>
              </c:strCache>
            </c:strRef>
          </c:tx>
          <c:invertIfNegative val="0"/>
          <c:val>
            <c:numRef>
              <c:f>'tab sektorske'!$B$34:$D$34</c:f>
              <c:numCache>
                <c:formatCode>0.00%</c:formatCode>
                <c:ptCount val="3"/>
                <c:pt idx="0">
                  <c:v>0.32762006784502762</c:v>
                </c:pt>
                <c:pt idx="1">
                  <c:v>0.28003180372557929</c:v>
                </c:pt>
                <c:pt idx="2">
                  <c:v>0.25967752908361114</c:v>
                </c:pt>
              </c:numCache>
            </c:numRef>
          </c:val>
          <c:extLst>
            <c:ext xmlns:c16="http://schemas.microsoft.com/office/drawing/2014/chart" uri="{C3380CC4-5D6E-409C-BE32-E72D297353CC}">
              <c16:uniqueId val="{00000006-07BB-44C4-9F2F-56127B9C30BA}"/>
            </c:ext>
          </c:extLst>
        </c:ser>
        <c:ser>
          <c:idx val="7"/>
          <c:order val="7"/>
          <c:tx>
            <c:strRef>
              <c:f>'tab sektorske'!$A$40</c:f>
              <c:strCache>
                <c:ptCount val="1"/>
                <c:pt idx="0">
                  <c:v>Razvoj širokopojasnih mreža</c:v>
                </c:pt>
              </c:strCache>
            </c:strRef>
          </c:tx>
          <c:invertIfNegative val="0"/>
          <c:val>
            <c:numRef>
              <c:f>'tab sektorske'!$B$40:$D$40</c:f>
              <c:numCache>
                <c:formatCode>0.00%</c:formatCode>
                <c:ptCount val="3"/>
                <c:pt idx="0">
                  <c:v>0.20007416258085778</c:v>
                </c:pt>
                <c:pt idx="1">
                  <c:v>0</c:v>
                </c:pt>
                <c:pt idx="2">
                  <c:v>0</c:v>
                </c:pt>
              </c:numCache>
            </c:numRef>
          </c:val>
          <c:extLst>
            <c:ext xmlns:c16="http://schemas.microsoft.com/office/drawing/2014/chart" uri="{C3380CC4-5D6E-409C-BE32-E72D297353CC}">
              <c16:uniqueId val="{00000007-07BB-44C4-9F2F-56127B9C30BA}"/>
            </c:ext>
          </c:extLst>
        </c:ser>
        <c:dLbls>
          <c:showLegendKey val="0"/>
          <c:showVal val="0"/>
          <c:showCatName val="0"/>
          <c:showSerName val="0"/>
          <c:showPercent val="0"/>
          <c:showBubbleSize val="0"/>
        </c:dLbls>
        <c:gapWidth val="79"/>
        <c:gapDepth val="31"/>
        <c:shape val="box"/>
        <c:axId val="111975808"/>
        <c:axId val="111981696"/>
        <c:axId val="0"/>
      </c:bar3DChart>
      <c:catAx>
        <c:axId val="111975808"/>
        <c:scaling>
          <c:orientation val="minMax"/>
        </c:scaling>
        <c:delete val="0"/>
        <c:axPos val="b"/>
        <c:numFmt formatCode="General" sourceLinked="0"/>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sr-Latn-RS"/>
          </a:p>
        </c:txPr>
        <c:crossAx val="111981696"/>
        <c:crosses val="autoZero"/>
        <c:auto val="1"/>
        <c:lblAlgn val="ctr"/>
        <c:lblOffset val="100"/>
        <c:noMultiLvlLbl val="0"/>
      </c:catAx>
      <c:valAx>
        <c:axId val="111981696"/>
        <c:scaling>
          <c:orientation val="minMax"/>
        </c:scaling>
        <c:delete val="0"/>
        <c:axPos val="l"/>
        <c:majorGridlines/>
        <c:numFmt formatCode="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sr-Latn-RS"/>
          </a:p>
        </c:txPr>
        <c:crossAx val="111975808"/>
        <c:crosses val="autoZero"/>
        <c:crossBetween val="between"/>
      </c:valAx>
      <c:spPr>
        <a:ln>
          <a:solidFill>
            <a:srgbClr val="002060"/>
          </a:solidFill>
        </a:ln>
      </c:spPr>
    </c:plotArea>
    <c:legend>
      <c:legendPos val="r"/>
      <c:layout>
        <c:manualLayout>
          <c:xMode val="edge"/>
          <c:yMode val="edge"/>
          <c:x val="0.76851606121502547"/>
          <c:y val="3.4680340507842078E-2"/>
          <c:w val="0.23148393878497453"/>
          <c:h val="0.94261913668670905"/>
        </c:manualLayout>
      </c:layout>
      <c:overlay val="0"/>
      <c:txPr>
        <a:bodyPr/>
        <a:lstStyle/>
        <a:p>
          <a:pPr>
            <a:defRPr sz="800" i="1">
              <a:latin typeface="Times New Roman" panose="02020603050405020304" pitchFamily="18" charset="0"/>
              <a:cs typeface="Times New Roman" panose="02020603050405020304" pitchFamily="18" charset="0"/>
            </a:defRPr>
          </a:pPr>
          <a:endParaRPr lang="sr-Latn-RS"/>
        </a:p>
      </c:txPr>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54286433600430595"/>
          <c:y val="9.5888208202609529E-2"/>
        </c:manualLayout>
      </c:layout>
      <c:overlay val="0"/>
      <c:spPr>
        <a:solidFill>
          <a:schemeClr val="bg1"/>
        </a:solidFill>
        <a:ln>
          <a:solidFill>
            <a:schemeClr val="tx1"/>
          </a:solidFill>
        </a:ln>
      </c:spPr>
      <c:txPr>
        <a:bodyPr/>
        <a:lstStyle/>
        <a:p>
          <a:pPr>
            <a:defRPr sz="900" b="0" i="1"/>
          </a:pPr>
          <a:endParaRPr lang="sr-Latn-RS"/>
        </a:p>
      </c:txPr>
    </c:title>
    <c:autoTitleDeleted val="0"/>
    <c:plotArea>
      <c:layout>
        <c:manualLayout>
          <c:layoutTarget val="inner"/>
          <c:xMode val="edge"/>
          <c:yMode val="edge"/>
          <c:x val="5.7451937489257282E-2"/>
          <c:y val="6.3608188743461982E-2"/>
          <c:w val="0.92843496423635374"/>
          <c:h val="0.84188071445928625"/>
        </c:manualLayout>
      </c:layout>
      <c:lineChart>
        <c:grouping val="standard"/>
        <c:varyColors val="0"/>
        <c:ser>
          <c:idx val="0"/>
          <c:order val="0"/>
          <c:tx>
            <c:strRef>
              <c:f>'tab sektorske 2'!$A$204</c:f>
              <c:strCache>
                <c:ptCount val="1"/>
                <c:pt idx="0">
                  <c:v>Potpore dodijeljene sektoru prometa</c:v>
                </c:pt>
              </c:strCache>
            </c:strRef>
          </c:tx>
          <c:spPr>
            <a:ln w="38100">
              <a:solidFill>
                <a:srgbClr val="000080"/>
              </a:solidFill>
              <a:prstDash val="solid"/>
            </a:ln>
          </c:spPr>
          <c:marker>
            <c:symbol val="diamond"/>
            <c:size val="5"/>
            <c:spPr>
              <a:gradFill>
                <a:gsLst>
                  <a:gs pos="0">
                    <a:srgbClr val="C0C0C0">
                      <a:gamma/>
                      <a:tint val="6275"/>
                      <a:invGamma/>
                    </a:srgbClr>
                  </a:gs>
                  <a:gs pos="100000">
                    <a:srgbClr val="C0C0C0"/>
                  </a:gs>
                </a:gsLst>
                <a:lin ang="5400000" scaled="1"/>
              </a:gra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dPt>
            <c:idx val="3"/>
            <c:marker>
              <c:spPr>
                <a:solidFill>
                  <a:schemeClr val="tx1"/>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bubble3D val="0"/>
            <c:extLst>
              <c:ext xmlns:c16="http://schemas.microsoft.com/office/drawing/2014/chart" uri="{C3380CC4-5D6E-409C-BE32-E72D297353CC}">
                <c16:uniqueId val="{00000000-0655-458D-A82F-BE9DE5F1C049}"/>
              </c:ext>
            </c:extLst>
          </c:dPt>
          <c:cat>
            <c:strRef>
              <c:f>'tab sektorske 2'!$K$202:$U$203</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'tab sektorske 2'!$K$204:$U$204</c:f>
              <c:numCache>
                <c:formatCode>#,##0.0</c:formatCode>
                <c:ptCount val="11"/>
                <c:pt idx="0">
                  <c:v>1595.6</c:v>
                </c:pt>
                <c:pt idx="1">
                  <c:v>1462.2</c:v>
                </c:pt>
                <c:pt idx="2">
                  <c:v>2294.1999999999998</c:v>
                </c:pt>
                <c:pt idx="3">
                  <c:v>1005</c:v>
                </c:pt>
                <c:pt idx="4">
                  <c:v>1152</c:v>
                </c:pt>
                <c:pt idx="5">
                  <c:v>884.7</c:v>
                </c:pt>
                <c:pt idx="6">
                  <c:v>1431.9</c:v>
                </c:pt>
                <c:pt idx="7">
                  <c:v>1486.4</c:v>
                </c:pt>
                <c:pt idx="8">
                  <c:v>1498.6</c:v>
                </c:pt>
                <c:pt idx="9">
                  <c:v>1209.5</c:v>
                </c:pt>
                <c:pt idx="10">
                  <c:v>1544.4</c:v>
                </c:pt>
              </c:numCache>
            </c:numRef>
          </c:val>
          <c:smooth val="0"/>
          <c:extLst>
            <c:ext xmlns:c16="http://schemas.microsoft.com/office/drawing/2014/chart" uri="{C3380CC4-5D6E-409C-BE32-E72D297353CC}">
              <c16:uniqueId val="{0000000C-0655-458D-A82F-BE9DE5F1C049}"/>
            </c:ext>
          </c:extLst>
        </c:ser>
        <c:dLbls>
          <c:showLegendKey val="0"/>
          <c:showVal val="0"/>
          <c:showCatName val="0"/>
          <c:showSerName val="0"/>
          <c:showPercent val="0"/>
          <c:showBubbleSize val="0"/>
        </c:dLbls>
        <c:marker val="1"/>
        <c:smooth val="0"/>
        <c:axId val="111889408"/>
        <c:axId val="111891200"/>
      </c:lineChart>
      <c:catAx>
        <c:axId val="1118894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11891200"/>
        <c:crosses val="autoZero"/>
        <c:auto val="1"/>
        <c:lblAlgn val="ctr"/>
        <c:lblOffset val="100"/>
        <c:tickLblSkip val="1"/>
        <c:tickMarkSkip val="1"/>
        <c:noMultiLvlLbl val="0"/>
      </c:catAx>
      <c:valAx>
        <c:axId val="111891200"/>
        <c:scaling>
          <c:orientation val="minMax"/>
          <c:max val="2500"/>
          <c:min val="0"/>
        </c:scaling>
        <c:delete val="0"/>
        <c:axPos val="l"/>
        <c:majorGridlines>
          <c:spPr>
            <a:ln w="3175">
              <a:solidFill>
                <a:srgbClr val="969696"/>
              </a:solidFill>
              <a:prstDash val="sysDash"/>
            </a:ln>
          </c:spPr>
        </c:majorGridlines>
        <c:min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11889408"/>
        <c:crosses val="autoZero"/>
        <c:crossBetween val="between"/>
        <c:majorUnit val="500"/>
        <c:minorUnit val="500"/>
      </c:valAx>
      <c:spPr>
        <a:gradFill>
          <a:gsLst>
            <a:gs pos="0">
              <a:srgbClr val="C0C0C0">
                <a:gamma/>
                <a:tint val="6275"/>
                <a:invGamma/>
              </a:srgbClr>
            </a:gs>
            <a:gs pos="100000">
              <a:srgbClr val="C0C0C0"/>
            </a:gs>
          </a:gsLst>
          <a:lin ang="5400000" scaled="1"/>
        </a:gradFill>
        <a:ln w="25400">
          <a:noFill/>
        </a:ln>
      </c:spPr>
    </c:plotArea>
    <c:plotVisOnly val="1"/>
    <c:dispBlanksAs val="gap"/>
    <c:showDLblsOverMax val="0"/>
  </c:chart>
  <c:spPr>
    <a:solidFill>
      <a:srgbClr val="FFFFFF"/>
    </a:solidFill>
    <a:ln w="12700">
      <a:solidFill>
        <a:srgbClr val="000000"/>
      </a:solidFill>
      <a:prstDash val="solid"/>
    </a:ln>
    <a:effectLst>
      <a:outerShdw dist="35921" dir="2700000" algn="br">
        <a:srgbClr val="000000"/>
      </a:outerShdw>
    </a:effectLst>
  </c:spPr>
  <c:txPr>
    <a:bodyPr/>
    <a:lstStyle/>
    <a:p>
      <a:pPr>
        <a:defRPr lang="hr-HR" sz="700">
          <a:latin typeface="Times New Roman" panose="02020603050405020304" pitchFamily="18" charset="0"/>
          <a:cs typeface="Times New Roman" panose="02020603050405020304" pitchFamily="18" charset="0"/>
        </a:defRPr>
      </a:pPr>
      <a:endParaRPr lang="sr-Latn-R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764350811978077"/>
          <c:y val="0.10102877415196121"/>
        </c:manualLayout>
      </c:layout>
      <c:overlay val="0"/>
      <c:txPr>
        <a:bodyPr/>
        <a:lstStyle/>
        <a:p>
          <a:pPr>
            <a:defRPr i="1"/>
          </a:pPr>
          <a:endParaRPr lang="sr-Latn-RS"/>
        </a:p>
      </c:txPr>
    </c:title>
    <c:autoTitleDeleted val="0"/>
    <c:plotArea>
      <c:layout>
        <c:manualLayout>
          <c:layoutTarget val="inner"/>
          <c:xMode val="edge"/>
          <c:yMode val="edge"/>
          <c:x val="6.5148690749358903E-2"/>
          <c:y val="8.2808699053217652E-2"/>
          <c:w val="0.91553617306857982"/>
          <c:h val="0.80639225857476815"/>
        </c:manualLayout>
      </c:layout>
      <c:lineChart>
        <c:grouping val="standard"/>
        <c:varyColors val="0"/>
        <c:ser>
          <c:idx val="0"/>
          <c:order val="0"/>
          <c:tx>
            <c:strRef>
              <c:f>'tab sektorske 2'!$A$177</c:f>
              <c:strCache>
                <c:ptCount val="1"/>
                <c:pt idx="0">
                  <c:v>Potpore dodijeljene sektoru brodogradnje</c:v>
                </c:pt>
              </c:strCache>
            </c:strRef>
          </c:tx>
          <c:spPr>
            <a:ln w="38100">
              <a:solidFill>
                <a:srgbClr val="000080"/>
              </a:solidFill>
              <a:prstDash val="solid"/>
            </a:ln>
          </c:spPr>
          <c:marker>
            <c:symbol val="diamond"/>
            <c:size val="5"/>
            <c:spPr>
              <a:solidFill>
                <a:schemeClr val="tx1"/>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cat>
            <c:strRef>
              <c:f>'tab sektorske 2'!$K$175:$U$176</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'tab sektorske 2'!$K$177:$U$177</c:f>
              <c:numCache>
                <c:formatCode>#,##0.0</c:formatCode>
                <c:ptCount val="11"/>
                <c:pt idx="0">
                  <c:v>499.4</c:v>
                </c:pt>
                <c:pt idx="1">
                  <c:v>622.29999999999995</c:v>
                </c:pt>
                <c:pt idx="2">
                  <c:v>728.8</c:v>
                </c:pt>
                <c:pt idx="3">
                  <c:v>503.2</c:v>
                </c:pt>
                <c:pt idx="4">
                  <c:v>315.2</c:v>
                </c:pt>
                <c:pt idx="5">
                  <c:v>240.5</c:v>
                </c:pt>
                <c:pt idx="6">
                  <c:v>2530.1999999999998</c:v>
                </c:pt>
                <c:pt idx="7">
                  <c:v>1999.6</c:v>
                </c:pt>
                <c:pt idx="8">
                  <c:v>238.7</c:v>
                </c:pt>
                <c:pt idx="9">
                  <c:v>685.7</c:v>
                </c:pt>
                <c:pt idx="10">
                  <c:v>461.1</c:v>
                </c:pt>
              </c:numCache>
            </c:numRef>
          </c:val>
          <c:smooth val="0"/>
          <c:extLst>
            <c:ext xmlns:c16="http://schemas.microsoft.com/office/drawing/2014/chart" uri="{C3380CC4-5D6E-409C-BE32-E72D297353CC}">
              <c16:uniqueId val="{00000007-6963-4694-BB96-E72E2506DB65}"/>
            </c:ext>
          </c:extLst>
        </c:ser>
        <c:dLbls>
          <c:showLegendKey val="0"/>
          <c:showVal val="0"/>
          <c:showCatName val="0"/>
          <c:showSerName val="0"/>
          <c:showPercent val="0"/>
          <c:showBubbleSize val="0"/>
        </c:dLbls>
        <c:marker val="1"/>
        <c:smooth val="0"/>
        <c:axId val="111807488"/>
        <c:axId val="111817472"/>
      </c:lineChart>
      <c:catAx>
        <c:axId val="1118074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11817472"/>
        <c:crosses val="autoZero"/>
        <c:auto val="1"/>
        <c:lblAlgn val="ctr"/>
        <c:lblOffset val="100"/>
        <c:tickLblSkip val="1"/>
        <c:tickMarkSkip val="1"/>
        <c:noMultiLvlLbl val="0"/>
      </c:catAx>
      <c:valAx>
        <c:axId val="111817472"/>
        <c:scaling>
          <c:orientation val="minMax"/>
          <c:max val="3000"/>
          <c:min val="0"/>
        </c:scaling>
        <c:delete val="0"/>
        <c:axPos val="l"/>
        <c:majorGridlines>
          <c:spPr>
            <a:ln w="3175">
              <a:solidFill>
                <a:srgbClr val="969696"/>
              </a:solidFill>
              <a:prstDash val="sysDash"/>
            </a:ln>
          </c:spPr>
        </c:maj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11807488"/>
        <c:crosses val="autoZero"/>
        <c:crossBetween val="between"/>
        <c:majorUnit val="500"/>
        <c:minorUnit val="500"/>
      </c:valAx>
      <c:spPr>
        <a:gradFill rotWithShape="0">
          <a:gsLst>
            <a:gs pos="0">
              <a:srgbClr val="C0C0C0">
                <a:gamma/>
                <a:tint val="6275"/>
                <a:invGamma/>
              </a:srgbClr>
            </a:gs>
            <a:gs pos="100000">
              <a:srgbClr val="C0C0C0"/>
            </a:gs>
          </a:gsLst>
          <a:lin ang="5400000" scaled="1"/>
        </a:gradFill>
        <a:ln w="25400">
          <a:noFill/>
        </a:ln>
      </c:spPr>
    </c:plotArea>
    <c:plotVisOnly val="1"/>
    <c:dispBlanksAs val="gap"/>
    <c:showDLblsOverMax val="0"/>
  </c:chart>
  <c:spPr>
    <a:solidFill>
      <a:srgbClr val="FFFFFF"/>
    </a:solidFill>
    <a:ln w="12700">
      <a:solidFill>
        <a:srgbClr val="000000"/>
      </a:solidFill>
      <a:prstDash val="solid"/>
    </a:ln>
    <a:effectLst>
      <a:outerShdw dist="35921" dir="2700000" algn="br">
        <a:srgbClr val="000000"/>
      </a:outerShdw>
    </a:effectLst>
  </c:spPr>
  <c:txPr>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431520967864753E-2"/>
          <c:y val="6.9366581604911465E-2"/>
          <c:w val="0.92325760272248214"/>
          <c:h val="0.79124195189886992"/>
        </c:manualLayout>
      </c:layout>
      <c:lineChart>
        <c:grouping val="standard"/>
        <c:varyColors val="0"/>
        <c:ser>
          <c:idx val="0"/>
          <c:order val="0"/>
          <c:tx>
            <c:strRef>
              <c:f>'dp - bez polj, rib, prometa 2'!$A$38</c:f>
              <c:strCache>
                <c:ptCount val="1"/>
                <c:pt idx="0">
                  <c:v>bez željezničkog prometa</c:v>
                </c:pt>
              </c:strCache>
            </c:strRef>
          </c:tx>
          <c:spPr>
            <a:ln w="25400">
              <a:solidFill>
                <a:srgbClr val="000080"/>
              </a:solidFill>
              <a:prstDash val="solid"/>
            </a:ln>
          </c:spPr>
          <c:marker>
            <c:symbol val="diamond"/>
            <c:size val="7"/>
            <c:spPr>
              <a:solidFill>
                <a:srgbClr val="FF00FF"/>
              </a:solidFill>
              <a:ln>
                <a:solidFill>
                  <a:srgbClr val="000080"/>
                </a:solidFill>
                <a:prstDash val="solid"/>
              </a:ln>
            </c:spPr>
          </c:marker>
          <c:cat>
            <c:strRef>
              <c:f>'dp - bez polj, rib, prometa 2'!$B$37:$U$37</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extLst/>
            </c:strRef>
          </c:cat>
          <c:val>
            <c:numRef>
              <c:f>'dp - bez polj, rib, prometa 2'!$B$38:$U$38</c:f>
              <c:numCache>
                <c:formatCode>0.00%</c:formatCode>
                <c:ptCount val="11"/>
                <c:pt idx="0">
                  <c:v>2.3416280126243309E-2</c:v>
                </c:pt>
                <c:pt idx="1">
                  <c:v>2.3110237978300661E-2</c:v>
                </c:pt>
                <c:pt idx="2">
                  <c:v>2.1064922515300094E-2</c:v>
                </c:pt>
                <c:pt idx="3">
                  <c:v>2.6962451385618858E-2</c:v>
                </c:pt>
                <c:pt idx="4">
                  <c:v>3.0050292200494499E-2</c:v>
                </c:pt>
                <c:pt idx="5">
                  <c:v>3.2106457547233153E-2</c:v>
                </c:pt>
                <c:pt idx="6">
                  <c:v>3.518610434533434E-2</c:v>
                </c:pt>
                <c:pt idx="7">
                  <c:v>3.5500742307654987E-2</c:v>
                </c:pt>
                <c:pt idx="8">
                  <c:v>5.9733802413237315E-2</c:v>
                </c:pt>
                <c:pt idx="9">
                  <c:v>4.9342466565034396E-2</c:v>
                </c:pt>
                <c:pt idx="10">
                  <c:v>3.272995108836807E-2</c:v>
                </c:pt>
              </c:numCache>
              <c:extLst/>
            </c:numRef>
          </c:val>
          <c:smooth val="0"/>
          <c:extLst>
            <c:ext xmlns:c16="http://schemas.microsoft.com/office/drawing/2014/chart" uri="{C3380CC4-5D6E-409C-BE32-E72D297353CC}">
              <c16:uniqueId val="{00000002-BD39-417B-B5C7-846722B2B3AC}"/>
            </c:ext>
          </c:extLst>
        </c:ser>
        <c:ser>
          <c:idx val="1"/>
          <c:order val="1"/>
          <c:tx>
            <c:strRef>
              <c:f>'dp - bez polj, rib, prometa 2'!$A$39</c:f>
              <c:strCache>
                <c:ptCount val="1"/>
                <c:pt idx="0">
                  <c:v>bez poljoprivrede, ribarstva i prometa</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strRef>
              <c:f>'dp - bez polj, rib, prometa 2'!$B$37:$U$37</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extLst/>
            </c:strRef>
          </c:cat>
          <c:val>
            <c:numRef>
              <c:f>'dp - bez polj, rib, prometa 2'!$B$39:$U$39</c:f>
              <c:numCache>
                <c:formatCode>0.00%</c:formatCode>
                <c:ptCount val="11"/>
                <c:pt idx="0">
                  <c:v>1.0938396614384088E-2</c:v>
                </c:pt>
                <c:pt idx="1">
                  <c:v>1.2266523790388591E-2</c:v>
                </c:pt>
                <c:pt idx="2">
                  <c:v>1.0382293642556341E-2</c:v>
                </c:pt>
                <c:pt idx="3">
                  <c:v>1.1606992332153215E-2</c:v>
                </c:pt>
                <c:pt idx="4">
                  <c:v>1.4944650483254667E-2</c:v>
                </c:pt>
                <c:pt idx="5">
                  <c:v>1.6988089323360774E-2</c:v>
                </c:pt>
                <c:pt idx="6">
                  <c:v>1.6963024745686391E-2</c:v>
                </c:pt>
                <c:pt idx="7">
                  <c:v>1.6788282212756047E-2</c:v>
                </c:pt>
                <c:pt idx="8">
                  <c:v>3.6945038244210783E-2</c:v>
                </c:pt>
                <c:pt idx="9">
                  <c:v>3.0452081296700143E-2</c:v>
                </c:pt>
                <c:pt idx="10">
                  <c:v>1.61794999395296E-2</c:v>
                </c:pt>
              </c:numCache>
              <c:extLst/>
            </c:numRef>
          </c:val>
          <c:smooth val="0"/>
          <c:extLst>
            <c:ext xmlns:c16="http://schemas.microsoft.com/office/drawing/2014/chart" uri="{C3380CC4-5D6E-409C-BE32-E72D297353CC}">
              <c16:uniqueId val="{00000005-BD39-417B-B5C7-846722B2B3AC}"/>
            </c:ext>
          </c:extLst>
        </c:ser>
        <c:dLbls>
          <c:showLegendKey val="0"/>
          <c:showVal val="0"/>
          <c:showCatName val="0"/>
          <c:showSerName val="0"/>
          <c:showPercent val="0"/>
          <c:showBubbleSize val="0"/>
        </c:dLbls>
        <c:marker val="1"/>
        <c:smooth val="0"/>
        <c:axId val="108410752"/>
        <c:axId val="108412288"/>
      </c:lineChart>
      <c:catAx>
        <c:axId val="1084107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08412288"/>
        <c:crosses val="autoZero"/>
        <c:auto val="1"/>
        <c:lblAlgn val="ctr"/>
        <c:lblOffset val="100"/>
        <c:tickLblSkip val="1"/>
        <c:tickMarkSkip val="1"/>
        <c:noMultiLvlLbl val="0"/>
      </c:catAx>
      <c:valAx>
        <c:axId val="108412288"/>
        <c:scaling>
          <c:orientation val="minMax"/>
        </c:scaling>
        <c:delete val="0"/>
        <c:axPos val="l"/>
        <c:majorGridlines>
          <c:spPr>
            <a:ln w="3175">
              <a:solidFill>
                <a:srgbClr val="000000"/>
              </a:solidFill>
              <a:prstDash val="solid"/>
            </a:ln>
          </c:spPr>
        </c:majorGridlines>
        <c:numFmt formatCode="0.00%" sourceLinked="1"/>
        <c:majorTickMark val="out"/>
        <c:minorTickMark val="none"/>
        <c:tickLblPos val="nextTo"/>
        <c:spPr>
          <a:ln w="3175">
            <a:solidFill>
              <a:srgbClr val="000000"/>
            </a:solidFill>
            <a:prstDash val="solid"/>
          </a:ln>
        </c:spPr>
        <c:txPr>
          <a:bodyPr rot="0" vert="horz"/>
          <a:lstStyle/>
          <a:p>
            <a:pPr>
              <a:defRPr/>
            </a:pPr>
            <a:endParaRPr lang="sr-Latn-RS"/>
          </a:p>
        </c:txPr>
        <c:crossAx val="108410752"/>
        <c:crosses val="autoZero"/>
        <c:crossBetween val="between"/>
      </c:valAx>
      <c:spPr>
        <a:gradFill rotWithShape="0">
          <a:gsLst>
            <a:gs pos="0">
              <a:srgbClr val="FFFFFF"/>
            </a:gs>
            <a:gs pos="100000">
              <a:srgbClr val="C0C0C0"/>
            </a:gs>
          </a:gsLst>
          <a:lin ang="5400000" scaled="1"/>
        </a:gradFill>
        <a:ln w="12700">
          <a:solidFill>
            <a:srgbClr val="C0C0C0"/>
          </a:solidFill>
          <a:prstDash val="solid"/>
        </a:ln>
      </c:spPr>
    </c:plotArea>
    <c:legend>
      <c:legendPos val="r"/>
      <c:layout>
        <c:manualLayout>
          <c:xMode val="edge"/>
          <c:yMode val="edge"/>
          <c:x val="0.10789901813541224"/>
          <c:y val="8.1608923884514434E-2"/>
          <c:w val="0.42997039647883045"/>
          <c:h val="0.27511417322834647"/>
        </c:manualLayout>
      </c:layout>
      <c:overlay val="1"/>
      <c:spPr>
        <a:solidFill>
          <a:srgbClr val="FFFFFF"/>
        </a:solidFill>
        <a:ln w="3175">
          <a:solidFill>
            <a:srgbClr val="000000"/>
          </a:solidFill>
          <a:prstDash val="solid"/>
        </a:ln>
      </c:spPr>
      <c:txPr>
        <a:bodyPr/>
        <a:lstStyle/>
        <a:p>
          <a:pPr>
            <a:defRPr sz="800" i="1"/>
          </a:pPr>
          <a:endParaRPr lang="sr-Latn-RS"/>
        </a:p>
      </c:txPr>
    </c:legend>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176666174721528E-2"/>
          <c:y val="7.6099427785785323E-2"/>
          <c:w val="0.90770212433478892"/>
          <c:h val="0.81060905913033832"/>
        </c:manualLayout>
      </c:layout>
      <c:lineChart>
        <c:grouping val="standard"/>
        <c:varyColors val="0"/>
        <c:ser>
          <c:idx val="0"/>
          <c:order val="0"/>
          <c:tx>
            <c:strRef>
              <c:f>'dp - bez polj, rib, prometa 2'!$A$69</c:f>
              <c:strCache>
                <c:ptCount val="1"/>
                <c:pt idx="0">
                  <c:v>udio potpora za industriju i usluge u ukupnim potporama</c:v>
                </c:pt>
              </c:strCache>
            </c:strRef>
          </c:tx>
          <c:spPr>
            <a:ln w="25400">
              <a:solidFill>
                <a:srgbClr val="000080"/>
              </a:solidFill>
              <a:prstDash val="solid"/>
            </a:ln>
          </c:spPr>
          <c:marker>
            <c:symbol val="diamond"/>
            <c:size val="5"/>
            <c:spPr>
              <a:solidFill>
                <a:srgbClr val="0000FF"/>
              </a:solidFill>
              <a:ln>
                <a:solidFill>
                  <a:srgbClr val="99CCFF"/>
                </a:solidFill>
                <a:prstDash val="solid"/>
              </a:ln>
            </c:spPr>
          </c:marker>
          <c:cat>
            <c:strRef>
              <c:f>'dp - bez polj, rib, prometa 2'!$L$68:$V$68</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'dp - bez polj, rib, prometa 2'!$L$69:$V$69</c:f>
              <c:numCache>
                <c:formatCode>0.00%</c:formatCode>
                <c:ptCount val="11"/>
                <c:pt idx="0">
                  <c:v>0.59733809188243048</c:v>
                </c:pt>
                <c:pt idx="1">
                  <c:v>0.65382408394130664</c:v>
                </c:pt>
                <c:pt idx="2">
                  <c:v>0.64539308263954853</c:v>
                </c:pt>
                <c:pt idx="3">
                  <c:v>0.50606484012716935</c:v>
                </c:pt>
                <c:pt idx="4">
                  <c:v>0.56670082056940685</c:v>
                </c:pt>
                <c:pt idx="5">
                  <c:v>0.58067036046773823</c:v>
                </c:pt>
                <c:pt idx="6">
                  <c:v>0.56685228934638321</c:v>
                </c:pt>
                <c:pt idx="7">
                  <c:v>0.55734183676851778</c:v>
                </c:pt>
                <c:pt idx="8">
                  <c:v>0.66938879178971467</c:v>
                </c:pt>
                <c:pt idx="9">
                  <c:v>0.65797374967830491</c:v>
                </c:pt>
                <c:pt idx="10">
                  <c:v>0.5695990797203947</c:v>
                </c:pt>
              </c:numCache>
            </c:numRef>
          </c:val>
          <c:smooth val="0"/>
          <c:extLst>
            <c:ext xmlns:c16="http://schemas.microsoft.com/office/drawing/2014/chart" uri="{C3380CC4-5D6E-409C-BE32-E72D297353CC}">
              <c16:uniqueId val="{0000000B-3FBA-4B9E-AAB4-D175573C62C0}"/>
            </c:ext>
          </c:extLst>
        </c:ser>
        <c:ser>
          <c:idx val="1"/>
          <c:order val="1"/>
          <c:tx>
            <c:strRef>
              <c:f>'dp - bez polj, rib, prometa 2'!$A$70</c:f>
              <c:strCache>
                <c:ptCount val="1"/>
                <c:pt idx="0">
                  <c:v>udio poljoprivrede i ribarstva u ukupnim potporama</c:v>
                </c:pt>
              </c:strCache>
            </c:strRef>
          </c:tx>
          <c:spPr>
            <a:ln w="25400">
              <a:solidFill>
                <a:srgbClr val="FF00FF"/>
              </a:solidFill>
              <a:prstDash val="solid"/>
            </a:ln>
          </c:spPr>
          <c:marker>
            <c:symbol val="diamond"/>
            <c:size val="5"/>
            <c:spPr>
              <a:solidFill>
                <a:srgbClr val="FF99CC"/>
              </a:solidFill>
              <a:ln>
                <a:solidFill>
                  <a:srgbClr val="FF9900"/>
                </a:solidFill>
                <a:prstDash val="solid"/>
              </a:ln>
            </c:spPr>
          </c:marker>
          <c:cat>
            <c:strRef>
              <c:f>'dp - bez polj, rib, prometa 2'!$L$68:$V$68</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'dp - bez polj, rib, prometa 2'!$L$70:$V$70</c:f>
              <c:numCache>
                <c:formatCode>0.00%</c:formatCode>
                <c:ptCount val="11"/>
                <c:pt idx="0">
                  <c:v>0.40266190811756947</c:v>
                </c:pt>
                <c:pt idx="1">
                  <c:v>0.34617591605869336</c:v>
                </c:pt>
                <c:pt idx="2">
                  <c:v>0.35460691736045147</c:v>
                </c:pt>
                <c:pt idx="3">
                  <c:v>0.49393515987283076</c:v>
                </c:pt>
                <c:pt idx="4">
                  <c:v>0.4332991794305931</c:v>
                </c:pt>
                <c:pt idx="5">
                  <c:v>0.41932963953226166</c:v>
                </c:pt>
                <c:pt idx="6">
                  <c:v>0.43314771065361679</c:v>
                </c:pt>
                <c:pt idx="7">
                  <c:v>0.44265816323148216</c:v>
                </c:pt>
                <c:pt idx="8">
                  <c:v>0.33061120821028522</c:v>
                </c:pt>
                <c:pt idx="9">
                  <c:v>0.34202625032169515</c:v>
                </c:pt>
                <c:pt idx="10">
                  <c:v>0.43040092027960541</c:v>
                </c:pt>
              </c:numCache>
            </c:numRef>
          </c:val>
          <c:smooth val="0"/>
          <c:extLst>
            <c:ext xmlns:c16="http://schemas.microsoft.com/office/drawing/2014/chart" uri="{C3380CC4-5D6E-409C-BE32-E72D297353CC}">
              <c16:uniqueId val="{00000016-3FBA-4B9E-AAB4-D175573C62C0}"/>
            </c:ext>
          </c:extLst>
        </c:ser>
        <c:dLbls>
          <c:showLegendKey val="0"/>
          <c:showVal val="0"/>
          <c:showCatName val="0"/>
          <c:showSerName val="0"/>
          <c:showPercent val="0"/>
          <c:showBubbleSize val="0"/>
        </c:dLbls>
        <c:marker val="1"/>
        <c:smooth val="0"/>
        <c:axId val="108484480"/>
        <c:axId val="108486016"/>
      </c:lineChart>
      <c:catAx>
        <c:axId val="108484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08486016"/>
        <c:crosses val="autoZero"/>
        <c:auto val="1"/>
        <c:lblAlgn val="ctr"/>
        <c:lblOffset val="100"/>
        <c:tickLblSkip val="1"/>
        <c:tickMarkSkip val="1"/>
        <c:noMultiLvlLbl val="0"/>
      </c:catAx>
      <c:valAx>
        <c:axId val="108486016"/>
        <c:scaling>
          <c:orientation val="minMax"/>
          <c:min val="0"/>
        </c:scaling>
        <c:delete val="0"/>
        <c:axPos val="l"/>
        <c:majorGridlines>
          <c:spPr>
            <a:ln w="3175">
              <a:solidFill>
                <a:srgbClr val="969696"/>
              </a:solidFill>
              <a:prstDash val="sysDash"/>
            </a:ln>
          </c:spPr>
        </c:maj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08484480"/>
        <c:crosses val="autoZero"/>
        <c:crossBetween val="between"/>
      </c:valAx>
      <c:spPr>
        <a:gradFill rotWithShape="0">
          <a:gsLst>
            <a:gs pos="0">
              <a:srgbClr val="C0C0C0">
                <a:gamma/>
                <a:tint val="0"/>
                <a:invGamma/>
              </a:srgbClr>
            </a:gs>
            <a:gs pos="100000">
              <a:srgbClr val="C0C0C0"/>
            </a:gs>
          </a:gsLst>
          <a:lin ang="5400000" scaled="1"/>
        </a:gradFill>
        <a:ln w="25400">
          <a:noFill/>
        </a:ln>
      </c:spPr>
    </c:plotArea>
    <c:legend>
      <c:legendPos val="r"/>
      <c:layout>
        <c:manualLayout>
          <c:xMode val="edge"/>
          <c:yMode val="edge"/>
          <c:x val="0.30058460443271495"/>
          <c:y val="0.62895974068815164"/>
          <c:w val="0.44985632308640583"/>
          <c:h val="0.18208051862369662"/>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i="1"/>
          </a:pPr>
          <a:endParaRPr lang="sr-Latn-RS"/>
        </a:p>
      </c:txPr>
    </c:legend>
    <c:plotVisOnly val="1"/>
    <c:dispBlanksAs val="gap"/>
    <c:showDLblsOverMax val="0"/>
  </c:chart>
  <c:spPr>
    <a:solidFill>
      <a:srgbClr val="FFFFFF"/>
    </a:solidFill>
    <a:ln w="9525">
      <a:noFill/>
    </a:ln>
    <a:effectLst>
      <a:outerShdw dist="35921" dir="2700000" algn="br">
        <a:srgbClr val="000000"/>
      </a:outerShdw>
    </a:effectLst>
  </c:spPr>
  <c:txPr>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5.2453098820199842E-2"/>
          <c:y val="4.7242352999713896E-2"/>
          <c:w val="0.94359044700448824"/>
          <c:h val="0.79084029069230666"/>
        </c:manualLayout>
      </c:layout>
      <c:bar3DChart>
        <c:barDir val="col"/>
        <c:grouping val="percentStacked"/>
        <c:varyColors val="0"/>
        <c:ser>
          <c:idx val="0"/>
          <c:order val="0"/>
          <c:tx>
            <c:strRef>
              <c:f>'sl poljop - indust i usluge'!$C$15</c:f>
              <c:strCache>
                <c:ptCount val="1"/>
                <c:pt idx="0">
                  <c:v>Poljoprivreda i ribarstvo</c:v>
                </c:pt>
              </c:strCache>
            </c:strRef>
          </c:tx>
          <c:spPr>
            <a:solidFill>
              <a:schemeClr val="accent1">
                <a:lumMod val="60000"/>
                <a:lumOff val="40000"/>
              </a:schemeClr>
            </a:solidFill>
            <a:ln>
              <a:solidFill>
                <a:srgbClr val="4F81BD"/>
              </a:solidFill>
            </a:ln>
          </c:spPr>
          <c:invertIfNegative val="0"/>
          <c:dLbls>
            <c:spPr>
              <a:noFill/>
            </c:spPr>
            <c:txPr>
              <a:bodyPr rot="-5400000" vert="horz"/>
              <a:lstStyle/>
              <a:p>
                <a:pPr algn="ctr">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'sl poljop - indust i usluge'!$M$14:$W$14</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'sl poljop - indust i usluge'!$M$15:$W$15</c:f>
              <c:numCache>
                <c:formatCode>#,##0.0</c:formatCode>
                <c:ptCount val="11"/>
                <c:pt idx="0">
                  <c:v>3542.7</c:v>
                </c:pt>
                <c:pt idx="1">
                  <c:v>2956.1</c:v>
                </c:pt>
                <c:pt idx="2">
                  <c:v>3173.2</c:v>
                </c:pt>
                <c:pt idx="3">
                  <c:v>4878.3999999999996</c:v>
                </c:pt>
                <c:pt idx="4">
                  <c:v>4947.8</c:v>
                </c:pt>
                <c:pt idx="5">
                  <c:v>5206.8999999999996</c:v>
                </c:pt>
                <c:pt idx="6">
                  <c:v>6160.4</c:v>
                </c:pt>
                <c:pt idx="7">
                  <c:v>6677.1</c:v>
                </c:pt>
                <c:pt idx="8">
                  <c:v>7679.9</c:v>
                </c:pt>
                <c:pt idx="9">
                  <c:v>7575.3</c:v>
                </c:pt>
                <c:pt idx="10">
                  <c:v>7333.3</c:v>
                </c:pt>
              </c:numCache>
            </c:numRef>
          </c:val>
          <c:extLst>
            <c:ext xmlns:c16="http://schemas.microsoft.com/office/drawing/2014/chart" uri="{C3380CC4-5D6E-409C-BE32-E72D297353CC}">
              <c16:uniqueId val="{00000000-9EF9-4286-922E-AACC4C53E773}"/>
            </c:ext>
          </c:extLst>
        </c:ser>
        <c:ser>
          <c:idx val="1"/>
          <c:order val="1"/>
          <c:tx>
            <c:strRef>
              <c:f>'sl poljop - indust i usluge'!$C$16</c:f>
              <c:strCache>
                <c:ptCount val="1"/>
                <c:pt idx="0">
                  <c:v>Industrija i usluge</c:v>
                </c:pt>
              </c:strCache>
            </c:strRef>
          </c:tx>
          <c:spPr>
            <a:solidFill>
              <a:srgbClr val="FFFF99"/>
            </a:solidFill>
            <a:ln w="0">
              <a:solidFill>
                <a:srgbClr val="4F81BD"/>
              </a:solidFill>
            </a:ln>
          </c:spPr>
          <c:invertIfNegative val="0"/>
          <c:dLbls>
            <c:spPr>
              <a:noFill/>
            </c:spPr>
            <c:txPr>
              <a:bodyPr rot="-5400000" vert="horz"/>
              <a:lstStyle/>
              <a:p>
                <a:pPr algn="ctr">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'sl poljop - indust i usluge'!$M$14:$W$14</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'sl poljop - indust i usluge'!$M$16:$W$16</c:f>
              <c:numCache>
                <c:formatCode>#,##0.0</c:formatCode>
                <c:ptCount val="11"/>
                <c:pt idx="0">
                  <c:v>5255.5</c:v>
                </c:pt>
                <c:pt idx="1">
                  <c:v>5583.2</c:v>
                </c:pt>
                <c:pt idx="2">
                  <c:v>5775.3</c:v>
                </c:pt>
                <c:pt idx="3">
                  <c:v>4998.2</c:v>
                </c:pt>
                <c:pt idx="4">
                  <c:v>6471.1</c:v>
                </c:pt>
                <c:pt idx="5">
                  <c:v>7210.3</c:v>
                </c:pt>
                <c:pt idx="6">
                  <c:v>8062</c:v>
                </c:pt>
                <c:pt idx="7">
                  <c:v>8407</c:v>
                </c:pt>
                <c:pt idx="8">
                  <c:v>15549.5</c:v>
                </c:pt>
                <c:pt idx="9">
                  <c:v>14573</c:v>
                </c:pt>
                <c:pt idx="10">
                  <c:v>9705</c:v>
                </c:pt>
              </c:numCache>
            </c:numRef>
          </c:val>
          <c:extLst>
            <c:ext xmlns:c16="http://schemas.microsoft.com/office/drawing/2014/chart" uri="{C3380CC4-5D6E-409C-BE32-E72D297353CC}">
              <c16:uniqueId val="{00000001-9EF9-4286-922E-AACC4C53E773}"/>
            </c:ext>
          </c:extLst>
        </c:ser>
        <c:dLbls>
          <c:showLegendKey val="0"/>
          <c:showVal val="0"/>
          <c:showCatName val="0"/>
          <c:showSerName val="0"/>
          <c:showPercent val="0"/>
          <c:showBubbleSize val="0"/>
        </c:dLbls>
        <c:gapWidth val="126"/>
        <c:gapDepth val="80"/>
        <c:shape val="box"/>
        <c:axId val="109268992"/>
        <c:axId val="109270528"/>
        <c:axId val="0"/>
      </c:bar3DChart>
      <c:catAx>
        <c:axId val="109268992"/>
        <c:scaling>
          <c:orientation val="minMax"/>
        </c:scaling>
        <c:delete val="0"/>
        <c:axPos val="b"/>
        <c:numFmt formatCode="General" sourceLinked="1"/>
        <c:majorTickMark val="out"/>
        <c:minorTickMark val="none"/>
        <c:tickLblPos val="nextTo"/>
        <c:txPr>
          <a:bodyPr rot="0" vert="horz"/>
          <a:lstStyle/>
          <a:p>
            <a:pPr>
              <a:defRPr/>
            </a:pPr>
            <a:endParaRPr lang="sr-Latn-RS"/>
          </a:p>
        </c:txPr>
        <c:crossAx val="109270528"/>
        <c:crosses val="autoZero"/>
        <c:auto val="1"/>
        <c:lblAlgn val="ctr"/>
        <c:lblOffset val="100"/>
        <c:noMultiLvlLbl val="0"/>
      </c:catAx>
      <c:valAx>
        <c:axId val="109270528"/>
        <c:scaling>
          <c:orientation val="minMax"/>
        </c:scaling>
        <c:delete val="0"/>
        <c:axPos val="l"/>
        <c:majorGridlines/>
        <c:numFmt formatCode="0%" sourceLinked="1"/>
        <c:majorTickMark val="out"/>
        <c:minorTickMark val="none"/>
        <c:tickLblPos val="nextTo"/>
        <c:txPr>
          <a:bodyPr rot="0" vert="horz"/>
          <a:lstStyle/>
          <a:p>
            <a:pPr>
              <a:defRPr/>
            </a:pPr>
            <a:endParaRPr lang="sr-Latn-RS"/>
          </a:p>
        </c:txPr>
        <c:crossAx val="109268992"/>
        <c:crosses val="autoZero"/>
        <c:crossBetween val="between"/>
      </c:valAx>
      <c:spPr>
        <a:noFill/>
        <a:ln w="25400">
          <a:noFill/>
        </a:ln>
      </c:spPr>
    </c:plotArea>
    <c:legend>
      <c:legendPos val="r"/>
      <c:layout>
        <c:manualLayout>
          <c:xMode val="edge"/>
          <c:yMode val="edge"/>
          <c:x val="5.8392340455875616E-2"/>
          <c:y val="0.91269958949936447"/>
          <c:w val="0.8409787804737574"/>
          <c:h val="8.4619373876966678E-2"/>
        </c:manualLayout>
      </c:layout>
      <c:overlay val="0"/>
      <c:spPr>
        <a:noFill/>
        <a:ln w="0" cmpd="sng">
          <a:solidFill>
            <a:schemeClr val="tx1"/>
          </a:solidFill>
        </a:ln>
      </c:spPr>
      <c:txPr>
        <a:bodyPr/>
        <a:lstStyle/>
        <a:p>
          <a:pPr>
            <a:defRPr sz="800" i="1"/>
          </a:pPr>
          <a:endParaRPr lang="sr-Latn-RS"/>
        </a:p>
      </c:txPr>
    </c:legend>
    <c:plotVisOnly val="1"/>
    <c:dispBlanksAs val="gap"/>
    <c:showDLblsOverMax val="0"/>
  </c:chart>
  <c:txPr>
    <a:bodyPr/>
    <a:lstStyle/>
    <a:p>
      <a:pPr>
        <a:defRPr sz="7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sr-Latn-R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55"/>
      <c:rotY val="20"/>
      <c:depthPercent val="14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8.1534094253081058E-2"/>
          <c:y val="2.4326075630288786E-2"/>
          <c:w val="0.94000000000000017"/>
          <c:h val="0.89123998542529947"/>
        </c:manualLayout>
      </c:layout>
      <c:bar3DChart>
        <c:barDir val="col"/>
        <c:grouping val="clustered"/>
        <c:varyColors val="0"/>
        <c:ser>
          <c:idx val="0"/>
          <c:order val="0"/>
          <c:spPr>
            <a:gradFill rotWithShape="0">
              <a:gsLst>
                <a:gs pos="0">
                  <a:srgbClr val="9999FF">
                    <a:gamma/>
                    <a:shade val="46275"/>
                    <a:invGamma/>
                  </a:srgbClr>
                </a:gs>
                <a:gs pos="50000">
                  <a:srgbClr val="9999FF"/>
                </a:gs>
                <a:gs pos="100000">
                  <a:srgbClr val="9999FF">
                    <a:gamma/>
                    <a:shade val="46275"/>
                    <a:invGamma/>
                  </a:srgbClr>
                </a:gs>
              </a:gsLst>
              <a:lin ang="5400000" scaled="1"/>
            </a:gradFill>
            <a:ln w="12700">
              <a:solidFill>
                <a:srgbClr val="000000"/>
              </a:solidFill>
              <a:prstDash val="solid"/>
            </a:ln>
          </c:spPr>
          <c:invertIfNegative val="0"/>
          <c:dLbls>
            <c:dLbl>
              <c:idx val="0"/>
              <c:layout>
                <c:manualLayout>
                  <c:x val="3.5187886129618415E-2"/>
                  <c:y val="-7.9347590847770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D4-4BA3-8A5A-DBED54CD8A3E}"/>
                </c:ext>
              </c:extLst>
            </c:dLbl>
            <c:dLbl>
              <c:idx val="1"/>
              <c:layout>
                <c:manualLayout>
                  <c:x val="1.1812987954208268E-2"/>
                  <c:y val="-6.5689261502913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D4-4BA3-8A5A-DBED54CD8A3E}"/>
                </c:ext>
              </c:extLst>
            </c:dLbl>
            <c:dLbl>
              <c:idx val="2"/>
              <c:layout>
                <c:manualLayout>
                  <c:x val="2.3523286095780419E-2"/>
                  <c:y val="-6.75087698348153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D4-4BA3-8A5A-DBED54CD8A3E}"/>
                </c:ext>
              </c:extLst>
            </c:dLbl>
            <c:dLbl>
              <c:idx val="3"/>
              <c:layout>
                <c:manualLayout>
                  <c:x val="2.3275577225367862E-2"/>
                  <c:y val="-7.3797380311135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D4-4BA3-8A5A-DBED54CD8A3E}"/>
                </c:ext>
              </c:extLst>
            </c:dLbl>
            <c:dLbl>
              <c:idx val="4"/>
              <c:layout>
                <c:manualLayout>
                  <c:x val="2.3027711423899012E-2"/>
                  <c:y val="-5.9378418790267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D4-4BA3-8A5A-DBED54CD8A3E}"/>
                </c:ext>
              </c:extLst>
            </c:dLbl>
            <c:spPr>
              <a:solidFill>
                <a:srgbClr val="FFFFFF"/>
              </a:solidFill>
              <a:ln w="3175">
                <a:solidFill>
                  <a:srgbClr val="000000"/>
                </a:solidFill>
                <a:prstDash val="solid"/>
              </a:ln>
              <a:effectLst>
                <a:outerShdw dist="35921" dir="2700000" algn="br">
                  <a:srgbClr val="000000"/>
                </a:outerShdw>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instrumenti udio'!$B$33:$F$33</c:f>
              <c:strCache>
                <c:ptCount val="5"/>
                <c:pt idx="0">
                  <c:v>A1</c:v>
                </c:pt>
                <c:pt idx="1">
                  <c:v>A2</c:v>
                </c:pt>
                <c:pt idx="2">
                  <c:v>B</c:v>
                </c:pt>
                <c:pt idx="3">
                  <c:v>C1</c:v>
                </c:pt>
                <c:pt idx="4">
                  <c:v>D</c:v>
                </c:pt>
              </c:strCache>
            </c:strRef>
          </c:cat>
          <c:val>
            <c:numRef>
              <c:f>'tab instrumenti udio'!$B$34:$F$34</c:f>
              <c:numCache>
                <c:formatCode>0.0%</c:formatCode>
                <c:ptCount val="5"/>
                <c:pt idx="0">
                  <c:v>0.63472294771191951</c:v>
                </c:pt>
                <c:pt idx="1">
                  <c:v>8.4896967420458616E-2</c:v>
                </c:pt>
                <c:pt idx="2">
                  <c:v>0.11375548030026471</c:v>
                </c:pt>
                <c:pt idx="3">
                  <c:v>4.7581038014355898E-2</c:v>
                </c:pt>
                <c:pt idx="4">
                  <c:v>0.11904356655300119</c:v>
                </c:pt>
              </c:numCache>
            </c:numRef>
          </c:val>
          <c:extLst>
            <c:ext xmlns:c16="http://schemas.microsoft.com/office/drawing/2014/chart" uri="{C3380CC4-5D6E-409C-BE32-E72D297353CC}">
              <c16:uniqueId val="{00000005-C6D4-4BA3-8A5A-DBED54CD8A3E}"/>
            </c:ext>
          </c:extLst>
        </c:ser>
        <c:dLbls>
          <c:showLegendKey val="0"/>
          <c:showVal val="0"/>
          <c:showCatName val="0"/>
          <c:showSerName val="0"/>
          <c:showPercent val="0"/>
          <c:showBubbleSize val="0"/>
        </c:dLbls>
        <c:gapWidth val="200"/>
        <c:gapDepth val="0"/>
        <c:shape val="box"/>
        <c:axId val="108318080"/>
        <c:axId val="108328064"/>
        <c:axId val="0"/>
      </c:bar3DChart>
      <c:catAx>
        <c:axId val="1083180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r-Latn-RS"/>
          </a:p>
        </c:txPr>
        <c:crossAx val="108328064"/>
        <c:crosses val="autoZero"/>
        <c:auto val="1"/>
        <c:lblAlgn val="ctr"/>
        <c:lblOffset val="100"/>
        <c:tickLblSkip val="1"/>
        <c:tickMarkSkip val="1"/>
        <c:noMultiLvlLbl val="0"/>
      </c:catAx>
      <c:valAx>
        <c:axId val="108328064"/>
        <c:scaling>
          <c:orientation val="minMax"/>
          <c:max val="0.8"/>
        </c:scaling>
        <c:delete val="0"/>
        <c:axPos val="l"/>
        <c:majorGridlines>
          <c:spPr>
            <a:ln w="3175">
              <a:solidFill>
                <a:srgbClr val="000000"/>
              </a:solidFill>
              <a:prstDash val="solid"/>
            </a:ln>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108318080"/>
        <c:crosses val="autoZero"/>
        <c:crossBetween val="between"/>
        <c:majorUnit val="0.1"/>
      </c:valAx>
      <c:spPr>
        <a:noFill/>
        <a:ln w="25400">
          <a:noFill/>
        </a:ln>
      </c:spPr>
    </c:plotArea>
    <c:plotVisOnly val="1"/>
    <c:dispBlanksAs val="gap"/>
    <c:showDLblsOverMax val="0"/>
  </c:chart>
  <c:spPr>
    <a:gradFill rotWithShape="0">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5400000" scaled="1"/>
    </a:gradFill>
    <a:ln w="3175">
      <a:solidFill>
        <a:srgbClr val="000000"/>
      </a:solidFill>
      <a:prstDash val="solid"/>
    </a:ln>
  </c:spPr>
  <c:txPr>
    <a:bodyPr/>
    <a:lstStyle/>
    <a:p>
      <a:pPr>
        <a:defRPr sz="9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80"/>
      <c:hPercent val="52"/>
      <c:rotY val="100"/>
      <c:depthPercent val="100"/>
      <c:rAngAx val="1"/>
    </c:view3D>
    <c:floor>
      <c:thickness val="0"/>
      <c:spPr>
        <a:ln w="3175">
          <a:solidFill>
            <a:srgbClr val="000000"/>
          </a:solidFill>
          <a:prstDash val="solid"/>
        </a:ln>
      </c:spPr>
    </c:floor>
    <c:sideWall>
      <c:thickness val="0"/>
      <c:spPr>
        <a:ln w="25400">
          <a:noFill/>
        </a:ln>
      </c:spPr>
    </c:sideWall>
    <c:backWall>
      <c:thickness val="0"/>
      <c:spPr>
        <a:ln w="25400">
          <a:noFill/>
        </a:ln>
      </c:spPr>
    </c:backWall>
    <c:plotArea>
      <c:layout>
        <c:manualLayout>
          <c:layoutTarget val="inner"/>
          <c:xMode val="edge"/>
          <c:yMode val="edge"/>
          <c:x val="1.0905125408942203E-2"/>
          <c:y val="2.9845316071999573E-2"/>
          <c:w val="0.92502893770060446"/>
          <c:h val="0.9146032173489006"/>
        </c:manualLayout>
      </c:layout>
      <c:bar3DChart>
        <c:barDir val="col"/>
        <c:grouping val="clustered"/>
        <c:varyColors val="0"/>
        <c:ser>
          <c:idx val="1"/>
          <c:order val="0"/>
          <c:tx>
            <c:strRef>
              <c:f>'tab instrumenti 2'!$A$22</c:f>
              <c:strCache>
                <c:ptCount val="1"/>
                <c:pt idx="0">
                  <c:v>2020. udio (%)</c:v>
                </c:pt>
              </c:strCache>
            </c:strRef>
          </c:tx>
          <c:spPr>
            <a:solidFill>
              <a:schemeClr val="tx2">
                <a:lumMod val="60000"/>
                <a:lumOff val="40000"/>
              </a:schemeClr>
            </a:solidFill>
            <a:ln w="12700">
              <a:solidFill>
                <a:srgbClr val="000000"/>
              </a:solidFill>
              <a:prstDash val="solid"/>
            </a:ln>
          </c:spPr>
          <c:invertIfNegative val="0"/>
          <c:dLbls>
            <c:dLbl>
              <c:idx val="0"/>
              <c:layout>
                <c:manualLayout>
                  <c:x val="-1.4710335579382196E-2"/>
                  <c:y val="-7.01950875543542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C2-4B78-A15E-C39BDA839EB4}"/>
                </c:ext>
              </c:extLst>
            </c:dLbl>
            <c:dLbl>
              <c:idx val="1"/>
              <c:layout>
                <c:manualLayout>
                  <c:x val="3.5854575548934262E-4"/>
                  <c:y val="-5.28883143338425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C2-4B78-A15E-C39BDA839EB4}"/>
                </c:ext>
              </c:extLst>
            </c:dLbl>
            <c:dLbl>
              <c:idx val="2"/>
              <c:layout>
                <c:manualLayout>
                  <c:x val="3.4554135784976937E-2"/>
                  <c:y val="-0.135829905590159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C2-4B78-A15E-C39BDA839EB4}"/>
                </c:ext>
              </c:extLst>
            </c:dLbl>
            <c:dLbl>
              <c:idx val="3"/>
              <c:layout>
                <c:manualLayout>
                  <c:x val="2.3866294683349793E-2"/>
                  <c:y val="-6.3046186390880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C2-4B78-A15E-C39BDA839EB4}"/>
                </c:ext>
              </c:extLst>
            </c:dLbl>
            <c:dLbl>
              <c:idx val="4"/>
              <c:layout>
                <c:manualLayout>
                  <c:x val="5.1807964600720652E-2"/>
                  <c:y val="-9.76417126963608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C2-4B78-A15E-C39BDA839EB4}"/>
                </c:ext>
              </c:extLst>
            </c:dLbl>
            <c:numFmt formatCode="0.0%" sourceLinked="0"/>
            <c:spPr>
              <a:solidFill>
                <a:schemeClr val="bg1"/>
              </a:solidFill>
              <a:ln w="0">
                <a:solidFill>
                  <a:schemeClr val="tx1"/>
                </a:solid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instrumenti 2'!$B$21:$F$21</c:f>
              <c:strCache>
                <c:ptCount val="5"/>
                <c:pt idx="0">
                  <c:v>A1</c:v>
                </c:pt>
                <c:pt idx="1">
                  <c:v>A2</c:v>
                </c:pt>
                <c:pt idx="2">
                  <c:v>B</c:v>
                </c:pt>
                <c:pt idx="3">
                  <c:v>C1</c:v>
                </c:pt>
                <c:pt idx="4">
                  <c:v>D</c:v>
                </c:pt>
              </c:strCache>
            </c:strRef>
          </c:cat>
          <c:val>
            <c:numRef>
              <c:f>'tab instrumenti 2'!$B$22:$F$22</c:f>
              <c:numCache>
                <c:formatCode>0.0%</c:formatCode>
                <c:ptCount val="5"/>
                <c:pt idx="0">
                  <c:v>0.73416446399820912</c:v>
                </c:pt>
                <c:pt idx="1">
                  <c:v>7.1155518437841694E-2</c:v>
                </c:pt>
                <c:pt idx="2">
                  <c:v>9.2727319689703561E-2</c:v>
                </c:pt>
                <c:pt idx="3">
                  <c:v>4.0788827950786498E-2</c:v>
                </c:pt>
                <c:pt idx="4">
                  <c:v>6.1163869923459062E-2</c:v>
                </c:pt>
              </c:numCache>
            </c:numRef>
          </c:val>
          <c:extLst>
            <c:ext xmlns:c16="http://schemas.microsoft.com/office/drawing/2014/chart" uri="{C3380CC4-5D6E-409C-BE32-E72D297353CC}">
              <c16:uniqueId val="{00000005-B1C2-4B78-A15E-C39BDA839EB4}"/>
            </c:ext>
          </c:extLst>
        </c:ser>
        <c:ser>
          <c:idx val="2"/>
          <c:order val="1"/>
          <c:tx>
            <c:strRef>
              <c:f>'tab instrumenti 2'!$A$23</c:f>
              <c:strCache>
                <c:ptCount val="1"/>
                <c:pt idx="0">
                  <c:v>2021. udio (%)</c:v>
                </c:pt>
              </c:strCache>
            </c:strRef>
          </c:tx>
          <c:spPr>
            <a:solidFill>
              <a:srgbClr val="FFFFCC"/>
            </a:solidFill>
            <a:ln w="12700">
              <a:solidFill>
                <a:srgbClr val="000000"/>
              </a:solidFill>
              <a:prstDash val="solid"/>
            </a:ln>
          </c:spPr>
          <c:invertIfNegative val="0"/>
          <c:dLbls>
            <c:dLbl>
              <c:idx val="0"/>
              <c:layout>
                <c:manualLayout>
                  <c:x val="6.4853386324751863E-2"/>
                  <c:y val="-8.17240568809496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1C2-4B78-A15E-C39BDA839EB4}"/>
                </c:ext>
              </c:extLst>
            </c:dLbl>
            <c:dLbl>
              <c:idx val="1"/>
              <c:layout>
                <c:manualLayout>
                  <c:x val="2.5888568627009261E-2"/>
                  <c:y val="-7.3426176205586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1C2-4B78-A15E-C39BDA839EB4}"/>
                </c:ext>
              </c:extLst>
            </c:dLbl>
            <c:dLbl>
              <c:idx val="2"/>
              <c:layout>
                <c:manualLayout>
                  <c:x val="3.3356849065753487E-2"/>
                  <c:y val="-7.89987072511459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1C2-4B78-A15E-C39BDA839EB4}"/>
                </c:ext>
              </c:extLst>
            </c:dLbl>
            <c:dLbl>
              <c:idx val="3"/>
              <c:layout>
                <c:manualLayout>
                  <c:x val="4.2770335081401982E-2"/>
                  <c:y val="-0.1060191170133584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1C2-4B78-A15E-C39BDA839EB4}"/>
                </c:ext>
              </c:extLst>
            </c:dLbl>
            <c:dLbl>
              <c:idx val="4"/>
              <c:layout>
                <c:manualLayout>
                  <c:x val="7.4496180373176776E-2"/>
                  <c:y val="-0.10290750969561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1C2-4B78-A15E-C39BDA839EB4}"/>
                </c:ext>
              </c:extLst>
            </c:dLbl>
            <c:spPr>
              <a:solidFill>
                <a:schemeClr val="bg1"/>
              </a:solidFill>
              <a:ln w="0">
                <a:solidFill>
                  <a:sysClr val="windowText" lastClr="000000"/>
                </a:solid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 instrumenti 2'!$B$21:$F$21</c:f>
              <c:strCache>
                <c:ptCount val="5"/>
                <c:pt idx="0">
                  <c:v>A1</c:v>
                </c:pt>
                <c:pt idx="1">
                  <c:v>A2</c:v>
                </c:pt>
                <c:pt idx="2">
                  <c:v>B</c:v>
                </c:pt>
                <c:pt idx="3">
                  <c:v>C1</c:v>
                </c:pt>
                <c:pt idx="4">
                  <c:v>D</c:v>
                </c:pt>
              </c:strCache>
            </c:strRef>
          </c:cat>
          <c:val>
            <c:numRef>
              <c:f>'tab instrumenti 2'!$B$23:$F$23</c:f>
              <c:numCache>
                <c:formatCode>0.0%</c:formatCode>
                <c:ptCount val="5"/>
                <c:pt idx="0">
                  <c:v>0.68649061101754993</c:v>
                </c:pt>
                <c:pt idx="1">
                  <c:v>5.7909636405502903E-2</c:v>
                </c:pt>
                <c:pt idx="2">
                  <c:v>7.5762022367405174E-2</c:v>
                </c:pt>
                <c:pt idx="3">
                  <c:v>5.8315988134529512E-2</c:v>
                </c:pt>
                <c:pt idx="4">
                  <c:v>0.12152174207501254</c:v>
                </c:pt>
              </c:numCache>
            </c:numRef>
          </c:val>
          <c:extLst>
            <c:ext xmlns:c16="http://schemas.microsoft.com/office/drawing/2014/chart" uri="{C3380CC4-5D6E-409C-BE32-E72D297353CC}">
              <c16:uniqueId val="{0000000B-B1C2-4B78-A15E-C39BDA839EB4}"/>
            </c:ext>
          </c:extLst>
        </c:ser>
        <c:ser>
          <c:idx val="3"/>
          <c:order val="2"/>
          <c:tx>
            <c:strRef>
              <c:f>'tab instrumenti 2'!$A$24</c:f>
              <c:strCache>
                <c:ptCount val="1"/>
                <c:pt idx="0">
                  <c:v>2022. udio (%)</c:v>
                </c:pt>
              </c:strCache>
            </c:strRef>
          </c:tx>
          <c:spPr>
            <a:solidFill>
              <a:schemeClr val="tx2">
                <a:lumMod val="20000"/>
                <a:lumOff val="80000"/>
              </a:schemeClr>
            </a:solidFill>
            <a:ln w="12700">
              <a:solidFill>
                <a:srgbClr val="000000"/>
              </a:solidFill>
              <a:prstDash val="solid"/>
            </a:ln>
          </c:spPr>
          <c:invertIfNegative val="0"/>
          <c:dLbls>
            <c:dLbl>
              <c:idx val="0"/>
              <c:layout>
                <c:manualLayout>
                  <c:x val="9.1415004422157151E-2"/>
                  <c:y val="-5.7762960092929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1C2-4B78-A15E-C39BDA839EB4}"/>
                </c:ext>
              </c:extLst>
            </c:dLbl>
            <c:dLbl>
              <c:idx val="1"/>
              <c:layout>
                <c:manualLayout>
                  <c:x val="5.1027084195412124E-2"/>
                  <c:y val="-5.2274846241234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1C2-4B78-A15E-C39BDA839EB4}"/>
                </c:ext>
              </c:extLst>
            </c:dLbl>
            <c:dLbl>
              <c:idx val="2"/>
              <c:layout>
                <c:manualLayout>
                  <c:x val="5.2510116705220614E-2"/>
                  <c:y val="-9.52720648724880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1C2-4B78-A15E-C39BDA839EB4}"/>
                </c:ext>
              </c:extLst>
            </c:dLbl>
            <c:dLbl>
              <c:idx val="3"/>
              <c:layout>
                <c:manualLayout>
                  <c:x val="5.5790411206704853E-2"/>
                  <c:y val="-5.54362416107382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1C2-4B78-A15E-C39BDA839EB4}"/>
                </c:ext>
              </c:extLst>
            </c:dLbl>
            <c:dLbl>
              <c:idx val="4"/>
              <c:layout>
                <c:manualLayout>
                  <c:x val="8.6492286642155081E-2"/>
                  <c:y val="-6.3396403807733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1C2-4B78-A15E-C39BDA839EB4}"/>
                </c:ext>
              </c:extLst>
            </c:dLbl>
            <c:spPr>
              <a:solidFill>
                <a:sysClr val="window" lastClr="FFFFFF"/>
              </a:solidFill>
              <a:ln>
                <a:solidFill>
                  <a:sysClr val="windowText" lastClr="000000">
                    <a:lumMod val="65000"/>
                    <a:lumOff val="35000"/>
                  </a:sysClr>
                </a:solidFill>
              </a:ln>
              <a:effectLst/>
            </c:sp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'tab instrumenti 2'!$B$21:$F$21</c:f>
              <c:strCache>
                <c:ptCount val="5"/>
                <c:pt idx="0">
                  <c:v>A1</c:v>
                </c:pt>
                <c:pt idx="1">
                  <c:v>A2</c:v>
                </c:pt>
                <c:pt idx="2">
                  <c:v>B</c:v>
                </c:pt>
                <c:pt idx="3">
                  <c:v>C1</c:v>
                </c:pt>
                <c:pt idx="4">
                  <c:v>D</c:v>
                </c:pt>
              </c:strCache>
            </c:strRef>
          </c:cat>
          <c:val>
            <c:numRef>
              <c:f>'tab instrumenti 2'!$B$24:$F$24</c:f>
              <c:numCache>
                <c:formatCode>0.0%</c:formatCode>
                <c:ptCount val="5"/>
                <c:pt idx="0">
                  <c:v>0.63472294771191962</c:v>
                </c:pt>
                <c:pt idx="1">
                  <c:v>8.4891098290322403E-2</c:v>
                </c:pt>
                <c:pt idx="2">
                  <c:v>0.11375548030026471</c:v>
                </c:pt>
                <c:pt idx="3">
                  <c:v>4.7586907144492117E-2</c:v>
                </c:pt>
                <c:pt idx="4">
                  <c:v>0.11904356655300118</c:v>
                </c:pt>
              </c:numCache>
            </c:numRef>
          </c:val>
          <c:extLst>
            <c:ext xmlns:c16="http://schemas.microsoft.com/office/drawing/2014/chart" uri="{C3380CC4-5D6E-409C-BE32-E72D297353CC}">
              <c16:uniqueId val="{00000011-B1C2-4B78-A15E-C39BDA839EB4}"/>
            </c:ext>
          </c:extLst>
        </c:ser>
        <c:dLbls>
          <c:showLegendKey val="0"/>
          <c:showVal val="0"/>
          <c:showCatName val="0"/>
          <c:showSerName val="0"/>
          <c:showPercent val="0"/>
          <c:showBubbleSize val="0"/>
        </c:dLbls>
        <c:gapWidth val="120"/>
        <c:gapDepth val="70"/>
        <c:shape val="box"/>
        <c:axId val="108667648"/>
        <c:axId val="108669184"/>
        <c:axId val="0"/>
      </c:bar3DChart>
      <c:catAx>
        <c:axId val="10866764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sr-Latn-RS"/>
          </a:p>
        </c:txPr>
        <c:crossAx val="108669184"/>
        <c:crosses val="autoZero"/>
        <c:auto val="1"/>
        <c:lblAlgn val="ctr"/>
        <c:lblOffset val="100"/>
        <c:tickLblSkip val="1"/>
        <c:tickMarkSkip val="1"/>
        <c:noMultiLvlLbl val="0"/>
      </c:catAx>
      <c:valAx>
        <c:axId val="108669184"/>
        <c:scaling>
          <c:orientation val="minMax"/>
          <c:max val="0.9"/>
        </c:scaling>
        <c:delete val="0"/>
        <c:axPos val="r"/>
        <c:majorGridlines>
          <c:spPr>
            <a:ln w="3175">
              <a:solidFill>
                <a:srgbClr val="000000"/>
              </a:solidFill>
              <a:prstDash val="sysDash"/>
            </a:ln>
            <a:effectLst/>
          </c:spPr>
        </c:majorGridlines>
        <c:numFmt formatCode="0%" sourceLinked="0"/>
        <c:majorTickMark val="out"/>
        <c:minorTickMark val="none"/>
        <c:tickLblPos val="nextTo"/>
        <c:spPr>
          <a:ln w="3175">
            <a:solidFill>
              <a:srgbClr val="000000"/>
            </a:solidFill>
            <a:prstDash val="solid"/>
          </a:ln>
        </c:spPr>
        <c:txPr>
          <a:bodyPr rot="0" vert="horz"/>
          <a:lstStyle/>
          <a:p>
            <a:pPr>
              <a:defRPr/>
            </a:pPr>
            <a:endParaRPr lang="sr-Latn-RS"/>
          </a:p>
        </c:txPr>
        <c:crossAx val="108667648"/>
        <c:crosses val="max"/>
        <c:crossBetween val="between"/>
      </c:valAx>
      <c:spPr>
        <a:noFill/>
        <a:ln w="25400">
          <a:noFill/>
        </a:ln>
      </c:spPr>
    </c:plotArea>
    <c:legend>
      <c:legendPos val="r"/>
      <c:layout>
        <c:manualLayout>
          <c:xMode val="edge"/>
          <c:yMode val="edge"/>
          <c:x val="0.30836002072546231"/>
          <c:y val="4.732361812982333E-2"/>
          <c:w val="0.57105169864608663"/>
          <c:h val="0.14621301966883768"/>
        </c:manualLayout>
      </c:layout>
      <c:overlay val="0"/>
      <c:spPr>
        <a:solidFill>
          <a:srgbClr val="FFFFFF"/>
        </a:solidFill>
        <a:ln w="3175">
          <a:solidFill>
            <a:srgbClr val="000000"/>
          </a:solidFill>
          <a:prstDash val="solid"/>
        </a:ln>
      </c:spPr>
      <c:txPr>
        <a:bodyPr/>
        <a:lstStyle/>
        <a:p>
          <a:pPr>
            <a:defRPr sz="800" i="1"/>
          </a:pPr>
          <a:endParaRPr lang="sr-Latn-RS"/>
        </a:p>
      </c:txPr>
    </c:legend>
    <c:plotVisOnly val="1"/>
    <c:dispBlanksAs val="gap"/>
    <c:showDLblsOverMax val="0"/>
  </c:chart>
  <c:spPr>
    <a:solidFill>
      <a:srgbClr val="FFFFFF"/>
    </a:solidFill>
    <a:ln w="9525">
      <a:noFill/>
    </a:ln>
  </c:spPr>
  <c:txPr>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748952770300409E-2"/>
          <c:y val="6.4748201438848921E-2"/>
          <c:w val="0.90111164692164847"/>
          <c:h val="0.82374100719424459"/>
        </c:manualLayout>
      </c:layout>
      <c:lineChart>
        <c:grouping val="standard"/>
        <c:varyColors val="0"/>
        <c:ser>
          <c:idx val="0"/>
          <c:order val="0"/>
          <c:tx>
            <c:strRef>
              <c:f>'tab poljoprivreda'!$A$50</c:f>
              <c:strCache>
                <c:ptCount val="1"/>
                <c:pt idx="0">
                  <c:v>Državne potpore dodijeljene poljoprivredi i ribarstvu</c:v>
                </c:pt>
              </c:strCache>
            </c:strRef>
          </c:tx>
          <c:spPr>
            <a:ln w="38100">
              <a:solidFill>
                <a:srgbClr val="000080"/>
              </a:solidFill>
              <a:prstDash val="solid"/>
            </a:ln>
          </c:spPr>
          <c:marker>
            <c:symbol val="diamond"/>
            <c:size val="5"/>
            <c:spPr>
              <a:solidFill>
                <a:srgbClr val="00FFFF"/>
              </a:solidFill>
              <a:ln>
                <a:solidFill>
                  <a:srgbClr val="3366FF"/>
                </a:solidFill>
                <a:prstDash val="solid"/>
              </a:ln>
            </c:spPr>
          </c:marker>
          <c:cat>
            <c:strRef>
              <c:f>'tab poljoprivreda'!$K$48:$U$49</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'tab poljoprivreda'!$K$50:$U$50</c:f>
              <c:numCache>
                <c:formatCode>#,##0.0</c:formatCode>
                <c:ptCount val="11"/>
                <c:pt idx="0">
                  <c:v>3542.7</c:v>
                </c:pt>
                <c:pt idx="1">
                  <c:v>2956.1</c:v>
                </c:pt>
                <c:pt idx="2">
                  <c:v>3173.2</c:v>
                </c:pt>
                <c:pt idx="3">
                  <c:v>4878.3999999999996</c:v>
                </c:pt>
                <c:pt idx="4">
                  <c:v>4947.8</c:v>
                </c:pt>
                <c:pt idx="5">
                  <c:v>5206.8999999999996</c:v>
                </c:pt>
                <c:pt idx="6">
                  <c:v>6160.4</c:v>
                </c:pt>
                <c:pt idx="7">
                  <c:v>6677.1</c:v>
                </c:pt>
                <c:pt idx="8">
                  <c:v>7679.9</c:v>
                </c:pt>
                <c:pt idx="9">
                  <c:v>7575.3</c:v>
                </c:pt>
                <c:pt idx="10">
                  <c:v>7333.3</c:v>
                </c:pt>
              </c:numCache>
            </c:numRef>
          </c:val>
          <c:smooth val="0"/>
          <c:extLst>
            <c:ext xmlns:c16="http://schemas.microsoft.com/office/drawing/2014/chart" uri="{C3380CC4-5D6E-409C-BE32-E72D297353CC}">
              <c16:uniqueId val="{0000000C-22DF-49F1-9300-619C9DFBCBC3}"/>
            </c:ext>
          </c:extLst>
        </c:ser>
        <c:dLbls>
          <c:showLegendKey val="0"/>
          <c:showVal val="0"/>
          <c:showCatName val="0"/>
          <c:showSerName val="0"/>
          <c:showPercent val="0"/>
          <c:showBubbleSize val="0"/>
        </c:dLbls>
        <c:marker val="1"/>
        <c:smooth val="0"/>
        <c:axId val="110361216"/>
        <c:axId val="110846336"/>
      </c:lineChart>
      <c:catAx>
        <c:axId val="1103612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10846336"/>
        <c:crosses val="autoZero"/>
        <c:auto val="1"/>
        <c:lblAlgn val="ctr"/>
        <c:lblOffset val="100"/>
        <c:tickLblSkip val="1"/>
        <c:tickMarkSkip val="1"/>
        <c:noMultiLvlLbl val="0"/>
      </c:catAx>
      <c:valAx>
        <c:axId val="110846336"/>
        <c:scaling>
          <c:orientation val="minMax"/>
          <c:max val="8000"/>
          <c:min val="0"/>
        </c:scaling>
        <c:delete val="0"/>
        <c:axPos val="l"/>
        <c:majorGridlines>
          <c:spPr>
            <a:ln w="3175">
              <a:solidFill>
                <a:srgbClr val="969696"/>
              </a:solidFill>
              <a:prstDash val="sysDash"/>
            </a:ln>
          </c:spPr>
        </c:maj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10361216"/>
        <c:crosses val="autoZero"/>
        <c:crossBetween val="between"/>
        <c:majorUnit val="1000"/>
        <c:minorUnit val="1000"/>
      </c:valAx>
      <c:spPr>
        <a:gradFill rotWithShape="0">
          <a:gsLst>
            <a:gs pos="0">
              <a:srgbClr val="C0C0C0">
                <a:gamma/>
                <a:tint val="6275"/>
                <a:invGamma/>
              </a:srgbClr>
            </a:gs>
            <a:gs pos="100000">
              <a:srgbClr val="C0C0C0"/>
            </a:gs>
          </a:gsLst>
          <a:lin ang="5400000" scaled="1"/>
        </a:gradFill>
        <a:ln w="25400">
          <a:noFill/>
        </a:ln>
      </c:spPr>
    </c:plotArea>
    <c:legend>
      <c:legendPos val="r"/>
      <c:layout>
        <c:manualLayout>
          <c:xMode val="edge"/>
          <c:yMode val="edge"/>
          <c:x val="0.46823781110999152"/>
          <c:y val="0.60826759119293472"/>
          <c:w val="0.48103434625516417"/>
          <c:h val="0.17348855748332317"/>
        </c:manualLayout>
      </c:layout>
      <c:overlay val="0"/>
      <c:spPr>
        <a:solidFill>
          <a:srgbClr val="FFFFFF"/>
        </a:solidFill>
        <a:ln w="3175">
          <a:solidFill>
            <a:srgbClr val="000000"/>
          </a:solidFill>
          <a:prstDash val="solid"/>
        </a:ln>
        <a:effectLst>
          <a:outerShdw dist="35921" dir="2700000" algn="br">
            <a:srgbClr val="000000"/>
          </a:outerShdw>
        </a:effectLst>
      </c:spPr>
      <c:txPr>
        <a:bodyPr/>
        <a:lstStyle/>
        <a:p>
          <a:pPr>
            <a:defRPr sz="800" i="1"/>
          </a:pPr>
          <a:endParaRPr lang="sr-Latn-RS"/>
        </a:p>
      </c:txPr>
    </c:legend>
    <c:plotVisOnly val="1"/>
    <c:dispBlanksAs val="gap"/>
    <c:showDLblsOverMax val="0"/>
  </c:chart>
  <c:spPr>
    <a:solidFill>
      <a:srgbClr val="FFFFFF"/>
    </a:solidFill>
    <a:ln w="12700">
      <a:solidFill>
        <a:srgbClr val="000000"/>
      </a:solidFill>
      <a:prstDash val="solid"/>
    </a:ln>
    <a:effectLst>
      <a:outerShdw dist="35921" dir="2700000" algn="br">
        <a:srgbClr val="000000"/>
      </a:outerShdw>
    </a:effectLst>
  </c:spPr>
  <c:txPr>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9687596711037157"/>
          <c:y val="0.66494219577067915"/>
        </c:manualLayout>
      </c:layout>
      <c:overlay val="0"/>
      <c:spPr>
        <a:solidFill>
          <a:schemeClr val="bg1"/>
        </a:solidFill>
        <a:ln>
          <a:solidFill>
            <a:schemeClr val="tx1"/>
          </a:solidFill>
        </a:ln>
      </c:spPr>
      <c:txPr>
        <a:bodyPr/>
        <a:lstStyle/>
        <a:p>
          <a:pPr>
            <a:defRPr i="1"/>
          </a:pPr>
          <a:endParaRPr lang="sr-Latn-RS"/>
        </a:p>
      </c:txPr>
    </c:title>
    <c:autoTitleDeleted val="0"/>
    <c:plotArea>
      <c:layout>
        <c:manualLayout>
          <c:layoutTarget val="inner"/>
          <c:xMode val="edge"/>
          <c:yMode val="edge"/>
          <c:x val="9.2355203482574103E-2"/>
          <c:y val="6.2162370290510742E-2"/>
          <c:w val="0.85674395504055445"/>
          <c:h val="0.82199949945132167"/>
        </c:manualLayout>
      </c:layout>
      <c:lineChart>
        <c:grouping val="standard"/>
        <c:varyColors val="0"/>
        <c:ser>
          <c:idx val="0"/>
          <c:order val="0"/>
          <c:tx>
            <c:strRef>
              <c:f>'tab poljoprivreda'!$A$19</c:f>
              <c:strCache>
                <c:ptCount val="1"/>
                <c:pt idx="0">
                  <c:v>Udio poljoprivrede i ribarstva u ukupnim potporama</c:v>
                </c:pt>
              </c:strCache>
            </c:strRef>
          </c:tx>
          <c:cat>
            <c:strRef>
              <c:f>'tab poljoprivreda'!$L$17:$V$18</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'tab poljoprivreda'!$L$19:$V$19</c:f>
              <c:numCache>
                <c:formatCode>0.00%</c:formatCode>
                <c:ptCount val="11"/>
                <c:pt idx="0">
                  <c:v>0.40266190811756947</c:v>
                </c:pt>
                <c:pt idx="1">
                  <c:v>0.34617591605869336</c:v>
                </c:pt>
                <c:pt idx="2">
                  <c:v>0.35460691736045147</c:v>
                </c:pt>
                <c:pt idx="3">
                  <c:v>0.49393515987283076</c:v>
                </c:pt>
                <c:pt idx="4">
                  <c:v>0.4332991794305931</c:v>
                </c:pt>
                <c:pt idx="5">
                  <c:v>0.41932963953226166</c:v>
                </c:pt>
                <c:pt idx="6">
                  <c:v>0.43314771065361679</c:v>
                </c:pt>
                <c:pt idx="7">
                  <c:v>0.44265816323148216</c:v>
                </c:pt>
                <c:pt idx="8">
                  <c:v>0.33061120821028522</c:v>
                </c:pt>
                <c:pt idx="9">
                  <c:v>0.34202625032169515</c:v>
                </c:pt>
                <c:pt idx="10">
                  <c:v>0.43040092027960541</c:v>
                </c:pt>
              </c:numCache>
            </c:numRef>
          </c:val>
          <c:smooth val="0"/>
          <c:extLst>
            <c:ext xmlns:c16="http://schemas.microsoft.com/office/drawing/2014/chart" uri="{C3380CC4-5D6E-409C-BE32-E72D297353CC}">
              <c16:uniqueId val="{00000003-32E8-4B04-95D1-4A8CFFE61E42}"/>
            </c:ext>
          </c:extLst>
        </c:ser>
        <c:dLbls>
          <c:showLegendKey val="0"/>
          <c:showVal val="0"/>
          <c:showCatName val="0"/>
          <c:showSerName val="0"/>
          <c:showPercent val="0"/>
          <c:showBubbleSize val="0"/>
        </c:dLbls>
        <c:marker val="1"/>
        <c:smooth val="0"/>
        <c:axId val="108623360"/>
        <c:axId val="108624896"/>
      </c:lineChart>
      <c:catAx>
        <c:axId val="1086233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08624896"/>
        <c:crosses val="autoZero"/>
        <c:auto val="1"/>
        <c:lblAlgn val="ctr"/>
        <c:lblOffset val="100"/>
        <c:tickLblSkip val="1"/>
        <c:tickMarkSkip val="1"/>
        <c:noMultiLvlLbl val="0"/>
      </c:catAx>
      <c:valAx>
        <c:axId val="108624896"/>
        <c:scaling>
          <c:orientation val="minMax"/>
          <c:max val="0.60000000000000009"/>
          <c:min val="0"/>
        </c:scaling>
        <c:delete val="0"/>
        <c:axPos val="l"/>
        <c:majorGridlines>
          <c:spPr>
            <a:ln w="3175">
              <a:solidFill>
                <a:srgbClr val="969696"/>
              </a:solidFill>
              <a:prstDash val="sysDash"/>
            </a:ln>
          </c:spPr>
        </c:majorGridlines>
        <c:numFmt formatCode="0.0%" sourceLinked="0"/>
        <c:majorTickMark val="out"/>
        <c:minorTickMark val="none"/>
        <c:tickLblPos val="nextTo"/>
        <c:spPr>
          <a:ln w="3175">
            <a:solidFill>
              <a:srgbClr val="000000"/>
            </a:solidFill>
            <a:prstDash val="solid"/>
          </a:ln>
        </c:spPr>
        <c:txPr>
          <a:bodyPr rot="0" vert="horz"/>
          <a:lstStyle/>
          <a:p>
            <a:pPr>
              <a:defRPr/>
            </a:pPr>
            <a:endParaRPr lang="sr-Latn-RS"/>
          </a:p>
        </c:txPr>
        <c:crossAx val="108623360"/>
        <c:crosses val="autoZero"/>
        <c:crossBetween val="between"/>
        <c:majorUnit val="0.1"/>
        <c:minorUnit val="0.01"/>
      </c:valAx>
      <c:spPr>
        <a:gradFill>
          <a:gsLst>
            <a:gs pos="0">
              <a:schemeClr val="bg1">
                <a:lumMod val="95000"/>
              </a:schemeClr>
            </a:gs>
            <a:gs pos="100000">
              <a:srgbClr val="C0C0C0"/>
            </a:gs>
          </a:gsLst>
          <a:lin ang="5400000" scaled="1"/>
        </a:gradFill>
        <a:ln w="0">
          <a:solidFill>
            <a:schemeClr val="tx1"/>
          </a:solidFill>
        </a:ln>
      </c:spPr>
    </c:plotArea>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693702397629735E-2"/>
          <c:y val="8.9487880442181325E-2"/>
          <c:w val="0.90863768764454977"/>
          <c:h val="0.81845291166707856"/>
        </c:manualLayout>
      </c:layout>
      <c:lineChart>
        <c:grouping val="standard"/>
        <c:varyColors val="0"/>
        <c:ser>
          <c:idx val="0"/>
          <c:order val="0"/>
          <c:tx>
            <c:strRef>
              <c:f>'sl. industr i usluge'!$A$15</c:f>
              <c:strCache>
                <c:ptCount val="1"/>
                <c:pt idx="0">
                  <c:v>Horizontalni ciljevi</c:v>
                </c:pt>
              </c:strCache>
            </c:strRef>
          </c:tx>
          <c:spPr>
            <a:ln w="34925" cmpd="sng">
              <a:solidFill>
                <a:srgbClr val="000080"/>
              </a:solidFill>
              <a:prstDash val="solid"/>
            </a:ln>
          </c:spPr>
          <c:marker>
            <c:symbol val="diamond"/>
            <c:size val="7"/>
            <c:spPr>
              <a:solidFill>
                <a:srgbClr val="FF00FF"/>
              </a:solidFill>
              <a:ln>
                <a:solidFill>
                  <a:srgbClr val="000080"/>
                </a:solidFill>
                <a:prstDash val="solid"/>
              </a:ln>
            </c:spPr>
          </c:marker>
          <c:cat>
            <c:strRef>
              <c:f>'sl. industr i usluge'!$K$12:$U$12</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'sl. industr i usluge'!$K$15:$U$15</c:f>
              <c:numCache>
                <c:formatCode>#,##0.0</c:formatCode>
                <c:ptCount val="11"/>
                <c:pt idx="0">
                  <c:v>1543.5</c:v>
                </c:pt>
                <c:pt idx="1">
                  <c:v>1274.9000000000001</c:v>
                </c:pt>
                <c:pt idx="2">
                  <c:v>1423.4</c:v>
                </c:pt>
                <c:pt idx="3">
                  <c:v>1041.5</c:v>
                </c:pt>
                <c:pt idx="4">
                  <c:v>1634.9</c:v>
                </c:pt>
                <c:pt idx="5">
                  <c:v>4472.1000000000004</c:v>
                </c:pt>
                <c:pt idx="6">
                  <c:v>2325.1</c:v>
                </c:pt>
                <c:pt idx="7">
                  <c:v>2480.6</c:v>
                </c:pt>
                <c:pt idx="8">
                  <c:v>4421.8</c:v>
                </c:pt>
                <c:pt idx="9">
                  <c:v>3732.7</c:v>
                </c:pt>
                <c:pt idx="10">
                  <c:v>2432</c:v>
                </c:pt>
              </c:numCache>
            </c:numRef>
          </c:val>
          <c:smooth val="0"/>
          <c:extLst>
            <c:ext xmlns:c16="http://schemas.microsoft.com/office/drawing/2014/chart" uri="{C3380CC4-5D6E-409C-BE32-E72D297353CC}">
              <c16:uniqueId val="{0000000B-C6BC-4980-8DCE-7465BB731AA7}"/>
            </c:ext>
          </c:extLst>
        </c:ser>
        <c:ser>
          <c:idx val="1"/>
          <c:order val="1"/>
          <c:tx>
            <c:strRef>
              <c:f>'sl. industr i usluge'!$A$16</c:f>
              <c:strCache>
                <c:ptCount val="1"/>
                <c:pt idx="0">
                  <c:v>Posebni sektori</c:v>
                </c:pt>
              </c:strCache>
            </c:strRef>
          </c:tx>
          <c:spPr>
            <a:ln w="28575" cmpd="sng">
              <a:solidFill>
                <a:srgbClr val="FF00FF"/>
              </a:solidFill>
              <a:prstDash val="solid"/>
            </a:ln>
          </c:spPr>
          <c:marker>
            <c:symbol val="diamond"/>
            <c:size val="5"/>
            <c:spPr>
              <a:solidFill>
                <a:srgbClr val="FF00FF"/>
              </a:solidFill>
              <a:ln>
                <a:solidFill>
                  <a:srgbClr val="FF00FF"/>
                </a:solidFill>
                <a:prstDash val="solid"/>
              </a:ln>
            </c:spPr>
          </c:marker>
          <c:dPt>
            <c:idx val="5"/>
            <c:marker>
              <c:spPr>
                <a:solidFill>
                  <a:srgbClr val="FF00FF">
                    <a:alpha val="75000"/>
                  </a:srgbClr>
                </a:solidFill>
                <a:ln>
                  <a:solidFill>
                    <a:srgbClr val="FF00FF"/>
                  </a:solidFill>
                  <a:prstDash val="solid"/>
                </a:ln>
              </c:spPr>
            </c:marker>
            <c:bubble3D val="0"/>
            <c:extLst>
              <c:ext xmlns:c16="http://schemas.microsoft.com/office/drawing/2014/chart" uri="{C3380CC4-5D6E-409C-BE32-E72D297353CC}">
                <c16:uniqueId val="{0000000C-C6BC-4980-8DCE-7465BB731AA7}"/>
              </c:ext>
            </c:extLst>
          </c:dPt>
          <c:cat>
            <c:strRef>
              <c:f>'sl. industr i usluge'!$K$12:$U$12</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'sl. industr i usluge'!$K$16:$U$16</c:f>
              <c:numCache>
                <c:formatCode>#,##0.0</c:formatCode>
                <c:ptCount val="11"/>
                <c:pt idx="0">
                  <c:v>3712</c:v>
                </c:pt>
                <c:pt idx="1">
                  <c:v>4308.3</c:v>
                </c:pt>
                <c:pt idx="2">
                  <c:v>4351.8999999999996</c:v>
                </c:pt>
                <c:pt idx="3">
                  <c:v>3956.7</c:v>
                </c:pt>
                <c:pt idx="4">
                  <c:v>4836.2</c:v>
                </c:pt>
                <c:pt idx="5">
                  <c:v>2738.2</c:v>
                </c:pt>
                <c:pt idx="6">
                  <c:v>5736.9</c:v>
                </c:pt>
                <c:pt idx="7">
                  <c:v>5926.4</c:v>
                </c:pt>
                <c:pt idx="8">
                  <c:v>7281.3</c:v>
                </c:pt>
                <c:pt idx="9">
                  <c:v>4402</c:v>
                </c:pt>
                <c:pt idx="10">
                  <c:v>4409.7</c:v>
                </c:pt>
              </c:numCache>
            </c:numRef>
          </c:val>
          <c:smooth val="0"/>
          <c:extLst>
            <c:ext xmlns:c16="http://schemas.microsoft.com/office/drawing/2014/chart" uri="{C3380CC4-5D6E-409C-BE32-E72D297353CC}">
              <c16:uniqueId val="{00000016-C6BC-4980-8DCE-7465BB731AA7}"/>
            </c:ext>
          </c:extLst>
        </c:ser>
        <c:ser>
          <c:idx val="2"/>
          <c:order val="2"/>
          <c:tx>
            <c:strRef>
              <c:f>'sl. industr i usluge'!$A$17</c:f>
              <c:strCache>
                <c:ptCount val="1"/>
                <c:pt idx="0">
                  <c:v>COVID-19</c:v>
                </c:pt>
              </c:strCache>
            </c:strRef>
          </c:tx>
          <c:cat>
            <c:strRef>
              <c:f>'sl. industr i usluge'!$K$12:$U$12</c:f>
              <c:strCache>
                <c:ptCount val="11"/>
                <c:pt idx="0">
                  <c:v>2012.</c:v>
                </c:pt>
                <c:pt idx="1">
                  <c:v>2013.</c:v>
                </c:pt>
                <c:pt idx="2">
                  <c:v>2014.</c:v>
                </c:pt>
                <c:pt idx="3">
                  <c:v>2015.</c:v>
                </c:pt>
                <c:pt idx="4">
                  <c:v>2016.</c:v>
                </c:pt>
                <c:pt idx="5">
                  <c:v>2017.</c:v>
                </c:pt>
                <c:pt idx="6">
                  <c:v>2018.</c:v>
                </c:pt>
                <c:pt idx="7">
                  <c:v>2019.</c:v>
                </c:pt>
                <c:pt idx="8">
                  <c:v>2020.</c:v>
                </c:pt>
                <c:pt idx="9">
                  <c:v>2021.</c:v>
                </c:pt>
                <c:pt idx="10">
                  <c:v>2022.</c:v>
                </c:pt>
              </c:strCache>
            </c:strRef>
          </c:cat>
          <c:val>
            <c:numRef>
              <c:f>'sl. industr i usluge'!$K$17:$U$17</c:f>
              <c:numCache>
                <c:formatCode>General</c:formatCode>
                <c:ptCount val="11"/>
                <c:pt idx="8" formatCode="#,##0.0">
                  <c:v>3846.4</c:v>
                </c:pt>
                <c:pt idx="9" formatCode="#,##0.0">
                  <c:v>6438.3</c:v>
                </c:pt>
                <c:pt idx="10" formatCode="#,##0.0">
                  <c:v>2863.3</c:v>
                </c:pt>
              </c:numCache>
            </c:numRef>
          </c:val>
          <c:smooth val="0"/>
          <c:extLst>
            <c:ext xmlns:c16="http://schemas.microsoft.com/office/drawing/2014/chart" uri="{C3380CC4-5D6E-409C-BE32-E72D297353CC}">
              <c16:uniqueId val="{00000018-C6BC-4980-8DCE-7465BB731AA7}"/>
            </c:ext>
          </c:extLst>
        </c:ser>
        <c:dLbls>
          <c:showLegendKey val="0"/>
          <c:showVal val="0"/>
          <c:showCatName val="0"/>
          <c:showSerName val="0"/>
          <c:showPercent val="0"/>
          <c:showBubbleSize val="0"/>
        </c:dLbls>
        <c:marker val="1"/>
        <c:smooth val="0"/>
        <c:axId val="108742912"/>
        <c:axId val="108769280"/>
      </c:lineChart>
      <c:catAx>
        <c:axId val="1087429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sr-Latn-RS"/>
          </a:p>
        </c:txPr>
        <c:crossAx val="108769280"/>
        <c:crosses val="autoZero"/>
        <c:auto val="1"/>
        <c:lblAlgn val="ctr"/>
        <c:lblOffset val="100"/>
        <c:tickLblSkip val="1"/>
        <c:tickMarkSkip val="1"/>
        <c:noMultiLvlLbl val="0"/>
      </c:catAx>
      <c:valAx>
        <c:axId val="108769280"/>
        <c:scaling>
          <c:orientation val="minMax"/>
          <c:max val="8000"/>
        </c:scaling>
        <c:delete val="0"/>
        <c:axPos val="l"/>
        <c:majorGridlines>
          <c:spPr>
            <a:ln w="3175">
              <a:solidFill>
                <a:srgbClr val="000000"/>
              </a:solidFill>
              <a:prstDash val="solid"/>
            </a:ln>
          </c:spPr>
        </c:majorGridlines>
        <c:numFmt formatCode="#,##0.0" sourceLinked="1"/>
        <c:majorTickMark val="out"/>
        <c:minorTickMark val="none"/>
        <c:tickLblPos val="nextTo"/>
        <c:spPr>
          <a:ln w="3175">
            <a:solidFill>
              <a:srgbClr val="000000"/>
            </a:solidFill>
            <a:prstDash val="solid"/>
          </a:ln>
        </c:spPr>
        <c:txPr>
          <a:bodyPr rot="0" vert="horz"/>
          <a:lstStyle/>
          <a:p>
            <a:pPr>
              <a:defRPr/>
            </a:pPr>
            <a:endParaRPr lang="sr-Latn-RS"/>
          </a:p>
        </c:txPr>
        <c:crossAx val="108742912"/>
        <c:crosses val="autoZero"/>
        <c:crossBetween val="between"/>
      </c:valAx>
      <c:spPr>
        <a:gradFill>
          <a:gsLst>
            <a:gs pos="0">
              <a:srgbClr val="FFFFFF"/>
            </a:gs>
            <a:gs pos="100000">
              <a:srgbClr val="C0C0C0"/>
            </a:gs>
          </a:gsLst>
          <a:lin ang="5400000" scaled="1"/>
        </a:gradFill>
        <a:ln w="12700">
          <a:solidFill>
            <a:srgbClr val="C0C0C0"/>
          </a:solidFill>
          <a:prstDash val="solid"/>
        </a:ln>
      </c:spPr>
    </c:plotArea>
    <c:legend>
      <c:legendPos val="r"/>
      <c:layout>
        <c:manualLayout>
          <c:xMode val="edge"/>
          <c:yMode val="edge"/>
          <c:x val="0.12277109882499779"/>
          <c:y val="5.1302215401040963E-2"/>
          <c:w val="0.29543436989003058"/>
          <c:h val="0.26700147958683584"/>
        </c:manualLayout>
      </c:layout>
      <c:overlay val="0"/>
      <c:spPr>
        <a:solidFill>
          <a:srgbClr val="FFFFFF"/>
        </a:solidFill>
        <a:ln w="3175">
          <a:solidFill>
            <a:srgbClr val="000000"/>
          </a:solidFill>
          <a:prstDash val="solid"/>
        </a:ln>
      </c:spPr>
      <c:txPr>
        <a:bodyPr/>
        <a:lstStyle/>
        <a:p>
          <a:pPr>
            <a:defRPr sz="800" i="1"/>
          </a:pPr>
          <a:endParaRPr lang="sr-Latn-RS"/>
        </a:p>
      </c:txPr>
    </c:legend>
    <c:plotVisOnly val="1"/>
    <c:dispBlanksAs val="gap"/>
    <c:showDLblsOverMax val="0"/>
  </c:chart>
  <c:spPr>
    <a:solidFill>
      <a:srgbClr val="FFFFFF"/>
    </a:solidFill>
    <a:ln w="3175">
      <a:solidFill>
        <a:srgbClr val="000000"/>
      </a:solidFill>
      <a:prstDash val="solid"/>
    </a:ln>
    <a:effectLst>
      <a:outerShdw dist="35921" dir="2700000" algn="br">
        <a:srgbClr val="000000"/>
      </a:outerShdw>
    </a:effectLst>
  </c:spPr>
  <c:txPr>
    <a:bodyPr/>
    <a:lstStyle/>
    <a:p>
      <a:pPr>
        <a:defRPr sz="7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sr-Latn-RS"/>
    </a:p>
  </c:txPr>
  <c:externalData r:id="rId1">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AZJMDCZ6QSYZ-1849078857-33390</_dlc_DocId>
    <_dlc_DocIdUrl xmlns="a494813a-d0d8-4dad-94cb-0d196f36ba15">
      <Url>https://ekoordinacije.vlada.hr/koordinacija-gospodarstvo/_layouts/15/DocIdRedir.aspx?ID=AZJMDCZ6QSYZ-1849078857-33390</Url>
      <Description>AZJMDCZ6QSYZ-1849078857-33390</Description>
    </_dlc_DocIdUrl>
  </documentManagement>
</p:properties>
</file>

<file path=customXml/itemProps1.xml><?xml version="1.0" encoding="utf-8"?>
<ds:datastoreItem xmlns:ds="http://schemas.openxmlformats.org/officeDocument/2006/customXml" ds:itemID="{9DA4FF8D-814B-43D8-B1F1-E91300387F42}">
  <ds:schemaRefs>
    <ds:schemaRef ds:uri="http://schemas.openxmlformats.org/officeDocument/2006/bibliography"/>
  </ds:schemaRefs>
</ds:datastoreItem>
</file>

<file path=customXml/itemProps2.xml><?xml version="1.0" encoding="utf-8"?>
<ds:datastoreItem xmlns:ds="http://schemas.openxmlformats.org/officeDocument/2006/customXml" ds:itemID="{246D3A4E-E5CC-420A-88F3-637D90483C1F}"/>
</file>

<file path=customXml/itemProps3.xml><?xml version="1.0" encoding="utf-8"?>
<ds:datastoreItem xmlns:ds="http://schemas.openxmlformats.org/officeDocument/2006/customXml" ds:itemID="{D7B53B96-2D47-4F67-9BC4-A7BEDD142973}"/>
</file>

<file path=customXml/itemProps4.xml><?xml version="1.0" encoding="utf-8"?>
<ds:datastoreItem xmlns:ds="http://schemas.openxmlformats.org/officeDocument/2006/customXml" ds:itemID="{5E663444-DDC0-46A6-A6B5-A9A9284051DF}"/>
</file>

<file path=customXml/itemProps5.xml><?xml version="1.0" encoding="utf-8"?>
<ds:datastoreItem xmlns:ds="http://schemas.openxmlformats.org/officeDocument/2006/customXml" ds:itemID="{60395744-1CBB-4DD5-8592-58726B36C2E8}"/>
</file>

<file path=docProps/app.xml><?xml version="1.0" encoding="utf-8"?>
<Properties xmlns="http://schemas.openxmlformats.org/officeDocument/2006/extended-properties" xmlns:vt="http://schemas.openxmlformats.org/officeDocument/2006/docPropsVTypes">
  <Template>Normal.dotm</Template>
  <TotalTime>392</TotalTime>
  <Pages>81</Pages>
  <Words>33571</Words>
  <Characters>191358</Characters>
  <Application>Microsoft Office Word</Application>
  <DocSecurity>0</DocSecurity>
  <Lines>1594</Lines>
  <Paragraphs>448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Šneler</dc:creator>
  <cp:keywords/>
  <dc:description/>
  <cp:lastModifiedBy>Maja Lebarović</cp:lastModifiedBy>
  <cp:revision>67</cp:revision>
  <cp:lastPrinted>2023-10-19T10:32:00Z</cp:lastPrinted>
  <dcterms:created xsi:type="dcterms:W3CDTF">2023-10-17T13:16:00Z</dcterms:created>
  <dcterms:modified xsi:type="dcterms:W3CDTF">2023-11-23T12:09:00Z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2d8e95bb-3aff-4ec1-9145-28b0cd7f4648</vt:lpwstr>
  </property>
</Properties>
</file>